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机票筛选 Agent</w:t>
        <w:br/>
        <w:t>M9-CTRIP-CANONICAL-U1</w:t>
      </w:r>
    </w:p>
    <w:p>
      <w:pPr>
        <w:jc w:val="center"/>
      </w:pPr>
      <w:r>
        <w:rPr>
          <w:b/>
          <w:sz w:val="26"/>
        </w:rPr>
        <w:t>CTRIP Canonical Entry / Common Normalizer Integration</w:t>
        <w:br/>
        <w:t>Implementation Unit Specification · V1.0</w:t>
      </w:r>
    </w:p>
    <w:p>
      <w:pPr>
        <w:jc w:val="center"/>
      </w:pPr>
      <w:r>
        <w:t>状态：拟定正式 Unit Specification｜用途：Codex 实施与验收直接上游</w:t>
        <w:br/>
        <w:t>日期：2026-09-04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项目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当前基线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Shared Contract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M9 Shared Contract Convergence = PASS；Shared Canonical Mapping Specification V1.0 已进入 Repository Authority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Stable main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668e02f25d6fca0c104a73a505443a3697bf2b52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CTRIP branch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m9-trackb-ctrip-browser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CTRIP Mapper Unit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M9-CTRIP-MAPPER-U1 = PASS；implementation HEAD 29f5402adc681f369985248a96bde792d9d9b891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Contract Amendment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NONE at Unit entry</w:t>
            </w:r>
          </w:p>
        </w:tc>
      </w:tr>
    </w:tbl>
    <w:p/>
    <w:p>
      <w:pPr>
        <w:pStyle w:val="Heading1"/>
      </w:pPr>
      <w:r>
        <w:t>0. 文档定位与 Unit 结论目标</w:t>
      </w:r>
    </w:p>
    <w:p>
      <w:pPr>
        <w:spacing w:after="100" w:line="259" w:lineRule="auto"/>
      </w:pPr>
      <w:r>
        <w:t>本文件定义 M9-CTRIP-CANONICAL-U1 的实现边界。该 Unit 只负责验证并建立 CTRIP 已有 Mapped 输出进入现有 Common Normalizer / Canonical Domain 的正式入口，不重新定义 CTRIP Evidence acquisition，也不重新实现 Provider Mapper。</w:t>
      </w:r>
    </w:p>
    <w:p>
      <w:pPr>
        <w:spacing w:after="100" w:line="259" w:lineRule="auto"/>
      </w:pPr>
      <w:r>
        <w:t>核心问题只有一个：在不新增 CTRIP 私有 Canonical 语义、不修改 Shared Canonical Mapping Contract 的前提下，现有 CtripProviderMapper 输出能否被既有 Common Normalizer 诚实地转换为项目既有 Canonical FlightSegment / Itinerary / Offer。</w:t>
      </w:r>
    </w:p>
    <w:p>
      <w:pPr>
        <w:spacing w:after="100" w:line="259" w:lineRule="auto"/>
      </w:pPr>
      <w:r>
        <w:t>本 Unit 的理想 Exit Gate 是：Existing canonical path sufficient = YES；Redundant CTRIP-specific canonical implementation needed = NO；Contract Amendment = NONE。若真实实现证据反而证明 Shared Contract 无法诚实表达，必须停止并进入 Contract Amendment 流程。</w:t>
      </w:r>
    </w:p>
    <w:p>
      <w:pPr>
        <w:pStyle w:val="Heading1"/>
      </w:pPr>
      <w:r>
        <w:t>1. Authority 与 Preconditions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类别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Canonical Authority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执行时必须先读取 Repository 当前 docs/DOCUMENT_AUTHORITY.md；以其中登记的当前正式文档为准。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Shared Mapping Authority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必须读取《机票筛选Agent_M9_Shared_Canonical_Mapping_Specification_V1.0》及其当前 Authority 状态。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CTRIP Mapper Authority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必须读取《机票筛选Agent_M9_CTRIP_Evidence-to-Mapped_Mapper_Unit_Specification_V1.0》及已完成 Mapper 实现。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Upstream Contracts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M2 Canonical Domain、M4 Provider Mapping/Common Normalizer、M6/M7/M8 已收口语义不得被本 Unit 重写。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Repository Baseline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开始前 fetch；确认正确 CTRIP 分支、tracking、HEAD、origin/main、working tree；先吸收本 Unit 需要的最新合法 main。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Required Existing Capability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CtripProviderMapper 已存在且 Mapper Unit 已通过；CommonNormalizer 与既有 canonical types 已存在。</w:t>
            </w:r>
          </w:p>
        </w:tc>
      </w:tr>
    </w:tbl>
    <w:p/>
    <w:p>
      <w:pPr>
        <w:pStyle w:val="Heading1"/>
      </w:pPr>
      <w:r>
        <w:t>2. Goal / Non-Goal</w:t>
      </w:r>
    </w:p>
    <w:p>
      <w:pPr>
        <w:pStyle w:val="Heading2"/>
      </w:pPr>
      <w:r>
        <w:t>2.1 Goal</w:t>
      </w:r>
    </w:p>
    <w:p>
      <w:pPr>
        <w:pStyle w:val="ListBullet"/>
        <w:spacing w:after="40"/>
      </w:pPr>
      <w:r>
        <w:t>建立或完成一个最薄的 CTRIP Canonical Entry，使 CtripProviderMapper 的 ProviderMappingResult 进入既有 CommonNormalizer。</w:t>
      </w:r>
    </w:p>
    <w:p>
      <w:pPr>
        <w:pStyle w:val="ListBullet"/>
        <w:spacing w:after="40"/>
      </w:pPr>
      <w:r>
        <w:t>证明 Level-1 Segment/Itinerary 映射可以在不制造 Offer 的前提下形成合法 Canonical Segment/Itinerary。</w:t>
      </w:r>
    </w:p>
    <w:p>
      <w:pPr>
        <w:pStyle w:val="ListBullet"/>
        <w:spacing w:after="40"/>
      </w:pPr>
      <w:r>
        <w:t>证明只有已经由 Mapper 形成合法 MappedOffer 的 Level-2 evidence 才能形成 Canonical Offer。</w:t>
      </w:r>
    </w:p>
    <w:p>
      <w:pPr>
        <w:pStyle w:val="ListBullet"/>
        <w:spacing w:after="40"/>
      </w:pPr>
      <w:r>
        <w:t>验证 price semantics、missing/unknown、source/provenance、identity 等信息在 Mapped → Canonical 过程中不被升级、猜测或丢失关键语义。</w:t>
      </w:r>
    </w:p>
    <w:p>
      <w:pPr>
        <w:pStyle w:val="ListBullet"/>
        <w:spacing w:after="40"/>
      </w:pPr>
      <w:r>
        <w:t>确认现有 Shared Contract 是否足够；若足够，只做 provider-local/minimal integration。</w:t>
      </w:r>
    </w:p>
    <w:p>
      <w:pPr>
        <w:pStyle w:val="Heading2"/>
      </w:pPr>
      <w:r>
        <w:t>2.2 Non-Goal / Forbidden Outcome</w:t>
      </w:r>
    </w:p>
    <w:p>
      <w:pPr>
        <w:pStyle w:val="ListBullet"/>
        <w:spacing w:after="40"/>
      </w:pPr>
      <w:r>
        <w:t>不修改 Browser Acquisition、assisted import、probe、sanitization 或 live navigation。</w:t>
      </w:r>
    </w:p>
    <w:p>
      <w:pPr>
        <w:pStyle w:val="ListBullet"/>
        <w:spacing w:after="40"/>
      </w:pPr>
      <w:r>
        <w:t>不重新实现 CtripProviderMapper，不重解释 CTRIP raw/evidence schema。</w:t>
      </w:r>
    </w:p>
    <w:p>
      <w:pPr>
        <w:pStyle w:val="ListBullet"/>
        <w:spacing w:after="40"/>
      </w:pPr>
      <w:r>
        <w:t>不建立第二套 CTRIP-specific Common Normalizer。</w:t>
      </w:r>
    </w:p>
    <w:p>
      <w:pPr>
        <w:pStyle w:val="ListBullet"/>
        <w:spacing w:after="40"/>
      </w:pPr>
      <w:r>
        <w:t>不实现 Candidate Merger、CandidateSnapshot、multi-provider aggregation。</w:t>
      </w:r>
    </w:p>
    <w:p>
      <w:pPr>
        <w:pStyle w:val="ListBullet"/>
        <w:spacing w:after="40"/>
      </w:pPr>
      <w:r>
        <w:t>不实现 Purchase Guidance、Public API、Ranking/Recommendation、Provider selection/fallback。</w:t>
      </w:r>
    </w:p>
    <w:p>
      <w:pPr>
        <w:pStyle w:val="ListBullet"/>
        <w:spacing w:after="40"/>
      </w:pPr>
      <w:r>
        <w:t>不把 FLIGGY 的 provider-specific selector/alias/semantics 直接复制到 CTRIP。</w:t>
      </w:r>
    </w:p>
    <w:p>
      <w:pPr>
        <w:pStyle w:val="ListBullet"/>
        <w:spacing w:after="40"/>
      </w:pPr>
      <w:r>
        <w:t>不因 adultPrice、priceList 或其他字段“看起来像价格”就新增 Shared Contract 语义。</w:t>
      </w:r>
    </w:p>
    <w:p>
      <w:pPr>
        <w:pStyle w:val="Heading1"/>
      </w:pPr>
      <w:r>
        <w:t>3. Stable Data Boundary</w:t>
      </w:r>
    </w:p>
    <w:p>
      <w:pPr>
        <w:spacing w:after="100" w:line="259" w:lineRule="auto"/>
      </w:pPr>
      <w:r>
        <w:t>本 Unit 必须保持以下稳定链路，任何实现不得跨层：</w:t>
      </w:r>
    </w:p>
    <w:p>
      <w:pPr>
        <w:jc w:val="center"/>
      </w:pPr>
      <w:r>
        <w:rPr>
          <w:b/>
        </w:rPr>
        <w:t>Sanitized CTRIP Evidence → CtripProviderMapper → ProviderMappingResult</w:t>
        <w:br/>
        <w:t>→ CTRIP Canonical Entry → Existing CommonNormalizer → Existing Canonical Domain</w:t>
      </w:r>
    </w:p>
    <w:p>
      <w:pPr>
        <w:spacing w:after="100" w:line="259" w:lineRule="auto"/>
      </w:pPr>
      <w:r>
        <w:t>Canonical Entry 是 integration seam，不是新的 semantic authority。它最多承担 provider-entry 所必需、且已经由 Shared Specification 授权的薄准备/上下文装配；真正 provider-neutral canonicalization 继续由 CommonNormalizer 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层</w:t>
            </w:r>
          </w:p>
        </w:tc>
        <w:tc>
          <w:tcPr>
            <w:tcW w:type="dxa" w:w="362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允许责任</w:t>
            </w:r>
          </w:p>
        </w:tc>
        <w:tc>
          <w:tcPr>
            <w:tcW w:type="dxa" w:w="362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禁止责任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CtripProviderMapper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Evidence → Mapped；provider-specific interpretation；MappingIssue/Statistics/provenance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直接构造 Canonical Domain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CTRIP Canonical Entry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接收已验证 mapped result；准备既有 normalizer 所需的合法 context；调用 CommonNormalizer；返回 canonicalization outcome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发明价格/航班/卖家/购买事实；复制 CommonNormalizer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CommonNormalizer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provider-neutral canonicalization、既有 canonical invariant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读取 CTRIP raw DOM/evidence；新增 CTRIP 私有业务规则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Downstream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仅在后续独立 Unit 中消费 canonical result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本 Unit 内 Candidate merge/snapshot/ranking/publication</w:t>
            </w:r>
          </w:p>
        </w:tc>
      </w:tr>
    </w:tbl>
    <w:p/>
    <w:p>
      <w:pPr>
        <w:pStyle w:val="Heading1"/>
      </w:pPr>
      <w:r>
        <w:t>4. Canonicalization Contract</w:t>
      </w:r>
    </w:p>
    <w:p>
      <w:pPr>
        <w:pStyle w:val="Heading2"/>
      </w:pPr>
      <w:r>
        <w:t>4.1 Level-1 Segment / Itinerary</w:t>
      </w:r>
    </w:p>
    <w:p>
      <w:pPr>
        <w:pStyle w:val="ListBullet"/>
        <w:spacing w:after="40"/>
      </w:pPr>
      <w:r>
        <w:t>Level-1 已由 Mapper 形成 MappedSegment / MappedItinerary 时，Canonical Entry 可将其交给 CommonNormalizer。</w:t>
      </w:r>
    </w:p>
    <w:p>
      <w:pPr>
        <w:pStyle w:val="ListBullet"/>
        <w:spacing w:after="40"/>
      </w:pPr>
      <w:r>
        <w:t>Canonicalization 不得因为 Level-1 evidence 中存在 priceList/raw price structure 而生成 Canonical Offer。</w:t>
      </w:r>
    </w:p>
    <w:p>
      <w:pPr>
        <w:pStyle w:val="ListBullet"/>
        <w:spacing w:after="40"/>
      </w:pPr>
      <w:r>
        <w:t>机场、航司、航班号、时间、codeshare/operating 等事实只能来自已有 Mapped evidence；缺失时保持既有 missing/unknown 语义。</w:t>
      </w:r>
    </w:p>
    <w:p>
      <w:pPr>
        <w:pStyle w:val="ListBullet"/>
        <w:spacing w:after="40"/>
      </w:pPr>
      <w:r>
        <w:t>若 alias/reference preparation 是现有 Shared Contract 所允许且确有 provider-local reference evidence，可在 Entry 中做最小准备；不得凭经验补写未证明 alias。</w:t>
      </w:r>
    </w:p>
    <w:p>
      <w:pPr>
        <w:pStyle w:val="Heading2"/>
      </w:pPr>
      <w:r>
        <w:t>4.2 Level-2 Offer</w:t>
      </w:r>
    </w:p>
    <w:p>
      <w:pPr>
        <w:pStyle w:val="ListBullet"/>
        <w:spacing w:after="40"/>
      </w:pPr>
      <w:r>
        <w:t>只有 CtripProviderMapper 已经输出 MappedOffer，且其 itinerary attachment 合法时，才允许进入 Canonical Offer 路径。</w:t>
      </w:r>
    </w:p>
    <w:p>
      <w:pPr>
        <w:pStyle w:val="ListBullet"/>
        <w:spacing w:after="40"/>
      </w:pPr>
      <w:r>
        <w:t>Canonical Entry 不重新从 level2_offer_evidence/raw fields 自己构造 Offer。</w:t>
      </w:r>
    </w:p>
    <w:p>
      <w:pPr>
        <w:pStyle w:val="ListBullet"/>
        <w:spacing w:after="40"/>
      </w:pPr>
      <w:r>
        <w:t>Canonical Offer 数量由合法 MappedOffer 与既有 normalizer semantics 决定，不由 raw priceList 数组长度决定。</w:t>
      </w:r>
    </w:p>
    <w:p>
      <w:pPr>
        <w:pStyle w:val="ListBullet"/>
        <w:spacing w:after="40"/>
      </w:pPr>
      <w:r>
        <w:t>seller、product、booking identity、PurchaseAccess 等若 Mapped 层没有可靠 evidence，不得在 Canonical Entry 补齐。</w:t>
      </w:r>
    </w:p>
    <w:p>
      <w:pPr>
        <w:pStyle w:val="Heading2"/>
      </w:pPr>
      <w:r>
        <w:t>4.3 Price Semantics（P0）</w:t>
      </w:r>
    </w:p>
    <w:p>
      <w:pPr>
        <w:spacing w:after="100" w:line="259" w:lineRule="auto"/>
      </w:pPr>
      <w:r>
        <w:t>价格语义是本 Unit 的 P0 验收点。Canonicalization 必须保留 Mapper 已经证明的 price semantics，禁止“数值存在 = EXACT”的快捷逻辑。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情况</w:t>
            </w:r>
          </w:p>
        </w:tc>
        <w:tc>
          <w:tcPr>
            <w:tcW w:type="dxa" w:w="6633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必须行为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adultPrice 为数值，但 Evidence 未证明其完整商业含义/精确口径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不得仅因 numeric type 自动升级为 EXACT；按 existing mapped semantics / issue / unsupported 路径处理。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MappedOffer 已明确携带被 Shared Contract 支持的 exact price semantics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CommonNormalizer 可按既有规则 canonicalize，并保持该 semantics。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仅有 Level-1 priceList/raw summary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不得创建 Canonical Offer；不得把 summary 当完整 exact Offer。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税费、乘客适用范围、币种或产品口径存在未闭合证据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保持 uncertainty / mapping issue；不得猜。</w:t>
            </w:r>
          </w:p>
        </w:tc>
      </w:tr>
    </w:tbl>
    <w:p/>
    <w:p>
      <w:pPr>
        <w:pStyle w:val="Heading2"/>
      </w:pPr>
      <w:r>
        <w:t>4.4 Identity / Codeshare / Seller / PurchaseAccess</w:t>
      </w:r>
    </w:p>
    <w:p>
      <w:pPr>
        <w:pStyle w:val="ListBullet"/>
        <w:spacing w:after="40"/>
      </w:pPr>
      <w:r>
        <w:t>Displayed/marketing flight 与 operating/codeshare 只有在 mapped evidence 明确存在时才可 canonicalize；无证据时不得推断。</w:t>
      </w:r>
    </w:p>
    <w:p>
      <w:pPr>
        <w:pStyle w:val="ListBullet"/>
        <w:spacing w:after="40"/>
      </w:pPr>
      <w:r>
        <w:t>Provider source id / raw reference 可作为 provenance/lineage，但不得自动等同于 stable booking identity。</w:t>
      </w:r>
    </w:p>
    <w:p>
      <w:pPr>
        <w:pStyle w:val="ListBullet"/>
        <w:spacing w:after="40"/>
      </w:pPr>
      <w:r>
        <w:t>Seller identity 只有 Mapped 层有可靠 evidence 时才可进入 Canonical Offer；否则保持缺失。</w:t>
      </w:r>
    </w:p>
    <w:p>
      <w:pPr>
        <w:pStyle w:val="ListBullet"/>
        <w:spacing w:after="40"/>
      </w:pPr>
      <w:r>
        <w:t>PurchaseAccess 不属于本 Unit 的实现目标；不得为完整性制造 URL、deep link、search replay 或 booking instruction。</w:t>
      </w:r>
    </w:p>
    <w:p>
      <w:pPr>
        <w:pStyle w:val="Heading1"/>
      </w:pPr>
      <w:r>
        <w:t>5. Missing Value / Provenance / Issue Preservation</w:t>
      </w:r>
    </w:p>
    <w:p>
      <w:pPr>
        <w:pStyle w:val="ListBullet"/>
        <w:spacing w:after="40"/>
      </w:pPr>
      <w:r>
        <w:t>Mapped → Canonical 过程中不得把 unknown / not_provided / insufficient evidence 静默转成 known。</w:t>
      </w:r>
    </w:p>
    <w:p>
      <w:pPr>
        <w:pStyle w:val="ListBullet"/>
        <w:spacing w:after="40"/>
      </w:pPr>
      <w:r>
        <w:t>无法 canonicalize 的 provider evidence 应继续通过既有 MappingIssue / outcome / diagnostics 表达，不得通过默认值掩盖。</w:t>
      </w:r>
    </w:p>
    <w:p>
      <w:pPr>
        <w:pStyle w:val="ListBullet"/>
        <w:spacing w:after="40"/>
      </w:pPr>
      <w:r>
        <w:t>关键 canonical facts 应保留可追踪到 mapped/raw ref 的 provenance；具体字段名以现有 M4/Shared Contract 为准，不在本 Specification 发明新 schema。</w:t>
      </w:r>
    </w:p>
    <w:p>
      <w:pPr>
        <w:pStyle w:val="ListBullet"/>
        <w:spacing w:after="40"/>
      </w:pPr>
      <w:r>
        <w:t>Mapper version、normalizer version、reference-data version 等既有 lineage/version metadata 应按当前 contract 继续保留。</w:t>
      </w:r>
    </w:p>
    <w:p>
      <w:pPr>
        <w:pStyle w:val="Heading1"/>
      </w:pPr>
      <w:r>
        <w:t>6. Allowed Scope / Forbidden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类型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Allowed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CTRIP adapter/canonical-entry 相关最小源码；CTRIP provider-local tests/fixtures；与本 Entry 必须相关的现有 integration/contract tests；必要的 exports/composition wiring。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Conditionally Allowed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若 Repository 已有 provider canonical-entry pattern，可做最小 additive reuse；若需 provider-local alias/reference preparation，必须有 Authority 与 evidence。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Forbidden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M2/M4/M6/M7/M8 shared semantic 改写；CommonNormalizer 复制/分叉；Candidate Merger/Snapshot；PurchaseAccess shared semantics；Public API；Ranking/Recommendation；live acquisition；anti-bot bypass；大范围重构。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Forbidden Governance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不得弱化 architecture/contract/regression gate；不得修改 Golden Expected Output 迁就实现；不得提交 Prompt/Execution Report/Cookie/HAR/screenshots/secrets。</w:t>
            </w:r>
          </w:p>
        </w:tc>
      </w:tr>
    </w:tbl>
    <w:p/>
    <w:p>
      <w:pPr>
        <w:pStyle w:val="Heading1"/>
      </w:pPr>
      <w:r>
        <w:t>7. Implementation Strategy</w:t>
      </w:r>
    </w:p>
    <w:p>
      <w:pPr>
        <w:pStyle w:val="ListNumber"/>
        <w:spacing w:after="40"/>
      </w:pPr>
      <w:r>
        <w:t>先做 repository gap analysis：确认是否已存在可复用的 provider canonical entry abstraction/pattern。</w:t>
      </w:r>
    </w:p>
    <w:p>
      <w:pPr>
        <w:pStyle w:val="ListNumber"/>
        <w:spacing w:after="40"/>
      </w:pPr>
      <w:r>
        <w:t>优先复用既有 CommonNormalizer；如果当前 mapped result 已可直接进入 normalizer，Canonical Entry 应保持薄封装，而不是增加多余转换层。</w:t>
      </w:r>
    </w:p>
    <w:p>
      <w:pPr>
        <w:pStyle w:val="ListNumber"/>
        <w:spacing w:after="40"/>
      </w:pPr>
      <w:r>
        <w:t>只在必要处装配 provider identity、normalization context、reference/alias set 等既有 contract 输入。</w:t>
      </w:r>
    </w:p>
    <w:p>
      <w:pPr>
        <w:pStyle w:val="ListNumber"/>
        <w:spacing w:after="40"/>
      </w:pPr>
      <w:r>
        <w:t>不得为了 CTRIP 创建重复 canonical dataclass/schema 或重复 normalization rules。</w:t>
      </w:r>
    </w:p>
    <w:p>
      <w:pPr>
        <w:pStyle w:val="ListNumber"/>
        <w:spacing w:after="40"/>
      </w:pPr>
      <w:r>
        <w:t>实现完成后用 deterministic fixtures 验证，不要求 live CTRIP 调用。</w:t>
      </w:r>
    </w:p>
    <w:p>
      <w:pPr>
        <w:pStyle w:val="Heading1"/>
      </w:pPr>
      <w:r>
        <w:t>8. Required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36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ID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场景</w:t>
            </w:r>
          </w:p>
        </w:tc>
        <w:tc>
          <w:tcPr>
            <w:tcW w:type="dxa" w:w="470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Expected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CT-CAN-01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Level-1 normal direct itinerary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形成合法 Canonical Segment/Itinerary；Offer count = 0。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CT-CAN-02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Level-1 evidence 含 raw priceList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仍不得因 priceList 形成 Canonical Offer。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CT-CAN-03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Level-2 supported mapped offer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MappedOffer 可通过 CommonNormalizer 形成 Canonical Offer，并正确关联唯一 itinerary。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CT-CAN-04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adultPrice numeric 但 exact semantics 未证明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不得自动 EXACT；保持 existing mapped uncertainty/issue semantics。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CT-CAN-05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明确支持的 exact mapped price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Canonical price 保持 EXACT，不降级/升级成其他语义。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CT-CAN-06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missing seller / booking identity / PurchaseAccess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Canonicalization 不补造。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CT-CAN-07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codeshare/operating evidence absent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不猜 operating carrier/flight。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CT-CAN-08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mapped issue / unsupported evidence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Issue/diagnostic 可追踪；不得通过默认值吞掉。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CT-CAN-09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provenance / source refs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关键 canonical result 可追踪到 mapped/raw refs 与版本 metadata。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CT-CAN-10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determinism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同一 sanitized fixture + 同一 versions/context 重复运行结果语义一致。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CT-CAN-11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shared regression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FLIGGY/M4/CommonNormalizer 既有测试保持通过。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CT-CAN-12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architecture boundary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Domain/Shared Normalizer 不新增 CTRIP raw-schema dependency；无 forbidden import/semantic leakage。</w:t>
            </w:r>
          </w:p>
        </w:tc>
      </w:tr>
    </w:tbl>
    <w:p/>
    <w:p>
      <w:pPr>
        <w:spacing w:after="100" w:line="259" w:lineRule="auto"/>
      </w:pPr>
      <w:r>
        <w:t>Required validation 至少包括：focused CTRIP canonical-entry tests；CTRIP mapper regression；Shared Mapper/CommonNormalizer/M4 regression；architecture gates；Repository 当前 backend unified CI command；Ruff/Pyright（若当前统一门禁包含）。</w:t>
      </w:r>
    </w:p>
    <w:p>
      <w:pPr>
        <w:spacing w:after="100" w:line="259" w:lineRule="auto"/>
      </w:pPr>
      <w:r>
        <w:t>普通 CI 不应依赖 live CTRIP。若执行者为了验证 canonicalization 发起 live provider call，应视为偏离本 Unit；除非当前 Authority 明确另有授权。</w:t>
      </w:r>
    </w:p>
    <w:p>
      <w:pPr>
        <w:pStyle w:val="Heading1"/>
      </w:pPr>
      <w:r>
        <w:t>9. Contract Amendment Decision Rule</w:t>
      </w:r>
    </w:p>
    <w:p>
      <w:pPr>
        <w:spacing w:after="100" w:line="259" w:lineRule="auto"/>
      </w:pPr>
      <w:r>
        <w:t>本 Unit 默认假设 Shared Contract 已足够。以下情况不自动构成 Shared Contract Gap：CTRIP evidence 缺失、adultPrice 口径不明、seller/booking identity 未恢复、PurchaseAccess 不存在、某 raw 字段无法可靠解释。它们优先属于 CTRIP Provider Mapping Evidence Gap 或 unsupported evidence。</w:t>
      </w:r>
    </w:p>
    <w:p>
      <w:pPr>
        <w:spacing w:after="100" w:line="259" w:lineRule="auto"/>
      </w:pPr>
      <w:r>
        <w:t>只有同时满足以下条件，才可触发 Contract Amendment：</w:t>
      </w:r>
    </w:p>
    <w:p>
      <w:pPr>
        <w:pStyle w:val="ListBullet"/>
        <w:spacing w:after="40"/>
      </w:pPr>
      <w:r>
        <w:t>存在可复现、可靠、脱敏的真实 CTRIP Evidence；</w:t>
      </w:r>
    </w:p>
    <w:p>
      <w:pPr>
        <w:pStyle w:val="ListBullet"/>
        <w:spacing w:after="40"/>
      </w:pPr>
      <w:r>
        <w:t>Evidence 的业务语义已经足够明确，而不是“尚不知道字段是什么意思”；</w:t>
      </w:r>
    </w:p>
    <w:p>
      <w:pPr>
        <w:pStyle w:val="ListBullet"/>
        <w:spacing w:after="40"/>
      </w:pPr>
      <w:r>
        <w:t>现有 Mapped + Canonical Contract 无法在不撒谎的情况下表达该语义；</w:t>
      </w:r>
    </w:p>
    <w:p>
      <w:pPr>
        <w:pStyle w:val="ListBullet"/>
        <w:spacing w:after="40"/>
      </w:pPr>
      <w:r>
        <w:t>问题不是通过 provider-local mapper/entry issue、missing semantics 或 existing extension point 即可解决。</w:t>
      </w:r>
    </w:p>
    <w:p>
      <w:pPr>
        <w:spacing w:after="100" w:line="259" w:lineRule="auto"/>
      </w:pPr>
      <w:r>
        <w:t>触发后固定流程：STOP → Evidence → Impact → Options → Recommended Contract Amendment → Human Decision → Tests/Docs Update → Resume。Codex 不得自行修改 Shared Contract。</w:t>
      </w:r>
    </w:p>
    <w:p>
      <w:pPr>
        <w:pStyle w:val="Heading1"/>
      </w:pPr>
      <w:r>
        <w:t>10. Git / Document Governance</w:t>
      </w:r>
    </w:p>
    <w:p>
      <w:pPr>
        <w:pStyle w:val="ListBullet"/>
        <w:spacing w:after="40"/>
      </w:pPr>
      <w:r>
        <w:t>开始前：git fetch；检查 branch/HEAD/tracking/status；确认最新合法 main baseline 已被当前 CTRIP 分支吸收。</w:t>
      </w:r>
    </w:p>
    <w:p>
      <w:pPr>
        <w:pStyle w:val="ListBullet"/>
        <w:spacing w:after="40"/>
      </w:pPr>
      <w:r>
        <w:t>Initial dirty tree 先分类 EXPECTED GOVERNANCE / LOCAL-ONLY / EXPECTED SOURCE / UNKNOWN-DANGEROUS；UNKNOWN-DANGEROUS 必须 STOP。</w:t>
      </w:r>
    </w:p>
    <w:p>
      <w:pPr>
        <w:pStyle w:val="ListBullet"/>
        <w:spacing w:after="40"/>
      </w:pPr>
      <w:r>
        <w:t>本正式 Unit Specification 应按 Repository 当前 M9 milestone authority 规则接纳并登记；Codex Prompt 与 Execution Report 继续 LOCAL-ONLY。</w:t>
      </w:r>
    </w:p>
    <w:p>
      <w:pPr>
        <w:pStyle w:val="ListBullet"/>
        <w:spacing w:after="40"/>
      </w:pPr>
      <w:r>
        <w:t>正常成功实现默认 commit + push + remote tracking verification + clean tree。</w:t>
      </w:r>
    </w:p>
    <w:p>
      <w:pPr>
        <w:pStyle w:val="ListBullet"/>
        <w:spacing w:after="40"/>
      </w:pPr>
      <w:r>
        <w:t>不允许 force push、reset 他人合法工作、删除合法测试、通过 ours/theirs 机械解决 Shared Contract 冲突。</w:t>
      </w:r>
    </w:p>
    <w:p>
      <w:pPr>
        <w:pStyle w:val="Heading1"/>
      </w:pPr>
      <w:r>
        <w:t>11. Definition of Done / Exit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Gate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PASS 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G1 Authority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当前 DOCUMENT_AUTHORITY、Shared Spec、CTRIP Mapper Spec 均读取且无冲突。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G2 Boundary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Evidence → Mapped → Canonical 分层保持；Canonical Entry 不越权。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G3 Reuse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复用 existing CommonNormalizer；无 redundant CTRIP-specific canonical normalizer。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G4 Level-1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Segment/Itinerary canonicalize 成功；raw priceList 不产生 Offer。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G5 Level-2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只有合法 MappedOffer 形成 Canonical Offer；唯一 itinerary attachment 保持。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G6 Price Semantics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numeric ≠ automatic EXACT；supported exact semantics 被正确保留。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G7 No Fabrication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operating/codeshare、seller、booking identity、PurchaseAccess 无 evidence 不猜。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G8 Missing/Provenance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uncertainty/issues/provenance/version lineage 保持。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G9 Regression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focused + shared normalizer/M4/provider regression + architecture + unified CI 全部通过，且 gate 未弱化。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G10 Git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commit/push/remote verify 完成；working tree clean。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G11 Shared Contract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Existing canonical path sufficient = YES；Contract Amendment = NONE，或若真实冲突则按 STOP 流程 BLOCKED。</w:t>
            </w:r>
          </w:p>
        </w:tc>
      </w:tr>
    </w:tbl>
    <w:p/>
    <w:p>
      <w:pPr>
        <w:pStyle w:val="Heading1"/>
      </w:pPr>
      <w:r>
        <w:t>12. Expected Final Report</w:t>
      </w:r>
    </w:p>
    <w:p>
      <w:pPr>
        <w:spacing w:after="100" w:line="259" w:lineRule="auto"/>
      </w:pPr>
      <w:r>
        <w:t>Codex 最终报告至少应包含以下结构，便于本对话框验收：</w:t>
      </w:r>
    </w:p>
    <w:p>
      <w:pPr>
        <w:pStyle w:val="ListBullet"/>
        <w:spacing w:after="40"/>
      </w:pPr>
      <w:r>
        <w:t>Result: PASS / BLOCKED</w:t>
      </w:r>
    </w:p>
    <w:p>
      <w:pPr>
        <w:pStyle w:val="ListBullet"/>
        <w:spacing w:after="40"/>
      </w:pPr>
      <w:r>
        <w:t>Authority Intake: authority/specs/conflicts/Contract Amendment</w:t>
      </w:r>
    </w:p>
    <w:p>
      <w:pPr>
        <w:pStyle w:val="ListBullet"/>
        <w:spacing w:after="40"/>
      </w:pPr>
      <w:r>
        <w:t>Repository Baseline: branch, initial/final HEAD, origin/main sync, working tree</w:t>
      </w:r>
    </w:p>
    <w:p>
      <w:pPr>
        <w:pStyle w:val="ListBullet"/>
        <w:spacing w:after="40"/>
      </w:pPr>
      <w:r>
        <w:t>Implementation: files modified, canonical-entry approach, CommonNormalizer reuse, quality gates weakened YES/NO, live calls YES/NO</w:t>
      </w:r>
    </w:p>
    <w:p>
      <w:pPr>
        <w:pStyle w:val="ListBullet"/>
        <w:spacing w:after="40"/>
      </w:pPr>
      <w:r>
        <w:t>Canonical Compatibility: Level-1, Level-2, price semantics, missing/provenance, fabrication checks</w:t>
      </w:r>
    </w:p>
    <w:p>
      <w:pPr>
        <w:pStyle w:val="ListBullet"/>
        <w:spacing w:after="40"/>
      </w:pPr>
      <w:r>
        <w:t>Validation: focused, shared regression, architecture, unified CI, lint/type</w:t>
      </w:r>
    </w:p>
    <w:p>
      <w:pPr>
        <w:pStyle w:val="ListBullet"/>
        <w:spacing w:after="40"/>
      </w:pPr>
      <w:r>
        <w:t>Git: commit, push, remote HEAD, clean tree</w:t>
      </w:r>
    </w:p>
    <w:p>
      <w:pPr>
        <w:pStyle w:val="ListBullet"/>
        <w:spacing w:after="40"/>
      </w:pPr>
      <w:r>
        <w:t>Exit Gate: Existing canonical path sufficient YES/NO; redundant implementation needed YES/NO; next authorized step</w:t>
      </w:r>
    </w:p>
    <w:p>
      <w:pPr>
        <w:pStyle w:val="ListBullet"/>
        <w:spacing w:after="40"/>
      </w:pPr>
      <w:r>
        <w:t>Blocker: none / exact blocker</w:t>
      </w:r>
    </w:p>
    <w:p>
      <w:pPr>
        <w:pStyle w:val="Heading1"/>
      </w:pPr>
      <w:r>
        <w:t>13. 本 Unit 后续停止线</w:t>
      </w:r>
    </w:p>
    <w:p>
      <w:pPr>
        <w:spacing w:after="100" w:line="259" w:lineRule="auto"/>
      </w:pPr>
      <w:r>
        <w:t>即使本 Unit PASS，也不得自动继续 Candidate Merger / CandidateSnapshot / multi-provider integration。下一步是否进入 CTRIP candidate integration，应先根据本 Unit 的真实 canonical evidence 设计独立 Unit。尤其 PurchaseAccess、multi-provider Offer merge、aggregate coverage、shared ranking input 等仍属于后续共享语义区域。</w:t>
      </w:r>
    </w:p>
    <w:p>
      <w:pPr>
        <w:spacing w:after="100" w:line="259" w:lineRule="auto"/>
      </w:pPr>
      <w:r>
        <w:t>因此本 Unit 的正式结束状态应是：CTRIP Mapped → Canonical compatibility 已验证；Canonical Entry 已实现或确认无需额外复杂实现；Shared Contract 未被改写；下游共享集成保持未授权。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机票筛选 Agent · M9-CTRIP-CANONICAL-U1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