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 Agent</w:t>
        <w:br/>
        <w:t>第三阶段前开发环境准备与 Codex 启动指南 · V0</w:t>
      </w:r>
    </w:p>
    <w:p>
      <w:pPr>
        <w:jc w:val="center"/>
      </w:pPr>
      <w:r>
        <w:rPr>
          <w:b/>
        </w:rPr>
        <w:t>用途：作为 D:\flight-agent Codex 项目的 Development Environment Readiness 直接执行输入</w:t>
      </w:r>
    </w:p>
    <w:p>
      <w:r>
        <w:t>依据：第二阶段工程架构正式收口、Phase 16 技术栈与开发环境清单、Phase 18 Repository / Code Architecture。</w:t>
      </w:r>
    </w:p>
    <w:p>
      <w:pPr>
        <w:pStyle w:val="Heading1"/>
      </w:pPr>
      <w:r>
        <w:t>0. 文档定位与阶段边界</w:t>
      </w:r>
    </w:p>
    <w:p>
      <w:r>
        <w:t>本文件用于第三阶段正式编码前的 Development Environment Readiness。目标是先确认本机开发工具是否满足 V0 技术栈，再根据真实审计结果决定安装、升级与修复动作，最终形成可进入 M0-U1 Repository Bootstrap 的稳定开发基线。</w:t>
      </w:r>
    </w:p>
    <w:p>
      <w:r>
        <w:t>当前本地工作区固定为 D:\flight-agent。此时可以创建并由 Codex 打开该空目录，但环境准备阶段不等于 M0-U1：不应提前执行 git init，不创建业务源码，不初始化 FastAPI/React 项目，也不一次性生成完整仓库目录树。</w:t>
      </w:r>
    </w:p>
    <w:p>
      <w:pPr>
        <w:pStyle w:val="Heading1"/>
      </w:pPr>
      <w:r>
        <w:t>1. Codex 第一条启动 Prompt（可直接复制）</w:t>
      </w:r>
    </w:p>
    <w:p>
      <w:pPr>
        <w:pStyle w:val="CodeBlock"/>
      </w:pPr>
      <w:r>
        <w:t>你现在负责「机票筛选 Agent V0」第三阶段正式开发前的 Development Environment Readiness。</w:t>
      </w:r>
    </w:p>
    <w:p>
      <w:pPr>
        <w:pStyle w:val="CodeBlock"/>
      </w:pPr>
      <w:r>
        <w:t>当前项目工作目录固定为：</w:t>
      </w:r>
    </w:p>
    <w:p>
      <w:pPr>
        <w:pStyle w:val="CodeBlock"/>
      </w:pPr>
      <w:r>
        <w:t>D:\flight-agent</w:t>
      </w:r>
    </w:p>
    <w:p>
      <w:pPr>
        <w:pStyle w:val="CodeBlock"/>
      </w:pPr>
      <w:r>
        <w:t>当前阶段不是 M0-U1 Repository Bootstrap，也不是业务开发。你的任务仅限于：检查、评估、规划并在得到我的明确确认后准备本机开发工具。</w:t>
      </w:r>
    </w:p>
    <w:p>
      <w:pPr>
        <w:pStyle w:val="CodeBlock"/>
      </w:pPr>
      <w:r>
        <w:t>## 一、必须遵守的边界</w:t>
      </w:r>
    </w:p>
    <w:p>
      <w:pPr>
        <w:pStyle w:val="CodeBlock"/>
      </w:pPr>
      <w:r>
        <w:t>1. 第一轮只做环境审计，不安装、不升级、不卸载任何软件。</w:t>
        <w:br/>
        <w:t>2. 不执行 git init。</w:t>
        <w:br/>
        <w:t>3. 不创建 pyproject.toml、package.json、React/Vite 项目、FastAPI 项目或 Docker Compose。</w:t>
        <w:br/>
        <w:t>4. 不一次性生成完整 repository directory tree。</w:t>
        <w:br/>
        <w:t>5. 不创建业务源码。</w:t>
        <w:br/>
        <w:t>6. 不修改系统级配置、PATH、PowerShell Profile、WSL、Windows Feature、Docker 配置，除非先向我说明原因并得到确认。</w:t>
        <w:br/>
        <w:t>7. 不安装 V0 明确不需要的基础设施，包括 Redis、Kafka、RabbitMQ、Celery、Temporal、Kubernetes、MinIO/S3、本地 GPU LLM、MongoDB、Elasticsearch、完整 Prometheus/Grafana/Tempo/Loki 套件。</w:t>
        <w:br/>
        <w:t>8. 不创建任何真实 API Key、Secret 或 .env Secret 内容。</w:t>
        <w:br/>
        <w:t>9. 如果发现已有工具版本可满足项目要求，优先复用，不为了“最新版”而升级。</w:t>
        <w:br/>
        <w:t>10. 所有安装建议必须说明：当前状态、项目要求、是否必须安装、推荐方式、风险、是否需要管理员权限、是否需要重启。</w:t>
      </w:r>
    </w:p>
    <w:p>
      <w:pPr>
        <w:pStyle w:val="CodeBlock"/>
      </w:pPr>
      <w:r>
        <w:t>## 二、项目已确定的开发环境基线</w:t>
      </w:r>
    </w:p>
    <w:p>
      <w:pPr>
        <w:pStyle w:val="CodeBlock"/>
      </w:pPr>
      <w:r>
        <w:t>Backend：</w:t>
        <w:br/>
        <w:t>- Python 3.12+</w:t>
        <w:br/>
        <w:t>- uv</w:t>
        <w:br/>
        <w:t>- FastAPI</w:t>
        <w:br/>
        <w:t>- Uvicorn</w:t>
        <w:br/>
        <w:t>- Pydantic v2 / pydantic-settings</w:t>
        <w:br/>
        <w:t>- SQLAlchemy 2.x</w:t>
        <w:br/>
        <w:t>- Alembic</w:t>
        <w:br/>
        <w:t>- HTTPX</w:t>
        <w:br/>
        <w:t>- Tenacity</w:t>
        <w:br/>
        <w:t>- pytest / pytest-asyncio</w:t>
        <w:br/>
        <w:t>- Ruff</w:t>
        <w:br/>
        <w:t>- Pyright</w:t>
      </w:r>
    </w:p>
    <w:p>
      <w:pPr>
        <w:pStyle w:val="CodeBlock"/>
      </w:pPr>
      <w:r>
        <w:t>Frontend：</w:t>
        <w:br/>
        <w:t>- Node.js LTS</w:t>
        <w:br/>
        <w:t>- pnpm</w:t>
        <w:br/>
        <w:t>- TypeScript</w:t>
        <w:br/>
        <w:t>- React</w:t>
        <w:br/>
        <w:t>- Vite</w:t>
        <w:br/>
        <w:t>- React Router</w:t>
        <w:br/>
        <w:t>- TanStack Query</w:t>
        <w:br/>
        <w:t>- React Hook Form</w:t>
        <w:br/>
        <w:t>- Zod</w:t>
        <w:br/>
        <w:t>- Vitest</w:t>
        <w:br/>
        <w:t>- React Testing Library</w:t>
        <w:br/>
        <w:t>- MSW</w:t>
        <w:br/>
        <w:t>- Playwright</w:t>
        <w:br/>
        <w:t>- ESLint</w:t>
      </w:r>
    </w:p>
    <w:p>
      <w:pPr>
        <w:pStyle w:val="CodeBlock"/>
      </w:pPr>
      <w:r>
        <w:t>Infrastructure / Tooling：</w:t>
        <w:br/>
        <w:t>- Git</w:t>
        <w:br/>
        <w:t>- GitHub</w:t>
        <w:br/>
        <w:t>- Docker Desktop / Docker Engine</w:t>
        <w:br/>
        <w:t>- Docker Compose</w:t>
        <w:br/>
        <w:t>- PostgreSQL 最终通过 Docker Compose 运行，不要求现在安装 Windows 原生 PostgreSQL Server</w:t>
        <w:br/>
        <w:t>- GitHub Actions 后续作为 CI</w:t>
      </w:r>
    </w:p>
    <w:p>
      <w:pPr>
        <w:pStyle w:val="CodeBlock"/>
      </w:pPr>
      <w:r>
        <w:t>Local Development 最终方向：</w:t>
        <w:br/>
        <w:t>- Frontend 本机运行</w:t>
        <w:br/>
        <w:t>- Backend 本机运行</w:t>
        <w:br/>
        <w:t>- PostgreSQL 通过 Docker Compose</w:t>
        <w:br/>
        <w:t>- 保留 Full Docker Compose 用于 integration/parity</w:t>
      </w:r>
    </w:p>
    <w:p>
      <w:pPr>
        <w:pStyle w:val="CodeBlock"/>
      </w:pPr>
      <w:r>
        <w:t>## 三、第一轮环境审计</w:t>
      </w:r>
    </w:p>
    <w:p>
      <w:pPr>
        <w:pStyle w:val="CodeBlock"/>
      </w:pPr>
      <w:r>
        <w:t>请先确认当前终端确实位于：</w:t>
      </w:r>
    </w:p>
    <w:p>
      <w:pPr>
        <w:pStyle w:val="CodeBlock"/>
      </w:pPr>
      <w:r>
        <w:t>D:\flight-agent</w:t>
      </w:r>
    </w:p>
    <w:p>
      <w:pPr>
        <w:pStyle w:val="CodeBlock"/>
      </w:pPr>
      <w:r>
        <w:t>然后检查以下项目，但不要修改系统：</w:t>
      </w:r>
    </w:p>
    <w:p>
      <w:pPr>
        <w:pStyle w:val="CodeBlock"/>
      </w:pPr>
      <w:r>
        <w:t>- Windows 版本与架构</w:t>
        <w:br/>
        <w:t>- 当前 PowerShell 版本</w:t>
        <w:br/>
        <w:t>- Git 是否安装及版本</w:t>
        <w:br/>
        <w:t>- Git user.name / user.email 是否已配置（只读取）</w:t>
        <w:br/>
        <w:t>- GitHub CLI gh 是否存在；若存在检查版本，但不要登录或修改认证</w:t>
        <w:br/>
        <w:t>- Python launcher / Python 是否安装；列出可用版本与实际 executable path</w:t>
        <w:br/>
        <w:t>- uv 是否安装及版本</w:t>
        <w:br/>
        <w:t>- Node.js 是否安装及版本</w:t>
        <w:br/>
        <w:t>- npm 是否可用</w:t>
        <w:br/>
        <w:t>- pnpm 是否安装及版本</w:t>
        <w:br/>
        <w:t>- Docker 是否安装</w:t>
        <w:br/>
        <w:t>- Docker Engine 是否可以实际启动和响应</w:t>
        <w:br/>
        <w:t>- Docker Compose 是否可用及版本</w:t>
        <w:br/>
        <w:t>- WSL 是否存在、版本及状态（仅检查；不要启用/升级）</w:t>
        <w:br/>
        <w:t>- CPU virtualization 是否明显满足 Docker Desktop 需求，如果能安全读取则检查</w:t>
        <w:br/>
        <w:t>- 当前 D: 剩余磁盘空间</w:t>
        <w:br/>
        <w:t>- 常见开发端口是否明显已有长期占用：3000、5173、8000、5432；只报告，不终止进程</w:t>
        <w:br/>
        <w:t>- 当前目录是否为空；如不为空，列出一级内容，不删除任何文件</w:t>
      </w:r>
    </w:p>
    <w:p>
      <w:pPr>
        <w:pStyle w:val="CodeBlock"/>
      </w:pPr>
      <w:r>
        <w:t>可以使用适合 Windows PowerShell 的只读命令完成检查。</w:t>
      </w:r>
    </w:p>
    <w:p>
      <w:pPr>
        <w:pStyle w:val="CodeBlock"/>
      </w:pPr>
      <w:r>
        <w:t>## 四、输出格式</w:t>
      </w:r>
    </w:p>
    <w:p>
      <w:pPr>
        <w:pStyle w:val="CodeBlock"/>
      </w:pPr>
      <w:r>
        <w:t>完成检查后，给我一份表格：</w:t>
      </w:r>
    </w:p>
    <w:p>
      <w:pPr>
        <w:pStyle w:val="CodeBlock"/>
      </w:pPr>
      <w:r>
        <w:t>Component | Required Baseline | Detected State | Version | Path | Status | Action Needed</w:t>
      </w:r>
    </w:p>
    <w:p>
      <w:pPr>
        <w:pStyle w:val="CodeBlock"/>
      </w:pPr>
      <w:r>
        <w:t>Status 只使用：</w:t>
      </w:r>
    </w:p>
    <w:p>
      <w:pPr>
        <w:pStyle w:val="CodeBlock"/>
      </w:pPr>
      <w:r>
        <w:t>- READY</w:t>
        <w:br/>
        <w:t>- NEEDS_UPGRADE</w:t>
        <w:br/>
        <w:t>- MISSING</w:t>
        <w:br/>
        <w:t>- OPTIONAL</w:t>
        <w:br/>
        <w:t>- BLOCKED</w:t>
        <w:br/>
        <w:t>- NEEDS_MANUAL_CHECK</w:t>
      </w:r>
    </w:p>
    <w:p>
      <w:pPr>
        <w:pStyle w:val="CodeBlock"/>
      </w:pPr>
      <w:r>
        <w:t>然后给出：</w:t>
      </w:r>
    </w:p>
    <w:p>
      <w:pPr>
        <w:pStyle w:val="CodeBlock"/>
      </w:pPr>
      <w:r>
        <w:t>1. 当前环境是否已经足以进入 Development Environment Setup。</w:t>
        <w:br/>
        <w:t>2. 必须安装/升级的工具。</w:t>
        <w:br/>
        <w:t>3. 建议保留现状、不应升级的工具。</w:t>
        <w:br/>
        <w:t>4. 可选工具。</w:t>
        <w:br/>
        <w:t>5. 任何可能需要管理员权限或重启的步骤。</w:t>
        <w:br/>
        <w:t>6. 建议安装顺序。</w:t>
      </w:r>
    </w:p>
    <w:p>
      <w:pPr>
        <w:pStyle w:val="CodeBlock"/>
      </w:pPr>
      <w:r>
        <w:t>到这里停止。未经我明确确认，不执行任何安装、升级、配置或 repository bootstrap。</w:t>
      </w:r>
    </w:p>
    <w:p>
      <w:pPr>
        <w:pStyle w:val="CodeBlock"/>
      </w:pPr>
      <w:r>
        <w:t>如果某个命令失败，不要绕过检查直接安装。记录错误和证据，并提出下一步方案。</w:t>
      </w:r>
    </w:p>
    <w:p>
      <w:pPr>
        <w:pStyle w:val="Heading1"/>
      </w:pPr>
      <w:r>
        <w:t>2. 全部开发环境安装指导前瞻</w:t>
      </w:r>
    </w:p>
    <w:p>
      <w:r>
        <w:t>准备过程采用“审计 → 安装计划 → 分批安装 → 逐项验证 → Readiness Gate”的方式。不建议使用一次性全自动安装脚本，因为 Windows 上已有版本、PATH、管理员权限、WSL/虚拟化与 Docker Engine 状态需要依据真实机器逐项判断。</w:t>
      </w:r>
    </w:p>
    <w:p>
      <w:pPr>
        <w:pStyle w:val="Heading2"/>
      </w:pPr>
      <w:r>
        <w:t>2.1 批次 A：机器与 Shell 基线</w:t>
      </w:r>
    </w:p>
    <w:p>
      <w:r>
        <w:t>先确认 Windows 版本/架构、PowerShell、D 盘空间、WSL/虚拟化和 Docker 前置条件。该批次原则上只读检查。若 Docker/WSL 前置条件存在问题，应优先处理，不继续堆叠上层依赖。</w:t>
      </w:r>
    </w:p>
    <w:p>
      <w:pPr>
        <w:pStyle w:val="Heading2"/>
      </w:pPr>
      <w:r>
        <w:t>2.2 批次 B：全局基础开发工具</w:t>
      </w:r>
    </w:p>
    <w:p>
      <w:r>
        <w:t>建议顺序：Git → GitHub 认证 → Python 3.12+ → uv → Node.js LTS → pnpm → Docker Desktop / Docker Compose。</w:t>
      </w:r>
    </w:p>
    <w:p>
      <w:r>
        <w:t>原则：满足基线即可，不为追求最新版强制升级。Python 项目依赖不做全局 pip 安装；React/Vite 等前端依赖也不做全局安装，它们应在 M0 仓库初始化后进入项目级锁文件与可复现依赖管理。</w:t>
      </w:r>
    </w:p>
    <w:p>
      <w:pPr>
        <w:pStyle w:val="Heading2"/>
      </w:pPr>
      <w:r>
        <w:t>2.3 批次 C：工具运行验证</w:t>
      </w:r>
    </w:p>
    <w:p>
      <w:pPr>
        <w:pStyle w:val="CodeBlock"/>
      </w:pPr>
      <w:r>
        <w:t>git --version</w:t>
      </w:r>
    </w:p>
    <w:p>
      <w:pPr>
        <w:pStyle w:val="CodeBlock"/>
      </w:pPr>
      <w:r>
        <w:t>python --version</w:t>
      </w:r>
    </w:p>
    <w:p>
      <w:pPr>
        <w:pStyle w:val="CodeBlock"/>
      </w:pPr>
      <w:r>
        <w:t>uv --version</w:t>
      </w:r>
    </w:p>
    <w:p>
      <w:pPr>
        <w:pStyle w:val="CodeBlock"/>
      </w:pPr>
      <w:r>
        <w:t>node --version</w:t>
      </w:r>
    </w:p>
    <w:p>
      <w:pPr>
        <w:pStyle w:val="CodeBlock"/>
      </w:pPr>
      <w:r>
        <w:t>npm --version</w:t>
      </w:r>
    </w:p>
    <w:p>
      <w:pPr>
        <w:pStyle w:val="CodeBlock"/>
      </w:pPr>
      <w:r>
        <w:t>pnpm --version</w:t>
      </w:r>
    </w:p>
    <w:p>
      <w:pPr>
        <w:pStyle w:val="CodeBlock"/>
      </w:pPr>
      <w:r>
        <w:t>docker version</w:t>
      </w:r>
    </w:p>
    <w:p>
      <w:pPr>
        <w:pStyle w:val="CodeBlock"/>
      </w:pPr>
      <w:r>
        <w:t>docker compose version</w:t>
      </w:r>
    </w:p>
    <w:p>
      <w:pPr>
        <w:pStyle w:val="CodeBlock"/>
      </w:pPr>
      <w:r>
        <w:t>docker run --rm hello-world</w:t>
      </w:r>
    </w:p>
    <w:p>
      <w:r>
        <w:t>Docker 的验收重点是 Engine 能实际响应并运行容器，而不是仅检测到 docker CLI。</w:t>
      </w:r>
    </w:p>
    <w:p>
      <w:pPr>
        <w:pStyle w:val="Heading2"/>
      </w:pPr>
      <w:r>
        <w:t>2.4 批次 D：项目级工具链初始化（进入 M0 后）</w:t>
      </w:r>
    </w:p>
    <w:p>
      <w:r>
        <w:t>环境 Readiness 通过后，才在 M0 中创建 pyproject.toml、package.json、uv.lock、pnpm-lock.yaml、.env.example、.gitignore、.editorconfig、docker-compose.yml 等仓库资产。</w:t>
      </w:r>
    </w:p>
    <w:p>
      <w:r>
        <w:t>Backend 项目依赖范围：FastAPI、Uvicorn、Pydantic/pydantic-settings、SQLAlchemy、Alembic、PostgreSQL driver、HTTPX、Tenacity、pytest/pytest-asyncio/pytest-cov、Ruff、Pyright、structlog、OpenTelemetry。</w:t>
      </w:r>
    </w:p>
    <w:p>
      <w:r>
        <w:t>Frontend 项目依赖范围：React、TypeScript、Vite、React Router、TanStack Query、React Hook Form、Zod、Vitest、React Testing Library、MSW、Playwright、ESLint。</w:t>
      </w:r>
    </w:p>
    <w:p>
      <w:pPr>
        <w:pStyle w:val="Heading2"/>
      </w:pPr>
      <w:r>
        <w:t>2.5 批次 E：PostgreSQL 本地开发环境</w:t>
      </w:r>
    </w:p>
    <w:p>
      <w:r>
        <w:t>V0 Local 默认采用 Hybrid Development：Frontend/Backend 本机运行，PostgreSQL 通过 Docker Compose。因此当前不要求安装 Windows 原生 PostgreSQL Server。具体 PostgreSQL 版本、端口、volume、healthcheck、数据库名与环境变量应在 M0 的 Compose baseline 中锁定。</w:t>
      </w:r>
    </w:p>
    <w:p>
      <w:pPr>
        <w:pStyle w:val="Heading2"/>
      </w:pPr>
      <w:r>
        <w:t>2.6 批次 F：CI、浏览器测试与外部服务</w:t>
      </w:r>
    </w:p>
    <w:p>
      <w:r>
        <w:t>GitHub Actions 在仓库形成后建立；Playwright 后续可能需要安装浏览器运行时。LLM 厂商官方 SDK 在 M8 真实 LLM 接入前确定；真实 Flight Provider 在 M9 前先进行 Provider Evaluation，再接入凭证和 Adapter。Cloud/PaaS、Managed PostgreSQL、Sentry 等不应阻塞当前本机准备。</w:t>
      </w:r>
    </w:p>
    <w:p>
      <w:pPr>
        <w:pStyle w:val="Heading1"/>
      </w:pPr>
      <w:r>
        <w:t>3. V0 当前明确不要提前安装的组件</w:t>
      </w:r>
    </w:p>
    <w:p>
      <w:pPr>
        <w:pStyle w:val="ListBullet"/>
      </w:pPr>
      <w:r>
        <w:t>Redis：V0 首版使用 in-process cache。</w:t>
      </w:r>
    </w:p>
    <w:p>
      <w:pPr>
        <w:pStyle w:val="ListBullet"/>
      </w:pPr>
      <w:r>
        <w:t>RabbitMQ / Kafka / Celery / Temporal：V0 主链路不采用 Queue/Worker/Durable Workflow。</w:t>
      </w:r>
    </w:p>
    <w:p>
      <w:pPr>
        <w:pStyle w:val="ListBullet"/>
      </w:pPr>
      <w:r>
        <w:t>MinIO / S3 本地模拟：V0 不作为默认基础设施。</w:t>
      </w:r>
    </w:p>
    <w:p>
      <w:pPr>
        <w:pStyle w:val="ListBullet"/>
      </w:pPr>
      <w:r>
        <w:t>Kubernetes / Service Mesh：不属于 V0。</w:t>
      </w:r>
    </w:p>
    <w:p>
      <w:pPr>
        <w:pStyle w:val="ListBullet"/>
      </w:pPr>
      <w:r>
        <w:t>自托管 GPU LLM runtime：V0 使用 Cloud LLM API。</w:t>
      </w:r>
    </w:p>
    <w:p>
      <w:pPr>
        <w:pStyle w:val="ListBullet"/>
      </w:pPr>
      <w:r>
        <w:t>MongoDB / Elasticsearch：当前无必要。</w:t>
      </w:r>
    </w:p>
    <w:p>
      <w:pPr>
        <w:pStyle w:val="ListBullet"/>
      </w:pPr>
      <w:r>
        <w:t>完整 Prometheus / Grafana / Tempo / Loki 本地套件：首版不要求。</w:t>
      </w:r>
    </w:p>
    <w:p>
      <w:pPr>
        <w:pStyle w:val="Heading1"/>
      </w:pPr>
      <w:r>
        <w:t>4. 账户与外部服务准备前瞻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账户/服务</w:t>
            </w:r>
          </w:p>
        </w:tc>
        <w:tc>
          <w:tcPr>
            <w:tcW w:type="dxa" w:w="3249"/>
          </w:tcPr>
          <w:p>
            <w:r>
              <w:t>建议时机</w:t>
            </w:r>
          </w:p>
        </w:tc>
        <w:tc>
          <w:tcPr>
            <w:tcW w:type="dxa" w:w="3249"/>
          </w:tcPr>
          <w:p>
            <w: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>
              <w:t>GitHub</w:t>
            </w:r>
          </w:p>
        </w:tc>
        <w:tc>
          <w:tcPr>
            <w:tcW w:type="dxa" w:w="3249"/>
            <w:vAlign w:val="center"/>
          </w:tcPr>
          <w:p>
            <w:r>
              <w:t>当前准备阶段</w:t>
            </w:r>
          </w:p>
        </w:tc>
        <w:tc>
          <w:tcPr>
            <w:tcW w:type="dxa" w:w="3249"/>
            <w:vAlign w:val="center"/>
          </w:tcPr>
          <w:p>
            <w:r>
              <w:t>M0 很快需要仓库与 GitHub Actions；认证可在基础工具稳定后完成。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LLM Provider</w:t>
            </w:r>
          </w:p>
        </w:tc>
        <w:tc>
          <w:tcPr>
            <w:tcW w:type="dxa" w:w="3249"/>
            <w:vAlign w:val="center"/>
          </w:tcPr>
          <w:p>
            <w:r>
              <w:t>M8 前</w:t>
            </w:r>
          </w:p>
        </w:tc>
        <w:tc>
          <w:tcPr>
            <w:tcW w:type="dxa" w:w="3249"/>
            <w:vAlign w:val="center"/>
          </w:tcPr>
          <w:p>
            <w:r>
              <w:t>当前只锁定 Cloud LLM API + 官方 SDK，具体厂商后续决定。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Flight Provider</w:t>
            </w:r>
          </w:p>
        </w:tc>
        <w:tc>
          <w:tcPr>
            <w:tcW w:type="dxa" w:w="3249"/>
            <w:vAlign w:val="center"/>
          </w:tcPr>
          <w:p>
            <w:r>
              <w:t>可较早调研/申请，M9 接入</w:t>
            </w:r>
          </w:p>
        </w:tc>
        <w:tc>
          <w:tcPr>
            <w:tcW w:type="dxa" w:w="3249"/>
            <w:vAlign w:val="center"/>
          </w:tcPr>
          <w:p>
            <w:r>
              <w:t>审批可能耗时，但 Mock-first 开发不应被其阻塞。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Cloud / PaaS</w:t>
            </w:r>
          </w:p>
        </w:tc>
        <w:tc>
          <w:tcPr>
            <w:tcW w:type="dxa" w:w="3249"/>
            <w:vAlign w:val="center"/>
          </w:tcPr>
          <w:p>
            <w:r>
              <w:t>M12 前后按部署决策</w:t>
            </w:r>
          </w:p>
        </w:tc>
        <w:tc>
          <w:tcPr>
            <w:tcW w:type="dxa" w:w="3249"/>
            <w:vAlign w:val="center"/>
          </w:tcPr>
          <w:p>
            <w:r>
              <w:t>具体 Cloud Provider 尚未锁定。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Managed PostgreSQL / Sentry 等</w:t>
            </w:r>
          </w:p>
        </w:tc>
        <w:tc>
          <w:tcPr>
            <w:tcW w:type="dxa" w:w="3249"/>
            <w:vAlign w:val="center"/>
          </w:tcPr>
          <w:p>
            <w:r>
              <w:t>Production-like 阶段</w:t>
            </w:r>
          </w:p>
        </w:tc>
        <w:tc>
          <w:tcPr>
            <w:tcW w:type="dxa" w:w="3249"/>
            <w:vAlign w:val="center"/>
          </w:tcPr>
          <w:p>
            <w:r>
              <w:t>不作为当前 Development Readiness 前置条件。</w:t>
            </w:r>
          </w:p>
        </w:tc>
      </w:tr>
    </w:tbl>
    <w:p>
      <w:pPr>
        <w:pStyle w:val="Heading1"/>
      </w:pPr>
      <w:r>
        <w:t>5. Development Readiness 最终验收标准</w:t>
      </w:r>
    </w:p>
    <w:p>
      <w:pPr>
        <w:pStyle w:val="ListBullet"/>
      </w:pPr>
      <w:r>
        <w:t>Git 可正常调用。</w:t>
      </w:r>
    </w:p>
    <w:p>
      <w:pPr>
        <w:pStyle w:val="ListBullet"/>
      </w:pPr>
      <w:r>
        <w:t>Python 3.12+ 可正常调用并能确认 executable path。</w:t>
      </w:r>
    </w:p>
    <w:p>
      <w:pPr>
        <w:pStyle w:val="ListBullet"/>
      </w:pPr>
      <w:r>
        <w:t>uv 可正常调用。</w:t>
      </w:r>
    </w:p>
    <w:p>
      <w:pPr>
        <w:pStyle w:val="ListBullet"/>
      </w:pPr>
      <w:r>
        <w:t>Node.js LTS 与 npm 可正常调用。</w:t>
      </w:r>
    </w:p>
    <w:p>
      <w:pPr>
        <w:pStyle w:val="ListBullet"/>
      </w:pPr>
      <w:r>
        <w:t>pnpm 可正常调用。</w:t>
      </w:r>
    </w:p>
    <w:p>
      <w:pPr>
        <w:pStyle w:val="ListBullet"/>
      </w:pPr>
      <w:r>
        <w:t>Docker Engine 可实际响应并运行测试容器。</w:t>
      </w:r>
    </w:p>
    <w:p>
      <w:pPr>
        <w:pStyle w:val="ListBullet"/>
      </w:pPr>
      <w:r>
        <w:t>Docker Compose 可用。</w:t>
      </w:r>
    </w:p>
    <w:p>
      <w:pPr>
        <w:pStyle w:val="ListBullet"/>
      </w:pPr>
      <w:r>
        <w:t>D:\flight-agent 可作为 Codex 正常读写工作目录。</w:t>
      </w:r>
    </w:p>
    <w:p>
      <w:pPr>
        <w:pStyle w:val="ListBullet"/>
      </w:pPr>
      <w:r>
        <w:t>不存在阻塞开发的 PATH、权限、WSL/虚拟化或端口问题。</w:t>
      </w:r>
    </w:p>
    <w:p>
      <w:pPr>
        <w:pStyle w:val="ListBullet"/>
      </w:pPr>
      <w:r>
        <w:t>没有提前创建业务架构、真实 Secret 或安装 V0 排除项。</w:t>
      </w:r>
    </w:p>
    <w:p>
      <w:r>
        <w:t>达到上述条件后，Development Environment Readiness = PASS。随后才进入第三阶段正式实现入口 M0-U1 Repository Bootstrap。</w:t>
      </w:r>
    </w:p>
    <w:p>
      <w:pPr>
        <w:pStyle w:val="Heading1"/>
      </w:pPr>
      <w:r>
        <w:t>6. Codex 审计返回后的下一步工作流</w:t>
      </w:r>
    </w:p>
    <w:p>
      <w:r>
        <w:t>第一轮 Prompt 只让 Codex 审计并停止。将其审计表与错误证据作为下一轮输入，再生成针对真实机器状态的“安装与修复 Prompt”。安装阶段仍应分批执行，每批完成后复验，避免多个工具同时变化导致问题难以定位。</w:t>
      </w:r>
    </w:p>
    <w:p>
      <w:r>
        <w:t>推荐状态流：ENV AUDIT → INSTALL/UPGRADE PLAN → USER CONFIRMATION → BATCHED SETUP → PER-TOOL VERIFICATION → READINESS GATE → M0-U1。</w:t>
      </w:r>
    </w:p>
    <w:p>
      <w:pPr>
        <w:pStyle w:val="Heading1"/>
      </w:pPr>
      <w:r>
        <w:t>7. 来源与约束说明</w:t>
      </w:r>
    </w:p>
    <w:p>
      <w:r>
        <w:t>本文件内容依据项目第二阶段正式收口、Phase 16 技术栈/开发环境准备清单及 Phase 18 仓库结构结论整理。其中“Codex 第一轮只审计不修改”“分批安装与逐项验证”属于第三阶段前执行治理细化，用于落实既有技术栈与阶段边界，不改变第二阶段 Domain/Architecture Contract。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· Development Environment Readiness · V0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 w:right="28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