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69" w:lineRule="auto"/>
        <w:jc w:val="center"/>
      </w:pPr>
      <w:r>
        <w:rPr>
          <w:b/>
          <w:i w:val="0"/>
          <w:sz w:val="60"/>
        </w:rPr>
        <w:t>机票筛选 Agent</w:t>
      </w:r>
    </w:p>
    <w:p>
      <w:pPr>
        <w:spacing w:after="360" w:line="269" w:lineRule="auto"/>
        <w:jc w:val="center"/>
      </w:pPr>
      <w:r>
        <w:rPr>
          <w:b/>
          <w:i w:val="0"/>
          <w:sz w:val="44"/>
        </w:rPr>
        <w:t>第二阶段工程架构设计正式收口 · V0</w:t>
      </w:r>
    </w:p>
    <w:p>
      <w:pPr>
        <w:spacing w:after="80" w:line="269" w:lineRule="auto"/>
        <w:jc w:val="center"/>
      </w:pPr>
      <w:r>
        <w:rPr>
          <w:b w:val="0"/>
          <w:i w:val="0"/>
        </w:rPr>
        <w:t>适用范围：中国大陆境内机票 V0 原型</w:t>
      </w:r>
    </w:p>
    <w:p>
      <w:pPr>
        <w:spacing w:after="80" w:line="269" w:lineRule="auto"/>
        <w:jc w:val="center"/>
      </w:pPr>
      <w:r>
        <w:rPr>
          <w:b w:val="0"/>
          <w:i w:val="0"/>
        </w:rPr>
        <w:t>定位：第三阶段开发环境准备、Codex 实现与工程验收的直接上游基线</w:t>
      </w:r>
    </w:p>
    <w:p>
      <w:pPr>
        <w:spacing w:after="80" w:line="269" w:lineRule="auto"/>
        <w:jc w:val="center"/>
      </w:pPr>
      <w:r>
        <w:rPr>
          <w:b w:val="0"/>
          <w:i w:val="0"/>
        </w:rPr>
        <w:t>收口日期：2026-08-17</w:t>
      </w:r>
    </w:p>
    <w:p>
      <w:r>
        <w:br w:type="page"/>
      </w:r>
    </w:p>
    <w:p>
      <w:pPr>
        <w:pStyle w:val="Heading1"/>
      </w:pPr>
      <w:r>
        <w:t>0. 文档定位与收口原则</w:t>
      </w:r>
    </w:p>
    <w:p>
      <w:pPr>
        <w:spacing w:after="80" w:line="269" w:lineRule="auto"/>
      </w:pPr>
      <w:r>
        <w:rPr>
          <w:b w:val="0"/>
          <w:i w:val="0"/>
        </w:rPr>
        <w:t>本文件将第二阶段 Phase 1–19 的阶段性讨论压缩为一份可直接执行的工程架构基线。它保留已经形成约束力的产品/领域契约、系统边界、数据与状态语义、技术栈、部署/仓库架构、质量与安全基线，以及 MVP 实施路线；省略各 Phase 之间的“下一阶段输入”、重复背景、讨论过程和已经被后续结论覆盖的过渡性表述。</w:t>
      </w:r>
    </w:p>
    <w:p>
      <w:pPr>
        <w:spacing w:after="80" w:line="269" w:lineRule="auto"/>
      </w:pPr>
      <w:r>
        <w:rPr>
          <w:b w:val="0"/>
          <w:i w:val="0"/>
        </w:rPr>
        <w:t>第三阶段默认以本文件为工程事实来源。若实现发现本文件与真实 Provider、运行环境或工程事实冲突，应进入受控 Contract Amendment，而不是由实现代码静默改变已收口语义。</w:t>
      </w:r>
    </w:p>
    <w:p>
      <w:pPr>
        <w:pStyle w:val="Heading1"/>
      </w:pPr>
      <w:r>
        <w:t>1. 第二阶段最终架构结论</w:t>
      </w:r>
    </w:p>
    <w:p>
      <w:pPr>
        <w:spacing w:after="80" w:line="269" w:lineRule="auto"/>
      </w:pPr>
      <w:r>
        <w:rPr>
          <w:b w:val="0"/>
          <w:i w:val="0"/>
        </w:rPr>
        <w:t>V0 最终收敛为：确定性 Domain Core + 薄 Application/Orchestrator + 可替换 LLM Capability + 可替换 Flight Provider + 版本化 Requirement/Snapshot/Publication + PostgreSQL 权威持久化 + React/TypeScript 前端的 Modular Monolith。</w:t>
      </w:r>
    </w:p>
    <w:p>
      <w:pPr>
        <w:pStyle w:val="ListBullet"/>
        <w:spacing w:after="40" w:line="259" w:lineRule="auto"/>
      </w:pPr>
      <w:r>
        <w:t>产品范围：只做中国大陆境内机票的需求理解、航班搜索、筛选、排序、推荐、解释和多轮修改；不进入支付、出票、售后闭环。国际航线仅保留扩展边界。</w:t>
      </w:r>
    </w:p>
    <w:p>
      <w:pPr>
        <w:pStyle w:val="ListBullet"/>
        <w:spacing w:after="40" w:line="259" w:lineRule="auto"/>
      </w:pPr>
      <w:r>
        <w:t>架构原则：逻辑边界完整、物理基础设施克制。V0 不因未来扩展提前微服务化。</w:t>
      </w:r>
    </w:p>
    <w:p>
      <w:pPr>
        <w:pStyle w:val="ListBullet"/>
        <w:spacing w:after="40" w:line="259" w:lineRule="auto"/>
      </w:pPr>
      <w:r>
        <w:t>核心稳定面：Domain Contract。LLM、Provider SDK、前端表单、ORM/数据库表都不能反向定义 Domain。</w:t>
      </w:r>
    </w:p>
    <w:p>
      <w:pPr>
        <w:pStyle w:val="ListBullet"/>
        <w:spacing w:after="40" w:line="259" w:lineRule="auto"/>
      </w:pPr>
      <w:r>
        <w:t>决策权：Hard Constraint、Filter、Ranking、Impact、Publication 等核心正确性由确定性代码控制；LLM 负责语义候选和语言组织。</w:t>
      </w:r>
    </w:p>
    <w:p>
      <w:pPr>
        <w:pStyle w:val="ListBullet"/>
        <w:spacing w:after="40" w:line="259" w:lineRule="auto"/>
      </w:pPr>
      <w:r>
        <w:t>外部数据：Provider 是事实来源，通过 Adapter/Mapper/Common Normalizer 防腐；Raw Response 与 Canonical CandidateSnapshot 分离。</w:t>
      </w:r>
    </w:p>
    <w:p>
      <w:pPr>
        <w:pStyle w:val="ListBullet"/>
        <w:spacing w:after="40" w:line="259" w:lineRule="auto"/>
      </w:pPr>
      <w:r>
        <w:t>增量计算：每次修改先形成 Patch，再由 Impact Resolver 根据 Snapshot coverage/freshness/version 决定最小重算路径。</w:t>
      </w:r>
    </w:p>
    <w:p>
      <w:pPr>
        <w:pStyle w:val="ListBullet"/>
        <w:spacing w:after="40" w:line="259" w:lineRule="auto"/>
      </w:pPr>
      <w:r>
        <w:t>一致性：Requirement、Execution、Snapshot、Recommendation 显式版本关联；旧 execution 永远不能覆盖新版本 current state。</w:t>
      </w:r>
    </w:p>
    <w:p>
      <w:pPr>
        <w:pStyle w:val="ListBullet"/>
        <w:spacing w:after="40" w:line="259" w:lineRule="auto"/>
      </w:pPr>
      <w:r>
        <w:t>交互：Public API 采用 Conversation-centric REST + SSE；REST 是权威恢复通道，SSE 只是通知通道。</w:t>
      </w:r>
    </w:p>
    <w:p>
      <w:pPr>
        <w:pStyle w:val="ListBullet"/>
        <w:spacing w:after="40" w:line="259" w:lineRule="auto"/>
      </w:pPr>
      <w:r>
        <w:t>部署：Frontend + 单 Modular Monolith Backend + PostgreSQL + 外部 Cloud LLM + 单真实 Flight API Provider。</w:t>
      </w:r>
    </w:p>
    <w:p>
      <w:pPr>
        <w:pStyle w:val="ListBullet"/>
        <w:spacing w:after="40" w:line="259" w:lineRule="auto"/>
      </w:pPr>
      <w:r>
        <w:t>实施：采用 Architecture Skeleton → Walking Skeleton → Capability Increment → Real Integration → Production Readiness。</w:t>
      </w:r>
    </w:p>
    <w:p>
      <w:pPr>
        <w:pStyle w:val="Heading1"/>
      </w:pPr>
      <w:r>
        <w:t>2. 不可随意修改的产品与领域契约</w:t>
      </w:r>
    </w:p>
    <w:p>
      <w:pPr>
        <w:pStyle w:val="ListBullet"/>
        <w:spacing w:after="40" w:line="259" w:lineRule="auto"/>
      </w:pPr>
      <w:r>
        <w:t>Hard Constraint 与 Soft Preference 必须分离；系统不得未经用户确认偷偷放宽 Hard Constraint。</w:t>
      </w:r>
    </w:p>
    <w:p>
      <w:pPr>
        <w:pStyle w:val="ListBullet"/>
        <w:spacing w:after="40" w:line="259" w:lineRule="auto"/>
      </w:pPr>
      <w:r>
        <w:t>多轮需求更新采用 Current Requirement + Patch → New Requirement Version；旧版本保持不可变。</w:t>
      </w:r>
    </w:p>
    <w:p>
      <w:pPr>
        <w:pStyle w:val="ListBullet"/>
        <w:spacing w:after="40" w:line="259" w:lineRule="auto"/>
      </w:pPr>
      <w:r>
        <w:t>CandidateSnapshot 必须 non-destructive；Filter 生成评估/视图，不破坏候选全集。</w:t>
      </w:r>
    </w:p>
    <w:p>
      <w:pPr>
        <w:pStyle w:val="ListBullet"/>
        <w:spacing w:after="40" w:line="259" w:lineRule="auto"/>
      </w:pPr>
      <w:r>
        <w:t>FlightSegment、Itinerary、Offer 分层；价格属于 Offer，不属于 FlightSegment。</w:t>
      </w:r>
    </w:p>
    <w:p>
      <w:pPr>
        <w:pStyle w:val="ListBullet"/>
        <w:spacing w:after="40" w:line="259" w:lineRule="auto"/>
      </w:pPr>
      <w:r>
        <w:t>Raw / Normalized / Derived 三层数据语义保持分离，关键结论尽量具有 provenance。</w:t>
      </w:r>
    </w:p>
    <w:p>
      <w:pPr>
        <w:pStyle w:val="ListBullet"/>
        <w:spacing w:after="40" w:line="259" w:lineRule="auto"/>
      </w:pPr>
      <w:r>
        <w:t>Missing Value 至少区分 known / unknown / not_provided / not_applicable，不能统一折叠成无语义 null。</w:t>
      </w:r>
    </w:p>
    <w:p>
      <w:pPr>
        <w:pStyle w:val="ListBullet"/>
        <w:spacing w:after="40" w:line="259" w:lineRule="auto"/>
      </w:pPr>
      <w:r>
        <w:t>Filter / Ranking / Recommendation / Explanation 责任分离；Recommendation 不是简单 Top N；Explanation 不创造新的业务事实。</w:t>
      </w:r>
    </w:p>
    <w:p>
      <w:pPr>
        <w:pStyle w:val="ListBullet"/>
        <w:spacing w:after="40" w:line="259" w:lineRule="auto"/>
      </w:pPr>
      <w:r>
        <w:t>Relaxation 只提出可解释的最小放宽方案；用户确认后必须转成正式 Patch，再进入 Impact/Decision 流程。</w:t>
      </w:r>
    </w:p>
    <w:p>
      <w:pPr>
        <w:pStyle w:val="Heading1"/>
      </w:pPr>
      <w:r>
        <w:t>3. 逻辑架构与依赖方向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层/模块</w:t>
            </w:r>
          </w:p>
        </w:tc>
        <w:tc>
          <w:tcPr>
            <w:tcW w:type="dxa" w:w="4082"/>
            <w:vAlign w:val="center"/>
            <w:shd w:fill="D9EAF7"/>
          </w:tcPr>
          <w:p>
            <w:r>
              <w:rPr>
                <w:b/>
              </w:rPr>
              <w:t>核心责任</w:t>
            </w:r>
          </w:p>
        </w:tc>
        <w:tc>
          <w:tcPr>
            <w:tcW w:type="dxa" w:w="3515"/>
            <w:vAlign w:val="center"/>
            <w:shd w:fill="D9EAF7"/>
          </w:tcPr>
          <w:p>
            <w:r>
              <w:rPr>
                <w:b/>
              </w:rPr>
              <w:t>禁止承担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t>Frontend / Client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>
              <w:t>Chat + Structured Workspace；展示 Requirement、Execution、Recommendation、Pending Action</w:t>
            </w:r>
          </w:p>
        </w:tc>
        <w:tc>
          <w:tcPr>
            <w:tcW w:type="dxa" w:w="3515"/>
            <w:vAlign w:val="top"/>
          </w:tcPr>
          <w:p>
            <w:pPr>
              <w:spacing w:after="20" w:line="240" w:lineRule="auto"/>
            </w:pPr>
            <w:r>
              <w:t>核心业务判定、第二套业务状态机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t>API / Interface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>
              <w:t>稳定 Public DTO、认证/校验、REST/SSE 契约</w:t>
            </w:r>
          </w:p>
        </w:tc>
        <w:tc>
          <w:tcPr>
            <w:tcW w:type="dxa" w:w="3515"/>
            <w:vAlign w:val="top"/>
          </w:tcPr>
          <w:p>
            <w:pPr>
              <w:spacing w:after="20" w:line="240" w:lineRule="auto"/>
            </w:pPr>
            <w:r>
              <w:t>Provider/Filter/Ranking 等内部实现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t>Application / Orchestrator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>
              <w:t>Use Case、执行计划、状态转换、版本检查、Publication</w:t>
            </w:r>
          </w:p>
        </w:tc>
        <w:tc>
          <w:tcPr>
            <w:tcW w:type="dxa" w:w="3515"/>
            <w:vAlign w:val="top"/>
          </w:tcPr>
          <w:p>
            <w:pPr>
              <w:spacing w:after="20" w:line="240" w:lineRule="auto"/>
            </w:pPr>
            <w:r>
              <w:t>重新实现 Domain truth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t>Domain / Decision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>
              <w:t>Requirement、Impact、Filter、Ranking、Recommendation、Relaxation 等确定性规则</w:t>
            </w:r>
          </w:p>
        </w:tc>
        <w:tc>
          <w:tcPr>
            <w:tcW w:type="dxa" w:w="3515"/>
            <w:vAlign w:val="top"/>
          </w:tcPr>
          <w:p>
            <w:pPr>
              <w:spacing w:after="20" w:line="240" w:lineRule="auto"/>
            </w:pPr>
            <w:r>
              <w:t>依赖 FastAPI/SQLAlchemy/Provider/LLM SDK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t>Ports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>
              <w:t>FlightProvider、LLM capability、Repository 等抽象</w:t>
            </w:r>
          </w:p>
        </w:tc>
        <w:tc>
          <w:tcPr>
            <w:tcW w:type="dxa" w:w="3515"/>
            <w:vAlign w:val="top"/>
          </w:tcPr>
          <w:p>
            <w:pPr>
              <w:spacing w:after="20" w:line="240" w:lineRule="auto"/>
            </w:pPr>
            <w:r>
              <w:t>具体外部实现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t>Adapters / Infrastructure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>
              <w:t>Provider/LLM/DB/HTTP/Config/Observability 实现</w:t>
            </w:r>
          </w:p>
        </w:tc>
        <w:tc>
          <w:tcPr>
            <w:tcW w:type="dxa" w:w="3515"/>
            <w:vAlign w:val="top"/>
          </w:tcPr>
          <w:p>
            <w:pPr>
              <w:spacing w:after="20" w:line="240" w:lineRule="auto"/>
            </w:pPr>
            <w:r>
              <w:t>向 Domain 泄漏厂商 schema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t>Persistence / Cache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>
              <w:t>权威状态、Snapshot、Evidence、缓存</w:t>
            </w:r>
          </w:p>
        </w:tc>
        <w:tc>
          <w:tcPr>
            <w:tcW w:type="dxa" w:w="3515"/>
            <w:vAlign w:val="top"/>
          </w:tcPr>
          <w:p>
            <w:pPr>
              <w:spacing w:after="20" w:line="240" w:lineRule="auto"/>
            </w:pPr>
            <w:r>
              <w:t>定义业务语义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t>Observability / Evaluation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>
              <w:t>Logs/Trace/Metrics/Test/Eval</w:t>
            </w:r>
          </w:p>
        </w:tc>
        <w:tc>
          <w:tcPr>
            <w:tcW w:type="dxa" w:w="3515"/>
            <w:vAlign w:val="top"/>
          </w:tcPr>
          <w:p>
            <w:pPr>
              <w:spacing w:after="20" w:line="240" w:lineRule="auto"/>
            </w:pPr>
            <w:r>
              <w:t>改变业务结果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b w:val="0"/>
          <w:i w:val="0"/>
        </w:rPr>
        <w:t>依赖方向必须保持单向：API/Adapter/Infrastructure → Application → Domain；Application 依赖 Ports；Adapters 实现 Ports。Composition Root/bootstrap 负责组装具体实现。</w:t>
      </w:r>
    </w:p>
    <w:p>
      <w:pPr>
        <w:pStyle w:val="Heading1"/>
      </w:pPr>
      <w:r>
        <w:t>4. 请求生命周期、Patch 与最小重算</w:t>
      </w:r>
    </w:p>
    <w:p>
      <w:pPr>
        <w:spacing w:after="80" w:line="269" w:lineRule="auto"/>
      </w:pPr>
      <w:r>
        <w:rPr>
          <w:b w:val="0"/>
          <w:i w:val="0"/>
        </w:rPr>
        <w:t>首次搜索主链路：User Input → Requirement Parser → Normalizer/Validator →（必要时 Clarification）→ Requirement Commit → Impact/SearchPlan → Provider → Raw → Mapping/Normalization/Merge → CandidateSnapshot → Filter → Ranking → Recommendation → Explanation → Publication → Frontend。</w:t>
      </w:r>
    </w:p>
    <w:p>
      <w:pPr>
        <w:spacing w:after="80" w:line="269" w:lineRule="auto"/>
      </w:pPr>
      <w:r>
        <w:rPr>
          <w:b w:val="0"/>
          <w:i w:val="0"/>
        </w:rPr>
        <w:t>增量修改不默认重跑整条链路。Impact Resolver 依据语义变化、actual coverage、freshness 与 pipeline compatibility 输出最小数据动作和下游 invalidation。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rPr>
                <w:b/>
              </w:rPr>
              <w:t>默认动作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仅排序偏好变化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复用 Snapshot/Derived facts；重跑 Rank → Recommend → Explain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Hard Constraint 变化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先检查现有 Snapshot coverage；可覆盖则只 Filter/Rank，否则补搜/重搜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日期/路线等 Search-space 变化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SEARCH 或必要的 ENRICH/REFRESH，生成新 Snapshot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Offer 过期但结构仍新鲜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优先局部 Refresh，不机械 Full Search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FILTER_EMPTY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基于已有 Snapshot 做 deterministic Relaxation Analysis；用户确认后形成 Patch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Provider Partial Failure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保留 partial coverage/condition；不得等同于“没有航班”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b w:val="0"/>
          <w:i w:val="0"/>
        </w:rPr>
        <w:t>Execution Stale 与 Asset Stale 必须分离：旧版本 execution 不能发布，但其 Raw/Snapshot 若 coverage、freshness、pipeline version 仍兼容，可以被新版本复用。</w:t>
      </w:r>
    </w:p>
    <w:p>
      <w:pPr>
        <w:pStyle w:val="Heading1"/>
      </w:pPr>
      <w:r>
        <w:t>5. 核心 Data Contract 与状态语义</w:t>
      </w:r>
    </w:p>
    <w:p>
      <w:pPr>
        <w:spacing w:after="80" w:line="269" w:lineRule="auto"/>
      </w:pPr>
      <w:r>
        <w:rPr>
          <w:b w:val="0"/>
          <w:i w:val="0"/>
        </w:rPr>
        <w:t>语言无关的 Canonical Contract 是工程稳定面。第三阶段可以将其映射为 Pydantic/Python/TypeScript/ORM DTO，但不得让任何单一实现反向改变其语义。</w:t>
      </w:r>
    </w:p>
    <w:p>
      <w:pPr>
        <w:pStyle w:val="ListBullet"/>
        <w:spacing w:after="40" w:line="259" w:lineRule="auto"/>
      </w:pPr>
      <w:r>
        <w:t>核心对象：RequirementState / Constraint / Preference / RequirementPatch / PatchSet / ImpactDecision / SearchPlan / ProviderSearchResult / FlightSegment / Itinerary / Offer / CandidateSnapshot / ConstraintEvaluation / DerivedFeature / RankingResult / RecommendationResult / RelaxationOption / ProviderStatus / WorkflowState。</w:t>
      </w:r>
    </w:p>
    <w:p>
      <w:pPr>
        <w:pStyle w:val="ListBullet"/>
        <w:spacing w:after="40" w:line="259" w:lineRule="auto"/>
      </w:pPr>
      <w:r>
        <w:t>横切字段：稳定 ID、version、timestamp/freshness、provenance、reason code、dependency/relationship。</w:t>
      </w:r>
    </w:p>
    <w:p>
      <w:pPr>
        <w:pStyle w:val="ListBullet"/>
        <w:spacing w:after="40" w:line="259" w:lineRule="auto"/>
      </w:pPr>
      <w:r>
        <w:t>RequirementState、Snapshot、下游结果必须记录 based_on/created_from 等版本关系。</w:t>
      </w:r>
    </w:p>
    <w:p>
      <w:pPr>
        <w:pStyle w:val="ListBullet"/>
        <w:spacing w:after="40" w:line="259" w:lineRule="auto"/>
      </w:pPr>
      <w:r>
        <w:t>Recommendation generation 与 publication 分离；只有通过 Publication Guard 的结果才成为 current published recommendation。</w:t>
      </w:r>
    </w:p>
    <w:p>
      <w:pPr>
        <w:pStyle w:val="Heading1"/>
      </w:pPr>
      <w:r>
        <w:t>6. LLM Architecture</w:t>
      </w:r>
    </w:p>
    <w:p>
      <w:pPr>
        <w:spacing w:after="80" w:line="269" w:lineRule="auto"/>
      </w:pPr>
      <w:r>
        <w:rPr>
          <w:b w:val="0"/>
          <w:i w:val="0"/>
        </w:rPr>
        <w:t>LLM 是可替换能力组件，不是系统本体。V0 使用 Cloud LLM API，通过 capability-specific Port/Adapter 隔离厂商。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vAlign w:val="center"/>
            <w:shd w:fill="D9EAF7"/>
          </w:tcPr>
          <w:p>
            <w:r>
              <w:rPr>
                <w:b/>
              </w:rPr>
              <w:t>适合 LLM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b/>
              </w:rPr>
              <w:t>必须由确定性代码控制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>
              <w:t>Requirement Parser：自然语言→结构化语义候选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>
              <w:t>Schema/enum/domain invariant 的最终合法性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>
              <w:t>Patch Understanding：理解“改成/不要/更重要”等增量意图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>
              <w:t>Hard/Soft 语义、Requirement version commit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>
              <w:t>Ambiguity/Clarification 文案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>
              <w:t>Impact Matrix、Filter PASS/FAIL/UNKNOWN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>
              <w:t>Explanation：组织已有 evidence/trade-off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>
              <w:t>Ranking 数学、Derived Feature、Publication Guard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b w:val="0"/>
          <w:i w:val="0"/>
        </w:rPr>
        <w:t>统一模式：LLM Proposal → Schema Validation → Normalization → Domain Validation/Policy → Commit。Explanation 必须具有 deterministic/template fallback；LLM failure ≠ Decision failure。ProviderRawResponse 默认不直接送入 LLM。</w:t>
      </w:r>
    </w:p>
    <w:p>
      <w:pPr>
        <w:pStyle w:val="Heading1"/>
      </w:pPr>
      <w:r>
        <w:t>7. Flight Provider 与数据获取架构</w:t>
      </w:r>
    </w:p>
    <w:p>
      <w:pPr>
        <w:spacing w:after="80" w:line="269" w:lineRule="auto"/>
      </w:pPr>
      <w:r>
        <w:rPr>
          <w:b w:val="0"/>
          <w:i w:val="0"/>
        </w:rPr>
        <w:t>Provider Layer 是外部航班事实数据的 Anti-Corruption Layer。Search Planner 决定“搜什么”，具体 Adapter 决定“如何向该 Provider 搜”。V0 采用 Mock-first + 单个结构化、授权的真实 Flight API Provider；网页抓取/浏览器自动化不作为默认主数据通道。</w:t>
      </w:r>
    </w:p>
    <w:p>
      <w:pPr>
        <w:spacing w:after="80" w:line="269" w:lineRule="auto"/>
      </w:pPr>
      <w:r>
        <w:rPr>
          <w:b w:val="0"/>
          <w:i w:val="0"/>
        </w:rPr>
        <w:t>主链路：SearchPlan → FlightProvider Port → Provider Adapter → ProviderRawResponse → Provider-specific Mapper → Provider-neutral mapped data → Common Normalizer → Canonical candidates → Candidate Merger → CandidateSnapshot。</w:t>
      </w:r>
    </w:p>
    <w:p>
      <w:pPr>
        <w:pStyle w:val="ListBullet"/>
        <w:spacing w:after="40" w:line="259" w:lineRule="auto"/>
      </w:pPr>
      <w:r>
        <w:t>Raw Response 与 CandidateSnapshot 是两种资产：Raw 用于 debug/provenance/contract regression；Snapshot 是 Canonical、可复用的 candidate universe。</w:t>
      </w:r>
    </w:p>
    <w:p>
      <w:pPr>
        <w:pStyle w:val="ListBullet"/>
        <w:spacing w:after="40" w:line="259" w:lineRule="auto"/>
      </w:pPr>
      <w:r>
        <w:t>Provider-specific Mapper 处理供应商字段、嵌套、单位、错误码等；Common Normalizer 只处理 provider-agnostic 的 Canonical 语义。</w:t>
      </w:r>
    </w:p>
    <w:p>
      <w:pPr>
        <w:pStyle w:val="ListBullet"/>
        <w:spacing w:after="40" w:line="259" w:lineRule="auto"/>
      </w:pPr>
      <w:r>
        <w:t>ProviderExecutionStatus 与 ProviderDataStatus 分离；TIMEOUT/RATE_LIMIT/AUTH_ERROR/PARTIAL/EMPTY 必须可区分。EMPTY 只有在成功执行且 coverage 足以支持结论时成立。</w:t>
      </w:r>
    </w:p>
    <w:p>
      <w:pPr>
        <w:pStyle w:val="ListBullet"/>
        <w:spacing w:after="40" w:line="259" w:lineRule="auto"/>
      </w:pPr>
      <w:r>
        <w:t>Coverage 至少包含 scope、completeness、limitations；多 Provider 时保留 per-provider 与 aggregate coverage。</w:t>
      </w:r>
    </w:p>
    <w:p>
      <w:pPr>
        <w:pStyle w:val="ListBullet"/>
        <w:spacing w:after="40" w:line="259" w:lineRule="auto"/>
      </w:pPr>
      <w:r>
        <w:t>多 Provider identity：Segment 按 Canonical flight facts；Itinerary 按有序 Segment 序列；Offer 原则上不跨 Provider 合并。疑似相同但不能确认时宁可保留，不错误合并。</w:t>
      </w:r>
    </w:p>
    <w:p>
      <w:pPr>
        <w:pStyle w:val="ListBullet"/>
        <w:spacing w:after="40" w:line="259" w:lineRule="auto"/>
      </w:pPr>
      <w:r>
        <w:t>Retry 只做 bounded retry；Adapter 负责技术恢复，Orchestrator 负责业务降级。Circuit Breaker 首版不强制。</w:t>
      </w:r>
    </w:p>
    <w:p>
      <w:pPr>
        <w:pStyle w:val="ListBullet"/>
        <w:spacing w:after="40" w:line="259" w:lineRule="auto"/>
      </w:pPr>
      <w:r>
        <w:t>Mock 与 Real Provider 必须共享 FlightProvider Contract Test。</w:t>
      </w:r>
    </w:p>
    <w:p>
      <w:pPr>
        <w:pStyle w:val="Heading1"/>
      </w:pPr>
      <w:r>
        <w:t>8. Persistence / Cache / Snapshot 生命周期</w:t>
      </w:r>
    </w:p>
    <w:p>
      <w:pPr>
        <w:spacing w:after="80" w:line="269" w:lineRule="auto"/>
      </w:pPr>
      <w:r>
        <w:rPr>
          <w:b w:val="0"/>
          <w:i w:val="0"/>
        </w:rPr>
        <w:t>存储决策按权威性、生命周期、重建成本、访问模式与诊断价值，而不是按“数据类型”机械划分。逻辑上区分 Persistent State、Computational Cache、Evidence Store；V0 物理上保持克制。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vAlign w:val="center"/>
            <w:shd w:fill="D9EAF7"/>
          </w:tcPr>
          <w:p>
            <w:r>
              <w:rPr>
                <w:b/>
              </w:rPr>
              <w:t>资产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rPr>
                <w:b/>
              </w:rPr>
              <w:t>V0 定位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 w:line="240" w:lineRule="auto"/>
            </w:pPr>
            <w:r>
              <w:t>Conversation / RequirementState / PatchHistory</w:t>
            </w:r>
          </w:p>
        </w:tc>
        <w:tc>
          <w:tcPr>
            <w:tcW w:type="dxa" w:w="4535"/>
            <w:vAlign w:val="top"/>
          </w:tcPr>
          <w:p>
            <w:pPr>
              <w:spacing w:after="20" w:line="240" w:lineRule="auto"/>
            </w:pPr>
            <w:r>
              <w:t>权威持久化；Current State + append-only Patch Log；非完整 Event Sourcing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 w:line="240" w:lineRule="auto"/>
            </w:pPr>
            <w:r>
              <w:t>CandidateSnapshot</w:t>
            </w:r>
          </w:p>
        </w:tc>
        <w:tc>
          <w:tcPr>
            <w:tcW w:type="dxa" w:w="4535"/>
            <w:vAlign w:val="top"/>
          </w:tcPr>
          <w:p>
            <w:pPr>
              <w:spacing w:after="20" w:line="240" w:lineRule="auto"/>
            </w:pPr>
            <w:r>
              <w:t>Versioned Reusable Computational State；durable representation + hot cache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 w:line="240" w:lineRule="auto"/>
            </w:pPr>
            <w:r>
              <w:t>ProviderRawResponse</w:t>
            </w:r>
          </w:p>
        </w:tc>
        <w:tc>
          <w:tcPr>
            <w:tcW w:type="dxa" w:w="4535"/>
            <w:vAlign w:val="top"/>
          </w:tcPr>
          <w:p>
            <w:pPr>
              <w:spacing w:after="20" w:line="240" w:lineRule="auto"/>
            </w:pPr>
            <w:r>
              <w:t>Evidence；可 DB JSON/local blob，规模增长后再迁 Object Storage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 w:line="240" w:lineRule="auto"/>
            </w:pPr>
            <w:r>
              <w:t>DerivedFeature / Ranking intermediate</w:t>
            </w:r>
          </w:p>
        </w:tc>
        <w:tc>
          <w:tcPr>
            <w:tcW w:type="dxa" w:w="4535"/>
            <w:vAlign w:val="top"/>
          </w:tcPr>
          <w:p>
            <w:pPr>
              <w:spacing w:after="20" w:line="240" w:lineRule="auto"/>
            </w:pPr>
            <w:r>
              <w:t>可重建；Memory/short-lived cache 为主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 w:line="240" w:lineRule="auto"/>
            </w:pPr>
            <w:r>
              <w:t>Current Published Recommendation</w:t>
            </w:r>
          </w:p>
        </w:tc>
        <w:tc>
          <w:tcPr>
            <w:tcW w:type="dxa" w:w="4535"/>
            <w:vAlign w:val="top"/>
          </w:tcPr>
          <w:p>
            <w:pPr>
              <w:spacing w:after="20" w:line="240" w:lineRule="auto"/>
            </w:pPr>
            <w:r>
              <w:t>权威业务资产；必须可恢复</w:t>
            </w:r>
          </w:p>
        </w:tc>
      </w:tr>
    </w:tbl>
    <w:p>
      <w:pPr>
        <w:spacing w:after="20"/>
      </w:pPr>
    </w:p>
    <w:p>
      <w:pPr>
        <w:pStyle w:val="ListBullet"/>
        <w:spacing w:after="40" w:line="259" w:lineRule="auto"/>
      </w:pPr>
      <w:r>
        <w:t>Snapshot 同时记录 requested_scope 与 actual_coverage；复用不是 exact cache-key hit，而是 coverage.covers + freshness + pipeline compatibility。</w:t>
      </w:r>
    </w:p>
    <w:p>
      <w:pPr>
        <w:pStyle w:val="ListBullet"/>
        <w:spacing w:after="40" w:line="259" w:lineRule="auto"/>
      </w:pPr>
      <w:r>
        <w:t>区分 Structural Freshness、Offer Freshness、Retention、Privacy Deletion；STALE 不等于物理删除，也不一定完全不可用。</w:t>
      </w:r>
    </w:p>
    <w:p>
      <w:pPr>
        <w:pStyle w:val="ListBullet"/>
        <w:spacing w:after="40" w:line="259" w:lineRule="auto"/>
      </w:pPr>
      <w:r>
        <w:t>V0 采用 on-demand/lazy refresh；具体 TTL 不在架构文档硬编码，待真实 Provider 基线校准。</w:t>
      </w:r>
    </w:p>
    <w:p>
      <w:pPr>
        <w:pStyle w:val="ListBullet"/>
        <w:spacing w:after="40" w:line="259" w:lineRule="auto"/>
      </w:pPr>
      <w:r>
        <w:t>Snapshot refresh 产生新 snapshot/version 并保留 lineage，不原地覆盖已发布资产。</w:t>
      </w:r>
    </w:p>
    <w:p>
      <w:pPr>
        <w:pStyle w:val="ListBullet"/>
        <w:spacing w:after="40" w:line="259" w:lineRule="auto"/>
      </w:pPr>
      <w:r>
        <w:t>Cache 是性能优化而不是 correctness dependency；缓存丢失不能破坏 Requirement/current result。</w:t>
      </w:r>
    </w:p>
    <w:p>
      <w:pPr>
        <w:pStyle w:val="ListBullet"/>
        <w:spacing w:after="40" w:line="259" w:lineRule="auto"/>
      </w:pPr>
      <w:r>
        <w:t>Requirement commit 与下游计算分离；下游失败不回滚用户已确认的新 Requirement。</w:t>
      </w:r>
    </w:p>
    <w:p>
      <w:pPr>
        <w:pStyle w:val="Heading1"/>
      </w:pPr>
      <w:r>
        <w:t>9. Decision Engine、Workflow 与并发一致性</w:t>
      </w:r>
    </w:p>
    <w:p>
      <w:pPr>
        <w:pStyle w:val="Heading2"/>
      </w:pPr>
      <w:r>
        <w:t>9.1 Decision Engine</w:t>
      </w:r>
    </w:p>
    <w:p>
      <w:pPr>
        <w:pStyle w:val="ListBullet"/>
        <w:spacing w:after="40" w:line="259" w:lineRule="auto"/>
      </w:pPr>
      <w:r>
        <w:t>Filter 使用 evaluator registry，单约束产生 PASS / FAIL / UNKNOWN，再聚合 Eligibility。UNKNOWN 不得被偷偷当作 PASS 或 FAIL。</w:t>
      </w:r>
    </w:p>
    <w:p>
      <w:pPr>
        <w:pStyle w:val="ListBullet"/>
        <w:spacing w:after="40" w:line="259" w:lineRule="auto"/>
      </w:pPr>
      <w:r>
        <w:t>Ranking 分离 raw/derived feature、normalization、weight mapping、contribution 与 aggregation；归一化结果属于当前 RankingRun，不写回 Snapshot。</w:t>
      </w:r>
    </w:p>
    <w:p>
      <w:pPr>
        <w:pStyle w:val="ListBullet"/>
        <w:spacing w:after="40" w:line="259" w:lineRule="auto"/>
      </w:pPr>
      <w:r>
        <w:t>Recommendation Selector 根据角色、trade-off coverage、diversity 选择推荐集合，不等于 Top N。</w:t>
      </w:r>
    </w:p>
    <w:p>
      <w:pPr>
        <w:pStyle w:val="ListBullet"/>
        <w:spacing w:after="40" w:line="259" w:lineRule="auto"/>
      </w:pPr>
      <w:r>
        <w:t>Relaxation Analyzer 做 deterministic counterfactual analysis，优先 single-constraint minimal relaxation，必要时有限 pairwise；不做任意组合优化。</w:t>
      </w:r>
    </w:p>
    <w:p>
      <w:pPr>
        <w:pStyle w:val="Heading2"/>
      </w:pPr>
      <w:r>
        <w:t>9.2 Workflow / Publication</w:t>
      </w:r>
    </w:p>
    <w:p>
      <w:pPr>
        <w:pStyle w:val="ListBullet"/>
        <w:spacing w:after="40" w:line="259" w:lineRule="auto"/>
      </w:pPr>
      <w:r>
        <w:t>WorkflowState 与 ExecutionStage/ExecutionStatus、ProviderStatus 分离。典型业务状态包括 READY、NEEDS_CLARIFICATION、REQUIREMENT_CONFLICT、SEARCH_EMPTY、FILTER_EMPTY、DATA_INCOMPLETE、DATA_STALE、PROVIDER_ERROR。</w:t>
      </w:r>
    </w:p>
    <w:p>
      <w:pPr>
        <w:pStyle w:val="ListBullet"/>
        <w:spacing w:after="40" w:line="259" w:lineRule="auto"/>
      </w:pPr>
      <w:r>
        <w:t>Orchestrator 采用 plan-driven workflow，只负责编排、Outcome Gate、version guard、pending action 和 publication，不复制 Decision/Impact 规则。</w:t>
      </w:r>
    </w:p>
    <w:p>
      <w:pPr>
        <w:pStyle w:val="ListBullet"/>
        <w:spacing w:after="40" w:line="259" w:lineRule="auto"/>
      </w:pPr>
      <w:r>
        <w:t>昂贵动作前、昂贵动作返回后、最终 publication 前执行 version guard。</w:t>
      </w:r>
    </w:p>
    <w:p>
      <w:pPr>
        <w:pStyle w:val="ListBullet"/>
        <w:spacing w:after="40" w:line="259" w:lineRule="auto"/>
      </w:pPr>
      <w:r>
        <w:t>current execution 与 last published result 分离；兼容 Patch 可暂时保留旧稳定结果，Search-space 改变时旧结果降级为 history。</w:t>
      </w:r>
    </w:p>
    <w:p>
      <w:pPr>
        <w:pStyle w:val="Heading2"/>
      </w:pPr>
      <w:r>
        <w:t>9.3 Async / Concurrency</w:t>
      </w:r>
    </w:p>
    <w:p>
      <w:pPr>
        <w:pStyle w:val="ListBullet"/>
        <w:spacing w:after="40" w:line="259" w:lineRule="auto"/>
      </w:pPr>
      <w:r>
        <w:t>V0 使用 in-process async I/O + bounded concurrency；所有 async task 必须归属于 AgentExecution，禁止无人管理的 fire-and-forget。</w:t>
      </w:r>
    </w:p>
    <w:p>
      <w:pPr>
        <w:pStyle w:val="ListBullet"/>
        <w:spacing w:after="40" w:line="259" w:lineRule="auto"/>
      </w:pPr>
      <w:r>
        <w:t>Requirement mutation 有序；execution 可并发但支持 supersede、coalesce、cooperative cancellation。正确性依赖 version/publication guard，而不是依赖外部请求一定能物理取消。</w:t>
      </w:r>
    </w:p>
    <w:p>
      <w:pPr>
        <w:pStyle w:val="ListBullet"/>
        <w:spacing w:after="40" w:line="259" w:lineRule="auto"/>
      </w:pPr>
      <w:r>
        <w:t>使用 optimistic concurrency、operation identity 与 idempotency 防止重复提交和 race condition。</w:t>
      </w:r>
    </w:p>
    <w:p>
      <w:pPr>
        <w:pStyle w:val="ListBullet"/>
        <w:spacing w:after="40" w:line="259" w:lineRule="auto"/>
      </w:pPr>
      <w:r>
        <w:t>Deadline 分层传播到 stage/external call/retry attempt；Retry 受 remaining deadline、retryability、execution relevance 和 cancellation 共同约束。</w:t>
      </w:r>
    </w:p>
    <w:p>
      <w:pPr>
        <w:pStyle w:val="ListBullet"/>
        <w:spacing w:after="40" w:line="259" w:lineRule="auto"/>
      </w:pPr>
      <w:r>
        <w:t>V0 不引入 Message Queue、Worker、Durable Workflow、distributed lock、2PC/Saga 或通用 DAG scheduler。</w:t>
      </w:r>
    </w:p>
    <w:p>
      <w:pPr>
        <w:pStyle w:val="Heading1"/>
      </w:pPr>
      <w:r>
        <w:t>10. Backend API 与 Frontend Architecture</w:t>
      </w:r>
    </w:p>
    <w:p>
      <w:pPr>
        <w:pStyle w:val="Heading2"/>
      </w:pPr>
      <w:r>
        <w:t>10.1 Public API</w:t>
      </w:r>
    </w:p>
    <w:p>
      <w:pPr>
        <w:pStyle w:val="ListBullet"/>
        <w:spacing w:after="40" w:line="259" w:lineRule="auto"/>
      </w:pPr>
      <w:r>
        <w:t>Conversation-centric、resource-oriented、execution-driven；不暴露 /provider-search、/filter、/rank 等内部阶段 endpoint。</w:t>
      </w:r>
    </w:p>
    <w:p>
      <w:pPr>
        <w:pStyle w:val="ListBullet"/>
        <w:spacing w:after="40" w:line="259" w:lineRule="auto"/>
      </w:pPr>
      <w:r>
        <w:t>REST 负责 command/query 与 authority recovery；SSE 负责 server→client notification；V0 不使用 WebSocket。</w:t>
      </w:r>
    </w:p>
    <w:p>
      <w:pPr>
        <w:pStyle w:val="ListBullet"/>
        <w:spacing w:after="40" w:line="259" w:lineRule="auto"/>
      </w:pPr>
      <w:r>
        <w:t>用户 command 快速返回 operation/execution identity，不同步阻塞到完整 Recommendation。</w:t>
      </w:r>
    </w:p>
    <w:p>
      <w:pPr>
        <w:pStyle w:val="ListBullet"/>
        <w:spacing w:after="40" w:line="259" w:lineRule="auto"/>
      </w:pPr>
      <w:r>
        <w:t>Requirement mutation 使用 expected_requirement_version + optimistic concurrency；权威 mutation 使用 idempotency/operation identity。</w:t>
      </w:r>
    </w:p>
    <w:p>
      <w:pPr>
        <w:pStyle w:val="ListBullet"/>
        <w:spacing w:after="40" w:line="259" w:lineRule="auto"/>
      </w:pPr>
      <w:r>
        <w:t>HTTP Error、Concurrency Conflict、Workflow Business Outcome 三层分离。WorkflowState 不映射为 HTTP error。</w:t>
      </w:r>
    </w:p>
    <w:p>
      <w:pPr>
        <w:pStyle w:val="ListBullet"/>
        <w:spacing w:after="40" w:line="259" w:lineRule="auto"/>
      </w:pPr>
      <w:r>
        <w:t>Public DTO 是内部 Domain 的稳定 Projection；不暴露 Provider Raw、全量 Snapshot、内部 LLM raw data 或 stack trace。</w:t>
      </w:r>
    </w:p>
    <w:p>
      <w:pPr>
        <w:pStyle w:val="ListBullet"/>
        <w:spacing w:after="40" w:line="259" w:lineRule="auto"/>
      </w:pPr>
      <w:r>
        <w:t>API 从 /api/v1 起步，additive-first compatibility；API version 与内部 schema/policy version 分离。</w:t>
      </w:r>
    </w:p>
    <w:p>
      <w:pPr>
        <w:pStyle w:val="Heading2"/>
      </w:pPr>
      <w:r>
        <w:t>10.2 Frontend</w:t>
      </w:r>
    </w:p>
    <w:p>
      <w:pPr>
        <w:pStyle w:val="ListBullet"/>
        <w:spacing w:after="40" w:line="259" w:lineRule="auto"/>
      </w:pPr>
      <w:r>
        <w:t>采用 Chat + Structured Workspace，而不是纯 Chat UI。Backend 是 Requirement/Workflow/Publication/Freshness 的唯一 Authority。</w:t>
      </w:r>
    </w:p>
    <w:p>
      <w:pPr>
        <w:pStyle w:val="ListBullet"/>
        <w:spacing w:after="40" w:line="259" w:lineRule="auto"/>
      </w:pPr>
      <w:r>
        <w:t>Server-authoritative State 与 Client-local UI State 分离；Frontend 不建立第二套业务状态机。</w:t>
      </w:r>
    </w:p>
    <w:p>
      <w:pPr>
        <w:pStyle w:val="ListBullet"/>
        <w:spacing w:after="40" w:line="259" w:lineRule="auto"/>
      </w:pPr>
      <w:r>
        <w:t>Recommendation 主区支持 Current Stable、Current + Updating、Semantically Obsolete。</w:t>
      </w:r>
    </w:p>
    <w:p>
      <w:pPr>
        <w:pStyle w:val="ListBullet"/>
        <w:spacing w:after="40" w:line="259" w:lineRule="auto"/>
      </w:pPr>
      <w:r>
        <w:t>SSE 断线或刷新后通过 REST Conversation/Current Recommendation 恢复；事件到达顺序不决定 current state。</w:t>
      </w:r>
    </w:p>
    <w:p>
      <w:pPr>
        <w:pStyle w:val="ListBullet"/>
        <w:spacing w:after="40" w:line="259" w:lineRule="auto"/>
      </w:pPr>
      <w:r>
        <w:t>Requirement Workspace 结构化编辑最终走 Patch API；409 version conflict 采用 reload + user reconfirm。</w:t>
      </w:r>
    </w:p>
    <w:p>
      <w:pPr>
        <w:pStyle w:val="ListBullet"/>
        <w:spacing w:after="40" w:line="259" w:lineRule="auto"/>
      </w:pPr>
      <w:r>
        <w:t>Recommendation Card 展示 Flight Facts、Role、Match/Advantage、Trade-off、Freshness/Warning；普通用户不展示内部 aggregate ranking score。</w:t>
      </w:r>
    </w:p>
    <w:p>
      <w:pPr>
        <w:pStyle w:val="ListBullet"/>
        <w:spacing w:after="40" w:line="259" w:lineRule="auto"/>
      </w:pPr>
      <w:r>
        <w:t>SEARCH_EMPTY、FILTER_EMPTY、DATA_INCOMPLETE、PROVIDER_ERROR 分开呈现；不能通过“推荐数组为空”自行推断状态。</w:t>
      </w:r>
    </w:p>
    <w:p>
      <w:pPr>
        <w:pStyle w:val="Heading1"/>
      </w:pPr>
      <w:r>
        <w:t>11. Observability、Testing、Evaluation 与 Security</w:t>
      </w:r>
    </w:p>
    <w:p>
      <w:pPr>
        <w:pStyle w:val="Heading2"/>
      </w:pPr>
      <w:r>
        <w:t>11.1 Quality Architecture</w:t>
      </w:r>
    </w:p>
    <w:p>
      <w:pPr>
        <w:spacing w:after="80" w:line="269" w:lineRule="auto"/>
      </w:pPr>
      <w:r>
        <w:rPr>
          <w:b w:val="0"/>
          <w:i w:val="0"/>
        </w:rPr>
        <w:t>Observability、Testing、Evaluation 是三套互补体系：Observability 解释线上发生了什么；Testing 验证确定性正确性与架构不变量；Evaluation 衡量 LLM/Ranking/Recommendation/Explanation 的质量。</w:t>
      </w:r>
    </w:p>
    <w:p>
      <w:pPr>
        <w:pStyle w:val="ListBullet"/>
        <w:spacing w:after="40" w:line="259" w:lineRule="auto"/>
      </w:pPr>
      <w:r>
        <w:t>Architecture Invariants 是 P0 quality guard；Golden Scenario 同时验证业务结果与 Impact、Provider invocation、Snapshot reuse、WorkflowState、Publication 等架构行为。</w:t>
      </w:r>
    </w:p>
    <w:p>
      <w:pPr>
        <w:pStyle w:val="ListBullet"/>
        <w:spacing w:after="40" w:line="259" w:lineRule="auto"/>
      </w:pPr>
      <w:r>
        <w:t>Provider Adapter 共享 Contract Test；普通 CI 使用 Mock/Fake/Fixture，不依赖真实外部服务。真实 LLM/Provider 使用独立 Smoke/Evaluation Pipeline。</w:t>
      </w:r>
    </w:p>
    <w:p>
      <w:pPr>
        <w:pStyle w:val="ListBullet"/>
        <w:spacing w:after="40" w:line="259" w:lineRule="auto"/>
      </w:pPr>
      <w:r>
        <w:t>Parser Eval 分离 Schema Validity 与 Semantic Correctness；Ranking 计算正确性由 deterministic tests 保证，权重/归一化策略由 calibration evaluation 校准。</w:t>
      </w:r>
    </w:p>
    <w:p>
      <w:pPr>
        <w:pStyle w:val="ListBullet"/>
        <w:spacing w:after="40" w:line="259" w:lineRule="auto"/>
      </w:pPr>
      <w:r>
        <w:t>Explanation 首要指标是 Evidence Faithfulness；能用确定性代码判断的问题不交给 LLM Judge。</w:t>
      </w:r>
    </w:p>
    <w:p>
      <w:pPr>
        <w:pStyle w:val="ListBullet"/>
        <w:spacing w:after="40" w:line="259" w:lineRule="auto"/>
      </w:pPr>
      <w:r>
        <w:t>Evaluation Dataset 版本化，至少区分 Development / Regression / Challenge；真实失败应转为 Fixture + Regression Case。</w:t>
      </w:r>
    </w:p>
    <w:p>
      <w:pPr>
        <w:pStyle w:val="ListBullet"/>
        <w:spacing w:after="40" w:line="259" w:lineRule="auto"/>
      </w:pPr>
      <w:r>
        <w:t>Release Gate 分 P0、P1、Trend Metrics、External Health；P0 Core Contract Violation 原则上零容忍。</w:t>
      </w:r>
    </w:p>
    <w:p>
      <w:pPr>
        <w:pStyle w:val="Heading2"/>
      </w:pPr>
      <w:r>
        <w:t>11.2 Security / Privacy / Config</w:t>
      </w:r>
    </w:p>
    <w:p>
      <w:pPr>
        <w:pStyle w:val="ListBullet"/>
        <w:spacing w:after="40" w:line="259" w:lineRule="auto"/>
      </w:pPr>
      <w:r>
        <w:t>Secret 不硬编码、不进入普通日志；Local 使用 gitignored env，远程环境使用 platform secret injection。</w:t>
      </w:r>
    </w:p>
    <w:p>
      <w:pPr>
        <w:pStyle w:val="ListBullet"/>
        <w:spacing w:after="40" w:line="259" w:lineRule="auto"/>
      </w:pPr>
      <w:r>
        <w:t>Conversation Store ≠ LLM Context Store；每个 LLM Capability 只接收最小必要结构化输入。User/Provider/Web 文本一律视为 untrusted data。</w:t>
      </w:r>
    </w:p>
    <w:p>
      <w:pPr>
        <w:pStyle w:val="ListBullet"/>
        <w:spacing w:after="40" w:line="259" w:lineRule="auto"/>
      </w:pPr>
      <w:r>
        <w:t>ProviderRawResponse 默认不进入 LLM；完整 Prompt/Completion、User Message、Raw payload 默认不进入普通日志。</w:t>
      </w:r>
    </w:p>
    <w:p>
      <w:pPr>
        <w:pStyle w:val="ListBullet"/>
        <w:spacing w:after="40" w:line="259" w:lineRule="auto"/>
      </w:pPr>
      <w:r>
        <w:t>Authentication 与 Authorization/Ownership 分离；conversation_id 是资源标识，不是访问凭证。REST 与 SSE 使用相同访问控制边界。</w:t>
      </w:r>
    </w:p>
    <w:p>
      <w:pPr>
        <w:pStyle w:val="ListBullet"/>
        <w:spacing w:after="40" w:line="259" w:lineRule="auto"/>
      </w:pPr>
      <w:r>
        <w:t>Backend Validation 分 Protocol、Schema、Domain、State/Business 四层；Frontend validation 不能替代 Backend。</w:t>
      </w:r>
    </w:p>
    <w:p>
      <w:pPr>
        <w:pStyle w:val="ListBullet"/>
        <w:spacing w:after="40" w:line="259" w:lineRule="auto"/>
      </w:pPr>
      <w:r>
        <w:t>Business Validity、Freshness、Retention、Privacy Deletion 四者分离。</w:t>
      </w:r>
    </w:p>
    <w:p>
      <w:pPr>
        <w:pStyle w:val="ListBullet"/>
        <w:spacing w:after="40" w:line="259" w:lineRule="auto"/>
      </w:pPr>
      <w:r>
        <w:t>Configuration 分 Application / Security / Runtime Policy / Business Policy / Secret，并通过 typed settings 在启动时验证。</w:t>
      </w:r>
    </w:p>
    <w:p>
      <w:pPr>
        <w:pStyle w:val="Heading1"/>
      </w:pPr>
      <w:r>
        <w:t>12. V0 正式技术栈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vAlign w:val="center"/>
            <w:shd w:fill="D9EAF7"/>
          </w:tcPr>
          <w:p>
            <w:r>
              <w:rPr>
                <w:b/>
              </w:rPr>
              <w:t>领域</w:t>
            </w:r>
          </w:p>
        </w:tc>
        <w:tc>
          <w:tcPr>
            <w:tcW w:type="dxa" w:w="5386"/>
            <w:vAlign w:val="center"/>
            <w:shd w:fill="D9EAF7"/>
          </w:tcPr>
          <w:p>
            <w:r>
              <w:rPr>
                <w:b/>
              </w:rPr>
              <w:t>正式选择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>
              <w:t>Backend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>
              <w:t>Python 3.12+；FastAPI；Pydantic v2；asyncio/async-await；Uvicorn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>
              <w:t>Workflow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>
              <w:t>显式 AgentOrchestrator / ExecutionPlanRunner / PublicationGuard；不采用重量级 Agent framework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>
              <w:t>Database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>
              <w:t>PostgreSQL；SQLAlchemy 2.x；Alembic；Snapshot relational metadata + JSONB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>
              <w:t>Cache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>
              <w:t>首版 in-process cache；Redis 不进入默认栈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>
              <w:t>LLM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>
              <w:t>Cloud LLM API；厂商官方 Python SDK；自定义薄 capability Port/Adapter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>
              <w:t>Flight Provider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>
              <w:t>MockFlightProvider + 单 Real Provider；HTTPX AsyncClient；Tenacity 可作 retry mechanism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>
              <w:t>Frontend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>
              <w:t>TypeScript + React + Vite SPA；React Router；TanStack Query；React Hook Form；EventSource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>
              <w:t>Frontend Test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>
              <w:t>Vitest + React Testing Library + MSW + Playwright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>
              <w:t>Backend Test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>
              <w:t>pytest + pytest-asyncio + HTTPX ASGI client + 真实 PostgreSQL integration tests；Hypothesis 可选用于关键 invariant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>
              <w:t>Evaluation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>
              <w:t>自定义 Python dataset runner + Git versioned JSONL/YAML datasets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>
              <w:t>Observability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>
              <w:t>Python logging + structlog；OpenTelemetry；Prometheus-compatible metrics；Sentry 可选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>
              <w:t>Tooling / CI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>
              <w:t>Docker；uv + pyproject.toml；pnpm；Ruff；Pyright；ESLint；GitHub Actions；pre-commit 可选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>
              <w:t>Config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>
              <w:t>pydantic-settings；environment / secret injection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b w:val="0"/>
          <w:i w:val="0"/>
        </w:rPr>
        <w:t>V0 默认不引入：Kubernetes、Microservices、Kafka/RabbitMQ、Celery、Temporal、Redis、MongoDB、Elasticsearch、Object Storage、Self-hosted GPU LLM、Service Mesh、企业级 IAM/SIEM/KMS。</w:t>
      </w:r>
    </w:p>
    <w:p>
      <w:pPr>
        <w:pStyle w:val="Heading1"/>
      </w:pPr>
      <w:r>
        <w:t>13. Deployment Architecture</w:t>
      </w:r>
    </w:p>
    <w:p>
      <w:pPr>
        <w:pStyle w:val="ListBullet"/>
        <w:spacing w:after="40" w:line="259" w:lineRule="auto"/>
      </w:pPr>
      <w:r>
        <w:t>环境模型：Local → CI/Test → Development/Integration → Production-like → Future Production；不要求一开始长期维护所有物理环境。</w:t>
      </w:r>
    </w:p>
    <w:p>
      <w:pPr>
        <w:pStyle w:val="ListBullet"/>
        <w:spacing w:after="40" w:line="259" w:lineRule="auto"/>
      </w:pPr>
      <w:r>
        <w:t>Local 默认 Hybrid Development：Frontend/Backend 本机运行 + PostgreSQL Docker Compose；保留 Full Docker Compose 做集成/parity 验证。</w:t>
      </w:r>
    </w:p>
    <w:p>
      <w:pPr>
        <w:pStyle w:val="ListBullet"/>
        <w:spacing w:after="40" w:line="259" w:lineRule="auto"/>
      </w:pPr>
      <w:r>
        <w:t>Backend 继续是单 Modular Monolith Deployment Unit；Production-like 初始单 Backend process / 单 Uvicorn worker + asyncio bounded concurrency。</w:t>
      </w:r>
    </w:p>
    <w:p>
      <w:pPr>
        <w:pStyle w:val="ListBullet"/>
        <w:spacing w:after="40" w:line="259" w:lineRule="auto"/>
      </w:pPr>
      <w:r>
        <w:t>Cloud 首选 Managed Container / PaaS；Single VM + Docker Compose 可作备选；Kubernetes 不进入 V0。</w:t>
      </w:r>
    </w:p>
    <w:p>
      <w:pPr>
        <w:pStyle w:val="ListBullet"/>
        <w:spacing w:after="40" w:line="259" w:lineRule="auto"/>
      </w:pPr>
      <w:r>
        <w:t>Frontend 与 Backend 使用独立 artifact；未来 Production 优先 Managed PostgreSQL。</w:t>
      </w:r>
    </w:p>
    <w:p>
      <w:pPr>
        <w:pStyle w:val="ListBullet"/>
        <w:spacing w:after="40" w:line="259" w:lineRule="auto"/>
      </w:pPr>
      <w:r>
        <w:t>Logging 使用 structured stdout/stderr → platform collector；Liveness、Readiness、External Dependency Health 分离。DB 是 readiness-critical，Provider/LLM failure 不触发应用重启。</w:t>
      </w:r>
    </w:p>
    <w:p>
      <w:pPr>
        <w:pStyle w:val="ListBullet"/>
        <w:spacing w:after="40" w:line="259" w:lineRule="auto"/>
      </w:pPr>
      <w:r>
        <w:t>Alembic migration 是显式 deployment step；Schema change 优先 additive/backward-compatible。</w:t>
      </w:r>
    </w:p>
    <w:p>
      <w:pPr>
        <w:pStyle w:val="ListBullet"/>
        <w:spacing w:after="40" w:line="259" w:lineRule="auto"/>
      </w:pPr>
      <w:r>
        <w:t>Backend crash 可丢失 in-process runtime state，但不得丢失已提交权威状态和 PUBLISHED business asset。</w:t>
      </w:r>
    </w:p>
    <w:p>
      <w:pPr>
        <w:pStyle w:val="ListBullet"/>
        <w:spacing w:after="40" w:line="259" w:lineRule="auto"/>
      </w:pPr>
      <w:r>
        <w:t>Build Once, Promote Same Artifact；Rollback 区分 Application、Configuration、Database，数据库不机械依赖 downgrade。</w:t>
      </w:r>
    </w:p>
    <w:p>
      <w:pPr>
        <w:pStyle w:val="ListBullet"/>
        <w:spacing w:after="40" w:line="259" w:lineRule="auto"/>
      </w:pPr>
      <w:r>
        <w:t>Scaling 先单实例 async + vertical scaling；真正 horizontal scaling 后再评估 Redis/shared coordination/SSE routing/Queue。</w:t>
      </w:r>
    </w:p>
    <w:p>
      <w:pPr>
        <w:pStyle w:val="Heading1"/>
      </w:pPr>
      <w:r>
        <w:t>14. Repository / Code Architecture</w:t>
      </w:r>
    </w:p>
    <w:p>
      <w:pPr>
        <w:spacing w:after="80" w:line="269" w:lineRule="auto"/>
      </w:pPr>
      <w:r>
        <w:rPr>
          <w:b w:val="0"/>
          <w:i w:val="0"/>
        </w:rPr>
        <w:t>采用 Monorepo + Modular Monolith。Frontend 与 Backend 是独立 App，但共享 Repository、CI、Infra 与 Docs。Backend 使用 Layer Boundary + Feature Module 的 Hybrid Architecture；Frontend 使用 Feature-oriented Architecture。</w:t>
      </w:r>
    </w:p>
    <w:p>
      <w:pPr>
        <w:spacing w:after="80" w:line="269" w:lineRule="auto"/>
      </w:pPr>
      <w:r>
        <w:rPr>
          <w:b w:val="0"/>
          <w:i w:val="0"/>
        </w:rPr>
        <w:t>目标仓库边界示意：</w:t>
      </w:r>
    </w:p>
    <w:p>
      <w:r>
        <w:rPr>
          <w:rFonts w:ascii="Consolas" w:hAnsi="Consolas" w:eastAsia="Microsoft YaHei"/>
          <w:sz w:val="18"/>
        </w:rPr>
        <w:t>repo/</w:t>
        <w:br/>
        <w:t xml:space="preserve">  backend/</w:t>
        <w:br/>
        <w:t xml:space="preserve">    src/</w:t>
        <w:br/>
        <w:t xml:space="preserve">      domain/</w:t>
        <w:br/>
        <w:t xml:space="preserve">      application/</w:t>
        <w:br/>
        <w:t xml:space="preserve">      ports/</w:t>
        <w:br/>
        <w:t xml:space="preserve">      adapters/</w:t>
        <w:br/>
        <w:t xml:space="preserve">      infrastructure/</w:t>
        <w:br/>
        <w:t xml:space="preserve">      api/</w:t>
        <w:br/>
        <w:t xml:space="preserve">      bootstrap/</w:t>
        <w:br/>
        <w:t xml:space="preserve">    migrations/</w:t>
        <w:br/>
        <w:t xml:space="preserve">    tests/</w:t>
        <w:br/>
        <w:t xml:space="preserve">  frontend/</w:t>
        <w:br/>
        <w:t xml:space="preserve">    src/</w:t>
        <w:br/>
        <w:t xml:space="preserve">      app/</w:t>
        <w:br/>
        <w:t xml:space="preserve">      features/</w:t>
        <w:br/>
        <w:t xml:space="preserve">      shared/</w:t>
        <w:br/>
        <w:t xml:space="preserve">    tests/</w:t>
        <w:br/>
        <w:t xml:space="preserve">  fixtures/</w:t>
        <w:br/>
        <w:t xml:space="preserve">  evals/</w:t>
        <w:br/>
        <w:t xml:space="preserve">  infra/</w:t>
        <w:br/>
        <w:t xml:space="preserve">  scripts/</w:t>
        <w:br/>
        <w:t xml:space="preserve">  docs/</w:t>
        <w:br/>
        <w:t xml:space="preserve">  .github/workflows/</w:t>
      </w:r>
    </w:p>
    <w:p>
      <w:pPr>
        <w:pStyle w:val="ListBullet"/>
        <w:spacing w:after="40" w:line="259" w:lineRule="auto"/>
      </w:pPr>
      <w:r>
        <w:t>Domain 不依赖 FastAPI、SQLAlchemy、HTTP client、Provider SDK、LLM SDK。</w:t>
      </w:r>
    </w:p>
    <w:p>
      <w:pPr>
        <w:pStyle w:val="ListBullet"/>
        <w:spacing w:after="40" w:line="259" w:lineRule="auto"/>
      </w:pPr>
      <w:r>
        <w:t>Application 依赖 Domain + Ports，不依赖具体 Adapter；Database/Provider/LLM 都通过 Port 隔离。</w:t>
      </w:r>
    </w:p>
    <w:p>
      <w:pPr>
        <w:pStyle w:val="ListBullet"/>
        <w:spacing w:after="40" w:line="259" w:lineRule="auto"/>
      </w:pPr>
      <w:r>
        <w:t>API DTO ≠ Domain Model ≠ ORM Model。bootstrap 是 Composition Root。</w:t>
      </w:r>
    </w:p>
    <w:p>
      <w:pPr>
        <w:pStyle w:val="ListBullet"/>
        <w:spacing w:after="40" w:line="259" w:lineRule="auto"/>
      </w:pPr>
      <w:r>
        <w:t>Provider Mapper 与 Common Normalizer 分离；Filter/Ranking/Recommendation/Relaxation 代码级分离。</w:t>
      </w:r>
    </w:p>
    <w:p>
      <w:pPr>
        <w:pStyle w:val="ListBullet"/>
        <w:spacing w:after="40" w:line="259" w:lineRule="auto"/>
      </w:pPr>
      <w:r>
        <w:t>REST 是 authority recovery；SSE 是 notification。Frontend 不建立第二套业务状态机。</w:t>
      </w:r>
    </w:p>
    <w:p>
      <w:pPr>
        <w:pStyle w:val="ListBullet"/>
        <w:spacing w:after="40" w:line="259" w:lineRule="auto"/>
      </w:pPr>
      <w:r>
        <w:t>Tests 与 Evals 分离；Fixtures/Evaluation Dataset 版本化；Architecture dependency rules 必须自动测试。</w:t>
      </w:r>
    </w:p>
    <w:p>
      <w:pPr>
        <w:pStyle w:val="ListBullet"/>
        <w:spacing w:after="40" w:line="259" w:lineRule="auto"/>
      </w:pPr>
      <w:r>
        <w:t>Prompt 集中、版本化；Secrets 不进入 Repository；Generated OpenAPI client 不人工修改。</w:t>
      </w:r>
    </w:p>
    <w:p>
      <w:pPr>
        <w:pStyle w:val="ListBullet"/>
        <w:spacing w:after="40" w:line="259" w:lineRule="auto"/>
      </w:pPr>
      <w:r>
        <w:t>历史 Migration 默认不重写；Script 不复制业务逻辑；Shared/Common/Utils 保持克制。</w:t>
      </w:r>
    </w:p>
    <w:p>
      <w:pPr>
        <w:pStyle w:val="ListBullet"/>
        <w:spacing w:after="40" w:line="259" w:lineRule="auto"/>
      </w:pPr>
      <w:r>
        <w:t>目录结构是依赖边界地图，不意味着微服务化，也不要求一次性创建所有空目录。</w:t>
      </w:r>
    </w:p>
    <w:p>
      <w:pPr>
        <w:pStyle w:val="Heading1"/>
      </w:pPr>
      <w:r>
        <w:t>15. 第三阶段 MVP Implementation Roadmap</w:t>
      </w:r>
    </w:p>
    <w:p>
      <w:pPr>
        <w:spacing w:after="80" w:line="269" w:lineRule="auto"/>
      </w:pPr>
      <w:r>
        <w:rPr>
          <w:b w:val="0"/>
          <w:i w:val="0"/>
        </w:rPr>
        <w:t>实施采用 Skeleton + Vertical Increment。Milestone 是路线管理单位，Implementation Unit 是 Codex 的实际工作单位；每个 Unit 必须具有 Goal、Preconditions、Allowed/Forbidden Scope、Contract、Fixtures、Required Tests、DoD 与 Exit Gate。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rPr>
                <w:b/>
              </w:rPr>
              <w:t>目标 / Exit Gate 摘要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M0 Development Baseline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Repository bootstrap、质量工具链、Config baseline；clone → install → test → run frontend/backend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M1 Architecture Skeleton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建立 domain/application/ports/adapters/infrastructure/api/bootstrap 与 Architecture Test；禁止依赖能被自动拦截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M2 Core Domain Contract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Requirement/Patch/Flight/Snapshot/Workflow/Recommendation 核心类型；无框架/DB/LLM/Provider 也能完整单测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M3 Requirement Pipeline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Fake/Fixture Interpreter + Normalizer/Validator + InMemory Repository；v1→Patch→v2 且 v1 不变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M4 Mock Provider + Snapshot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Provider Port、Mock fixtures、Mapper、Normalizer、Merger、Contract Test；稳定生成合法 Snapshot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M5 Walking Skeleton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固定结构化 Requirement 贯穿 Browser/API/Application/Domain/Adapter，得到 Published Recommendation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M6 Complete Decision Engine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补全 Filter/Ranking/Recommendation/Relaxation 与 Golden Scenarios；deterministic 可重复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M7 Patch + Impact + Orchestrator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Semantic Diff、Impact Resolver、Thin Orchestrator、Version/Publication Guard；核心增量生命周期场景通过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M8 Real LLM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Parser/Patch/Explanation Real Adapter + Eval baseline；Fake/Real 可互换，LLM failure 不破坏 Domain correctness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M9 One Real Flight Provider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先 Provider Evaluation，再 Adapter/Mapper/Contract/Smoke；真实 Route/Date 跑通完整链路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M10 PostgreSQL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Migration、Repository Adapter、Snapshot durability、Atomic Publication；Backend 重启后权威状态可恢复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M11 Full Frontend Loop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Generated client、Chat、Requirement Workspace、SSE/REST recovery、Recommendation、Clarification/Relaxation、Error UX；浏览器 E2E 通过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M12 Production Readiness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Observability、安全、Regression/Eval Gate、Production-like、Backup/Recovery/Rollback drill、Final MVP Acceptance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b w:val="0"/>
          <w:i w:val="0"/>
        </w:rPr>
        <w:t>真实集成顺序固定为：Real LLM → One Real Flight Provider → PostgreSQL → Full Frontend → Production Readiness。Mock Provider、Fake/Deterministic LLM、InMemory Repository 在真实集成后继续保留为永久回归资产。</w:t>
      </w:r>
    </w:p>
    <w:p>
      <w:pPr>
        <w:pStyle w:val="Heading1"/>
      </w:pPr>
      <w:r>
        <w:t>16. Codex / Implementation Governance</w:t>
      </w:r>
    </w:p>
    <w:p>
      <w:pPr>
        <w:pStyle w:val="ListNumber"/>
        <w:spacing w:after="40"/>
      </w:pPr>
      <w:r>
        <w:t>标准工作循环：Read Contracts → Plan → Implement Minimal Change → Focused Tests → Regression/Architecture Checks → Self-review Diff → Acceptance。</w:t>
      </w:r>
    </w:p>
    <w:p>
      <w:pPr>
        <w:pStyle w:val="ListNumber"/>
        <w:spacing w:after="40"/>
      </w:pPr>
      <w:r>
        <w:t>一个 Unit 围绕一个 Logical Change Boundary；正常 Unit 可同时改实现、对应测试、Fixture 和必要文档，但跨多个稳定 Contract 时应拆分。</w:t>
      </w:r>
    </w:p>
    <w:p>
      <w:pPr>
        <w:pStyle w:val="ListNumber"/>
        <w:spacing w:after="40"/>
      </w:pPr>
      <w:r>
        <w:t>Codex 默认不得自行修改 Domain semantic、Port、Public API、Workflow State、Schema、Migration、Architecture Rule 或 Security Policy。高影响冲突走 Stop → Evidence → Options → Human Decision → Contract Amendment → Resume。</w:t>
      </w:r>
    </w:p>
    <w:p>
      <w:pPr>
        <w:pStyle w:val="ListNumber"/>
        <w:spacing w:after="40"/>
      </w:pPr>
      <w:r>
        <w:t>历史 Migration forward-only；Generated Code 不人工修改；Golden Expected Output 不得为了“让测试变绿”随意改写。</w:t>
      </w:r>
    </w:p>
    <w:p>
      <w:pPr>
        <w:pStyle w:val="ListNumber"/>
        <w:spacing w:after="40"/>
      </w:pPr>
      <w:r>
        <w:t>失败优先局部修复；若修复导致范围失控，回到最近 Green baseline 并拆新 Unit。Feature Change 与 Architectural Refactor 默认分离。</w:t>
      </w:r>
    </w:p>
    <w:p>
      <w:pPr>
        <w:pStyle w:val="ListNumber"/>
        <w:spacing w:after="40"/>
      </w:pPr>
      <w:r>
        <w:t>普通 CI 不依赖真实外部服务；Real Smoke/Evaluation 是 external compatibility gate，不是核心 correctness gate。</w:t>
      </w:r>
    </w:p>
    <w:p>
      <w:pPr>
        <w:pStyle w:val="ListNumber"/>
        <w:spacing w:after="40"/>
      </w:pPr>
      <w:r>
        <w:t>Unit 完成后 Repository 必须回到 Green；Milestone 还需通过聚合 Exit Gate，不能只看 Unit 是否全部完成。</w:t>
      </w:r>
    </w:p>
    <w:p>
      <w:pPr>
        <w:pStyle w:val="Heading1"/>
      </w:pPr>
      <w:r>
        <w:t>17. V0 明确后置 / 尚需实测校准的事项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rPr>
                <w:b/>
              </w:rPr>
              <w:t>后置事项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真实 Provider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具体供应商、第二 Provider、价格/配额/授权、实测 latency/reliability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Policy 数值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Snapshot/Offer TTL、timeout/retry/backoff、concurrency、ranking weight/normalization、diversity threshold、alert threshold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云与托管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具体 Cloud Provider、Container Registry、Managed DB、Secret Manager、Observability backend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规模化基础设施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Redis、Queue/Worker、Object Storage、Horizontal Scaling、Distributed Lock、Durable Workflow、Kubernetes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>
              <w:t>高级能力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>
              <w:t>通用 Dependency DAG、Learning-to-Rank、完整 Event Sourcing、多个真实 Provider、国际航线复杂业务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b w:val="0"/>
          <w:i w:val="0"/>
        </w:rPr>
        <w:t>这些事项不是遗漏，而是明确依赖真实数据、真实负载或部署约束后再决策。第三阶段不得为了“架构完整”提前引入。</w:t>
      </w:r>
    </w:p>
    <w:p>
      <w:pPr>
        <w:pStyle w:val="Heading1"/>
      </w:pPr>
      <w:r>
        <w:t>18. 第二阶段正式收口与第三阶段入口条件</w:t>
      </w:r>
    </w:p>
    <w:p>
      <w:pPr>
        <w:spacing w:after="80" w:line="269" w:lineRule="auto"/>
      </w:pPr>
      <w:r>
        <w:rPr>
          <w:b w:val="0"/>
          <w:i w:val="0"/>
        </w:rPr>
        <w:t>第二阶段 Phase 1–19 至此正式收口。第三阶段不再重新讨论“系统整体应该怎么设计”，而是按 M0–M12 路线逐步实现，并以本文件的 Contract、Architecture Invariants、Quality/Security Baseline 和 Exit Gates 作为验收依据。</w:t>
      </w:r>
    </w:p>
    <w:p>
      <w:pPr>
        <w:pStyle w:val="ListBullet"/>
        <w:spacing w:after="40" w:line="259" w:lineRule="auto"/>
      </w:pPr>
      <w:r>
        <w:t>第三阶段首先进行开发环境/工具链准备，然后进入 M0-U1 Repository Bootstrap。</w:t>
      </w:r>
    </w:p>
    <w:p>
      <w:pPr>
        <w:pStyle w:val="ListBullet"/>
        <w:spacing w:after="40" w:line="259" w:lineRule="auto"/>
      </w:pPr>
      <w:r>
        <w:t>若需要调整已收口架构，必须说明触发它的工程证据、影响范围、兼容/迁移方案与测试更新。</w:t>
      </w:r>
    </w:p>
    <w:p>
      <w:pPr>
        <w:pStyle w:val="ListBullet"/>
        <w:spacing w:after="40" w:line="259" w:lineRule="auto"/>
      </w:pPr>
      <w:r>
        <w:t>最终 MVP 是否可发布，不由“功能看起来能跑”判断，而由 M12 Final Release Gate 与 P0 Contract/Architecture Quality Gate 判断。</w:t>
      </w:r>
    </w:p>
    <w:p>
      <w:pPr>
        <w:pStyle w:val="Heading1"/>
      </w:pPr>
      <w:r>
        <w:t>附录 A：本正式收口的上游材料</w:t>
      </w:r>
    </w:p>
    <w:p>
      <w:pPr>
        <w:pStyle w:val="ListBullet"/>
        <w:spacing w:after="40" w:line="259" w:lineRule="auto"/>
      </w:pPr>
      <w:r>
        <w:t>《机票筛选 Agent · 第一阶段正式收口 · V0》</w:t>
      </w:r>
    </w:p>
    <w:p>
      <w:pPr>
        <w:pStyle w:val="ListBullet"/>
        <w:spacing w:after="40" w:line="259" w:lineRule="auto"/>
      </w:pPr>
      <w:r>
        <w:t>《机票筛选 Agent 第二阶段工程架构设计》Phase 1–19 规划</w:t>
      </w:r>
    </w:p>
    <w:p>
      <w:pPr>
        <w:pStyle w:val="ListBullet"/>
        <w:spacing w:after="40" w:line="259" w:lineRule="auto"/>
      </w:pPr>
      <w:r>
        <w:t>《机票筛选Agent_第二阶段_Phase1-19阶段性收口总结_V0.12》</w:t>
      </w:r>
    </w:p>
    <w:p>
      <w:pPr>
        <w:spacing w:after="80" w:line="269" w:lineRule="auto"/>
      </w:pPr>
      <w:r>
        <w:rPr>
          <w:b w:val="0"/>
          <w:i/>
        </w:rPr>
        <w:t>本文件为压缩版正式收口：若需要追溯某项结论的讨论过程、备选方案或更细的阶段性推导，可回查 Phase 1–19 阶段性总结；实现默认优先遵循本正式收口中的最终稳定结论。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第二阶段正式收口 · 2026-08-17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机票筛选 Agent · 第二阶段工程架构设计正式收口 · V0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机票筛选 Agent 第二阶段工程架构设计正式收口 V0</dc:title>
  <dc:subject>Phase 1-19 正式收口，第三阶段实现上游基线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