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M9-FLIGGY-BROWSER-ACQUISITION-RECOVERY-U4</w:t>
      </w:r>
    </w:p>
    <w:p>
      <w:pPr>
        <w:jc w:val="center"/>
      </w:pPr>
      <w:r>
        <w:rPr>
          <w:sz w:val="20"/>
        </w:rPr>
        <w:t>Verified Submit → Result-State Initialization Query Propagation Repair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M9-FLIGGY-BROWSER-ACQUISITION-RECOVERY-U4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Browser Acquisition Recovery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FLIGGY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DIAG-U3 PASS — POST_SUBMIT_QUERY_PROPAGATION_ROOT_CAUSE_LOCALIZED</w:t>
            </w:r>
          </w:p>
        </w:tc>
      </w:tr>
      <w:tr>
        <w:tc>
          <w:tcPr>
            <w:tcW w:type="dxa" w:w="5184"/>
          </w:tcPr>
          <w:p>
            <w:r>
              <w:t>Verified pre-submit query</w:t>
            </w:r>
          </w:p>
        </w:tc>
        <w:tc>
          <w:tcPr>
            <w:tcW w:type="dxa" w:w="5184"/>
          </w:tcPr>
          <w:p>
            <w:r>
              <w:t>北京 → 上海 / 2026-09-14</w:t>
            </w:r>
          </w:p>
        </w:tc>
      </w:tr>
      <w:tr>
        <w:tc>
          <w:tcPr>
            <w:tcW w:type="dxa" w:w="5184"/>
          </w:tcPr>
          <w:p>
            <w:r>
              <w:t>Observed Q4 failure</w:t>
            </w:r>
          </w:p>
        </w:tc>
        <w:tc>
          <w:tcPr>
            <w:tcW w:type="dxa" w:w="5184"/>
          </w:tcPr>
          <w:p>
            <w:r>
              <w:t>route/date mismatch; observed date 2026-01-08; strict Q5 rejects</w:t>
            </w:r>
          </w:p>
        </w:tc>
      </w:tr>
      <w:tr>
        <w:tc>
          <w:tcPr>
            <w:tcW w:type="dxa" w:w="5184"/>
          </w:tcPr>
          <w:p>
            <w:r>
              <w:t>Primary repair target</w:t>
            </w:r>
          </w:p>
        </w:tc>
        <w:tc>
          <w:tcPr>
            <w:tcW w:type="dxa" w:w="5184"/>
          </w:tcPr>
          <w:p>
            <w:r>
              <w:t>Verified SEARCH_SUBMIT → provider-rendered result-state initialization query propagation</w:t>
            </w:r>
          </w:p>
        </w:tc>
      </w:tr>
      <w:tr>
        <w:tc>
          <w:tcPr>
            <w:tcW w:type="dxa" w:w="5184"/>
          </w:tcPr>
          <w:p>
            <w:r>
              <w:t>Result matcher authority</w:t>
            </w:r>
          </w:p>
        </w:tc>
        <w:tc>
          <w:tcPr>
            <w:tcW w:type="dxa" w:w="5184"/>
          </w:tcPr>
          <w:p>
            <w:r>
              <w:t>UNCHANGED / strict</w:t>
            </w:r>
          </w:p>
        </w:tc>
      </w:tr>
      <w:tr>
        <w:tc>
          <w:tcPr>
            <w:tcW w:type="dxa" w:w="5184"/>
          </w:tcPr>
          <w:p>
            <w:r>
              <w:t>Shared 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Authoritative Evidence</w:t>
      </w:r>
    </w:p>
    <w:p>
      <w:r>
        <w:t>DIAG-U3 established that both headed and headless can commit destination `上海`. Q1 immediately before submit is deterministically `北京 → 上海 / 2026-09-14`; Q2 observes the public search-button submit. Q3 does not provide sufficient deterministic public route/date evidence. At Q4, the earliest result-state evidence diverges on both route and date, including observed date `2026-01-08` with ambiguous parse. Q5 correctly rejects the result context as `route_and_date_mismatch`. No challenge was observed.</w:t>
      </w:r>
    </w:p>
    <w:p>
      <w:r>
        <w:t>Therefore U4 must repair or stabilize the provider-local public submit-to-result transition. It must not solve the problem by weakening Q5, accepting stale/default result state, or re-opening destination/date input behavior.</w:t>
      </w:r>
    </w:p>
    <w:p>
      <w:pPr>
        <w:pStyle w:val="Heading1"/>
      </w:pPr>
      <w:r>
        <w:t>3. Goal</w:t>
      </w:r>
    </w:p>
    <w:p>
      <w:pPr>
        <w:pStyle w:val="ListBullet"/>
      </w:pPr>
      <w:r>
        <w:t>Preserve the Q1 verified query through the legitimate public SEARCH_SUBMIT transition.</w:t>
      </w:r>
    </w:p>
    <w:p>
      <w:pPr>
        <w:pStyle w:val="ListBullet"/>
      </w:pPr>
      <w:r>
        <w:t>Wait for and identify the result state that corresponds to the submitted query rather than stale/default/intermediate state.</w:t>
      </w:r>
    </w:p>
    <w:p>
      <w:pPr>
        <w:pStyle w:val="ListBullet"/>
      </w:pPr>
      <w:r>
        <w:t>Confirm Q4 route/date identity before allowing Q5/result readiness to advance.</w:t>
      </w:r>
    </w:p>
    <w:p>
      <w:pPr>
        <w:pStyle w:val="ListBullet"/>
      </w:pPr>
      <w:r>
        <w:t>Retain DIAG-U3 Q0–Q5 diagnostics to prove the exact repaired boundary.</w:t>
      </w:r>
    </w:p>
    <w:p>
      <w:pPr>
        <w:pStyle w:val="ListBullet"/>
      </w:pPr>
      <w:r>
        <w:t>Do not repair downstream L1/booking/L2 behavior in this Unit.</w:t>
      </w:r>
    </w:p>
    <w:p>
      <w:pPr>
        <w:pStyle w:val="Heading1"/>
      </w:pPr>
      <w:r>
        <w:t>4. Recovery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Required meaning</w:t>
            </w:r>
          </w:p>
        </w:tc>
      </w:tr>
      <w:tr>
        <w:tc>
          <w:tcPr>
            <w:tcW w:type="dxa" w:w="5184"/>
          </w:tcPr>
          <w:p>
            <w:r>
              <w:t>Q1_PRE_SUBMIT_LOCK</w:t>
            </w:r>
          </w:p>
        </w:tc>
        <w:tc>
          <w:tcPr>
            <w:tcW w:type="dxa" w:w="5184"/>
          </w:tcPr>
          <w:p>
            <w:r>
              <w:t>Existing U2/U3 verification passes for origin/destination/date.</w:t>
            </w:r>
          </w:p>
        </w:tc>
      </w:tr>
      <w:tr>
        <w:tc>
          <w:tcPr>
            <w:tcW w:type="dxa" w:w="5184"/>
          </w:tcPr>
          <w:p>
            <w:r>
              <w:t>SUBMIT_TRIGGER</w:t>
            </w:r>
          </w:p>
        </w:tc>
        <w:tc>
          <w:tcPr>
            <w:tcW w:type="dxa" w:w="5184"/>
          </w:tcPr>
          <w:p>
            <w:r>
              <w:t>Existing public search button/action is used.</w:t>
            </w:r>
          </w:p>
        </w:tc>
      </w:tr>
      <w:tr>
        <w:tc>
          <w:tcPr>
            <w:tcW w:type="dxa" w:w="5184"/>
          </w:tcPr>
          <w:p>
            <w:r>
              <w:t>TRANSITION_START</w:t>
            </w:r>
          </w:p>
        </w:tc>
        <w:tc>
          <w:tcPr>
            <w:tcW w:type="dxa" w:w="5184"/>
          </w:tcPr>
          <w:p>
            <w:r>
              <w:t>A legitimate provider transition is observed without assuming URL mutation.</w:t>
            </w:r>
          </w:p>
        </w:tc>
      </w:tr>
      <w:tr>
        <w:tc>
          <w:tcPr>
            <w:tcW w:type="dxa" w:w="5184"/>
          </w:tcPr>
          <w:p>
            <w:r>
              <w:t>RESULT_STATE_READINESS</w:t>
            </w:r>
          </w:p>
        </w:tc>
        <w:tc>
          <w:tcPr>
            <w:tcW w:type="dxa" w:w="5184"/>
          </w:tcPr>
          <w:p>
            <w:r>
              <w:t>Provider result-state surface is sufficiently initialized for identity observation.</w:t>
            </w:r>
          </w:p>
        </w:tc>
      </w:tr>
      <w:tr>
        <w:tc>
          <w:tcPr>
            <w:tcW w:type="dxa" w:w="5184"/>
          </w:tcPr>
          <w:p>
            <w:r>
              <w:t>RESULT_QUERY_OBSERVATION</w:t>
            </w:r>
          </w:p>
        </w:tc>
        <w:tc>
          <w:tcPr>
            <w:tcW w:type="dxa" w:w="5184"/>
          </w:tcPr>
          <w:p>
            <w:r>
              <w:t>Bounded public route/date markers are read from initialized result state.</w:t>
            </w:r>
          </w:p>
        </w:tc>
      </w:tr>
      <w:tr>
        <w:tc>
          <w:tcPr>
            <w:tcW w:type="dxa" w:w="5184"/>
          </w:tcPr>
          <w:p>
            <w:r>
              <w:t>RESULT_QUERY_MATCH</w:t>
            </w:r>
          </w:p>
        </w:tc>
        <w:tc>
          <w:tcPr>
            <w:tcW w:type="dxa" w:w="5184"/>
          </w:tcPr>
          <w:p>
            <w:r>
              <w:t>Observed result query deterministically matches Q1.</w:t>
            </w:r>
          </w:p>
        </w:tc>
      </w:tr>
      <w:tr>
        <w:tc>
          <w:tcPr>
            <w:tcW w:type="dxa" w:w="5184"/>
          </w:tcPr>
          <w:p>
            <w:r>
              <w:t>Q5_RESULT_CONTEXT</w:t>
            </w:r>
          </w:p>
        </w:tc>
        <w:tc>
          <w:tcPr>
            <w:tcW w:type="dxa" w:w="5184"/>
          </w:tcPr>
          <w:p>
            <w:r>
              <w:t>Existing strict result-context matcher runs unchanged.</w:t>
            </w:r>
          </w:p>
        </w:tc>
      </w:tr>
      <w:tr>
        <w:tc>
          <w:tcPr>
            <w:tcW w:type="dxa" w:w="5184"/>
          </w:tcPr>
          <w:p>
            <w:r>
              <w:t>RESULT_READINESS_HANDOFF</w:t>
            </w:r>
          </w:p>
        </w:tc>
        <w:tc>
          <w:tcPr>
            <w:tcW w:type="dxa" w:w="5184"/>
          </w:tcPr>
          <w:p>
            <w:r>
              <w:t>Only after identity passes may downstream existing readiness/discovery continue.</w:t>
            </w:r>
          </w:p>
        </w:tc>
      </w:tr>
    </w:tbl>
    <w:p>
      <w:pPr>
        <w:pStyle w:val="Heading1"/>
      </w:pPr>
      <w:r>
        <w:t>5. Core Recovery Rules</w:t>
      </w:r>
    </w:p>
    <w:p>
      <w:pPr>
        <w:pStyle w:val="ListBullet"/>
      </w:pPr>
      <w:r>
        <w:t>Do not treat the first post-click DOM snapshot as final result state if provider UI is still transitioning.</w:t>
      </w:r>
    </w:p>
    <w:p>
      <w:pPr>
        <w:pStyle w:val="ListBullet"/>
      </w:pPr>
      <w:r>
        <w:t>Do not assume SPA navigation must change URL; use public visible/provider-rendered state as primary evidence where URL is insufficient.</w:t>
      </w:r>
    </w:p>
    <w:p>
      <w:pPr>
        <w:pStyle w:val="ListBullet"/>
      </w:pPr>
      <w:r>
        <w:t>Do not accept a default/stale date merely because a result surface exists.</w:t>
      </w:r>
    </w:p>
    <w:p>
      <w:pPr>
        <w:pStyle w:val="ListBullet"/>
      </w:pPr>
      <w:r>
        <w:t>Result-state identity must be compared against immutable Q1 requested/verified query.</w:t>
      </w:r>
    </w:p>
    <w:p>
      <w:pPr>
        <w:pStyle w:val="ListBullet"/>
      </w:pPr>
      <w:r>
        <w:t>If initialized result state remains mismatched after bounded readiness, fail `RESULT_STATE_QUERY_MISMATCH`.</w:t>
      </w:r>
    </w:p>
    <w:p>
      <w:pPr>
        <w:pStyle w:val="ListBullet"/>
      </w:pPr>
      <w:r>
        <w:t>If identity cannot be deterministically observed, fail insufficient; do not guess.</w:t>
      </w:r>
    </w:p>
    <w:p>
      <w:pPr>
        <w:pStyle w:val="ListBullet"/>
      </w:pPr>
      <w:r>
        <w:t>Q5 strict matcher remains the final existing guard and must not be relaxed.</w:t>
      </w:r>
    </w:p>
    <w:p>
      <w:pPr>
        <w:pStyle w:val="Heading1"/>
      </w:pPr>
      <w:r>
        <w:t>6. Allowed Repair Techniques</w:t>
      </w:r>
    </w:p>
    <w:p>
      <w:pPr>
        <w:pStyle w:val="ListBullet"/>
      </w:pPr>
      <w:r>
        <w:t>Provider-local bounded wait for legitimate result-state initialization signals already visible in the public UI.</w:t>
      </w:r>
    </w:p>
    <w:p>
      <w:pPr>
        <w:pStyle w:val="ListBullet"/>
      </w:pPr>
      <w:r>
        <w:t>Provider-local differentiation of transitional/stale/default result surface from initialized query-specific result state.</w:t>
      </w:r>
    </w:p>
    <w:p>
      <w:pPr>
        <w:pStyle w:val="ListBullet"/>
      </w:pPr>
      <w:r>
        <w:t>Re-read route/date markers after transition milestones within existing bounded timeout policy.</w:t>
      </w:r>
    </w:p>
    <w:p>
      <w:pPr>
        <w:pStyle w:val="ListBullet"/>
      </w:pPr>
      <w:r>
        <w:t>Minimal state handoff/refactor around SEARCH_SUBMIT → RESULT_TRANSITION when necessary to preserve Q1 and observe Q4.</w:t>
      </w:r>
    </w:p>
    <w:p>
      <w:pPr>
        <w:pStyle w:val="ListBullet"/>
      </w:pPr>
      <w:r>
        <w:t>Reuse DIAG-U3 sanitized Q0–Q5 evidence for validation.</w:t>
      </w:r>
    </w:p>
    <w:p>
      <w:r>
        <w:t>This specification does not pre-authorize a selector, URL parameter rewrite, hidden request, direct JavaScript state mutation, or provider-internal API.</w:t>
      </w:r>
    </w:p>
    <w:p>
      <w:pPr>
        <w:pStyle w:val="Heading1"/>
      </w:pPr>
      <w:r>
        <w:t>7. Failure Taxonomy</w:t>
      </w:r>
    </w:p>
    <w:p>
      <w:pPr>
        <w:pStyle w:val="ListBullet"/>
      </w:pPr>
      <w:r>
        <w:t>RESULT_TRANSITION_NOT_OBSERVED</w:t>
      </w:r>
    </w:p>
    <w:p>
      <w:pPr>
        <w:pStyle w:val="ListBullet"/>
      </w:pPr>
      <w:r>
        <w:t>RESULT_STATE_NOT_READY</w:t>
      </w:r>
    </w:p>
    <w:p>
      <w:pPr>
        <w:pStyle w:val="ListBullet"/>
      </w:pPr>
      <w:r>
        <w:t>RESULT_STATE_QUERY_UNREADABLE</w:t>
      </w:r>
    </w:p>
    <w:p>
      <w:pPr>
        <w:pStyle w:val="ListBullet"/>
      </w:pPr>
      <w:r>
        <w:t>RESULT_STATE_ROUTE_MISMATCH</w:t>
      </w:r>
    </w:p>
    <w:p>
      <w:pPr>
        <w:pStyle w:val="ListBullet"/>
      </w:pPr>
      <w:r>
        <w:t>RESULT_STATE_DATE_MISMATCH</w:t>
      </w:r>
    </w:p>
    <w:p>
      <w:pPr>
        <w:pStyle w:val="ListBullet"/>
      </w:pPr>
      <w:r>
        <w:t>RESULT_STATE_QUERY_MISMATCH</w:t>
      </w:r>
    </w:p>
    <w:p>
      <w:pPr>
        <w:pStyle w:val="ListBullet"/>
      </w:pPr>
      <w:r>
        <w:t>RESULT_STATE_STALE_OR_DEFAULT</w:t>
      </w:r>
    </w:p>
    <w:p>
      <w:pPr>
        <w:pStyle w:val="ListBullet"/>
      </w:pPr>
      <w:r>
        <w:t>SUBMIT_STATE_PROPAGATION_FAILED</w:t>
      </w:r>
    </w:p>
    <w:p>
      <w:pPr>
        <w:pStyle w:val="ListBullet"/>
      </w:pPr>
      <w:r>
        <w:t>NETWORK_FAILURE</w:t>
      </w:r>
    </w:p>
    <w:p>
      <w:pPr>
        <w:pStyle w:val="ListBullet"/>
      </w:pPr>
      <w:r>
        <w:t>ACCESS_CHALLENGE</w:t>
      </w:r>
    </w:p>
    <w:p>
      <w:r>
        <w:t>Existing diagnostic root-cause labels may remain for evidence, but U4 recovery outcome must report the most specific provider-local failure without changing shared semantics.</w:t>
      </w:r>
    </w:p>
    <w:p>
      <w:pPr>
        <w:pStyle w:val="Heading1"/>
      </w:pPr>
      <w:r>
        <w:t>8. Required Sanitized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q1_verified_query</w:t>
            </w:r>
          </w:p>
        </w:tc>
        <w:tc>
          <w:tcPr>
            <w:tcW w:type="dxa" w:w="5184"/>
          </w:tcPr>
          <w:p>
            <w:r>
              <w:t>origin/destination/date</w:t>
            </w:r>
          </w:p>
        </w:tc>
      </w:tr>
      <w:tr>
        <w:tc>
          <w:tcPr>
            <w:tcW w:type="dxa" w:w="5184"/>
          </w:tcPr>
          <w:p>
            <w:r>
              <w:t>submit_executed</w:t>
            </w:r>
          </w:p>
        </w:tc>
        <w:tc>
          <w:tcPr>
            <w:tcW w:type="dxa" w:w="5184"/>
          </w:tcPr>
          <w:p>
            <w:r>
              <w:t>boolean</w:t>
            </w:r>
          </w:p>
        </w:tc>
      </w:tr>
      <w:tr>
        <w:tc>
          <w:tcPr>
            <w:tcW w:type="dxa" w:w="5184"/>
          </w:tcPr>
          <w:p>
            <w:r>
              <w:t>transition_observed</w:t>
            </w:r>
          </w:p>
        </w:tc>
        <w:tc>
          <w:tcPr>
            <w:tcW w:type="dxa" w:w="5184"/>
          </w:tcPr>
          <w:p>
            <w:r>
              <w:t>boolean + coarse signal</w:t>
            </w:r>
          </w:p>
        </w:tc>
      </w:tr>
      <w:tr>
        <w:tc>
          <w:tcPr>
            <w:tcW w:type="dxa" w:w="5184"/>
          </w:tcPr>
          <w:p>
            <w:r>
              <w:t>result_state_readiness</w:t>
            </w:r>
          </w:p>
        </w:tc>
        <w:tc>
          <w:tcPr>
            <w:tcW w:type="dxa" w:w="5184"/>
          </w:tcPr>
          <w:p>
            <w:r>
              <w:t>ready/not_ready/insufficient</w:t>
            </w:r>
          </w:p>
        </w:tc>
      </w:tr>
      <w:tr>
        <w:tc>
          <w:tcPr>
            <w:tcW w:type="dxa" w:w="5184"/>
          </w:tcPr>
          <w:p>
            <w:r>
              <w:t>result_state_marker_source</w:t>
            </w:r>
          </w:p>
        </w:tc>
        <w:tc>
          <w:tcPr>
            <w:tcW w:type="dxa" w:w="5184"/>
          </w:tcPr>
          <w:p>
            <w:r>
              <w:t>short provider-visible class</w:t>
            </w:r>
          </w:p>
        </w:tc>
      </w:tr>
      <w:tr>
        <w:tc>
          <w:tcPr>
            <w:tcW w:type="dxa" w:w="5184"/>
          </w:tcPr>
          <w:p>
            <w:r>
              <w:t>observed_result_route</w:t>
            </w:r>
          </w:p>
        </w:tc>
        <w:tc>
          <w:tcPr>
            <w:tcW w:type="dxa" w:w="5184"/>
          </w:tcPr>
          <w:p>
            <w:r>
              <w:t>sanitized</w:t>
            </w:r>
          </w:p>
        </w:tc>
      </w:tr>
      <w:tr>
        <w:tc>
          <w:tcPr>
            <w:tcW w:type="dxa" w:w="5184"/>
          </w:tcPr>
          <w:p>
            <w:r>
              <w:t>observed_result_date</w:t>
            </w:r>
          </w:p>
        </w:tc>
        <w:tc>
          <w:tcPr>
            <w:tcW w:type="dxa" w:w="5184"/>
          </w:tcPr>
          <w:p>
            <w:r>
              <w:t>sanitized</w:t>
            </w:r>
          </w:p>
        </w:tc>
      </w:tr>
      <w:tr>
        <w:tc>
          <w:tcPr>
            <w:tcW w:type="dxa" w:w="5184"/>
          </w:tcPr>
          <w:p>
            <w:r>
              <w:t>result_route_match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result_date_match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result_query_match</w:t>
            </w:r>
          </w:p>
        </w:tc>
        <w:tc>
          <w:tcPr>
            <w:tcW w:type="dxa" w:w="5184"/>
          </w:tcPr>
          <w:p>
            <w:r>
              <w:t>true/false/insufficient</w:t>
            </w:r>
          </w:p>
        </w:tc>
      </w:tr>
      <w:tr>
        <w:tc>
          <w:tcPr>
            <w:tcW w:type="dxa" w:w="5184"/>
          </w:tcPr>
          <w:p>
            <w:r>
              <w:t>stale_default_state_detected</w:t>
            </w:r>
          </w:p>
        </w:tc>
        <w:tc>
          <w:tcPr>
            <w:tcW w:type="dxa" w:w="5184"/>
          </w:tcPr>
          <w:p>
            <w:r>
              <w:t>boolean/insufficient</w:t>
            </w:r>
          </w:p>
        </w:tc>
      </w:tr>
      <w:tr>
        <w:tc>
          <w:tcPr>
            <w:tcW w:type="dxa" w:w="5184"/>
          </w:tcPr>
          <w:p>
            <w:r>
              <w:t>q5_decision</w:t>
            </w:r>
          </w:p>
        </w:tc>
        <w:tc>
          <w:tcPr>
            <w:tcW w:type="dxa" w:w="5184"/>
          </w:tcPr>
          <w:p>
            <w:r>
              <w:t>existing strict matcher decision</w:t>
            </w:r>
          </w:p>
        </w:tc>
      </w:tr>
      <w:tr>
        <w:tc>
          <w:tcPr>
            <w:tcW w:type="dxa" w:w="5184"/>
          </w:tcPr>
          <w:p>
            <w:r>
              <w:t>furthest_stage</w:t>
            </w:r>
          </w:p>
        </w:tc>
        <w:tc>
          <w:tcPr>
            <w:tcW w:type="dxa" w:w="5184"/>
          </w:tcPr>
          <w:p>
            <w:r>
              <w:t>existing stage vocabulary</w:t>
            </w:r>
          </w:p>
        </w:tc>
      </w:tr>
    </w:tbl>
    <w:p>
      <w:pPr>
        <w:pStyle w:val="ListBullet"/>
      </w:pPr>
      <w:r>
        <w:t>No full DOM/HTML/HAR/full URL/session/auth/token/local storage.</w:t>
      </w:r>
    </w:p>
    <w:p>
      <w:pPr>
        <w:pStyle w:val="ListBullet"/>
      </w:pPr>
      <w:r>
        <w:t>Only bounded public route/date URL parameters may be retained if already exposed and relevant.</w:t>
      </w:r>
    </w:p>
    <w:p>
      <w:pPr>
        <w:pStyle w:val="ListBullet"/>
      </w:pPr>
      <w:r>
        <w:t>LOCAL-ONLY screenshots permitted; never commit.</w:t>
      </w:r>
    </w:p>
    <w:p>
      <w:pPr>
        <w:pStyle w:val="Heading1"/>
      </w:pPr>
      <w:r>
        <w:t>9. Allowed Scope</w:t>
      </w:r>
    </w:p>
    <w:p>
      <w:pPr>
        <w:pStyle w:val="ListBullet"/>
      </w:pPr>
      <w:r>
        <w:t>`browser_probe.py`: provider-local submit→result-state readiness/query-observation repair.</w:t>
      </w:r>
    </w:p>
    <w:p>
      <w:pPr>
        <w:pStyle w:val="ListBullet"/>
      </w:pPr>
      <w:r>
        <w:t>`test_m9_fliggy_browser_probe.py`: focused U4 cases.</w:t>
      </w:r>
    </w:p>
    <w:p>
      <w:pPr>
        <w:pStyle w:val="ListBullet"/>
      </w:pPr>
      <w:r>
        <w:t>Minimal provider-local helper/state changes necessary for bounded transition handling.</w:t>
      </w:r>
    </w:p>
    <w:p>
      <w:pPr>
        <w:pStyle w:val="ListBullet"/>
      </w:pPr>
      <w:r>
        <w:t>DIAG-U3 diagnostics preserved.</w:t>
      </w:r>
    </w:p>
    <w:p>
      <w:pPr>
        <w:pStyle w:val="Heading1"/>
      </w:pPr>
      <w:r>
        <w:t>10. Forbidden Scope</w:t>
      </w:r>
    </w:p>
    <w:p>
      <w:pPr>
        <w:pStyle w:val="ListBullet"/>
      </w:pPr>
      <w:r>
        <w:t>No destination/origin/date input interaction change.</w:t>
      </w:r>
    </w:p>
    <w:p>
      <w:pPr>
        <w:pStyle w:val="ListBullet"/>
      </w:pPr>
      <w:r>
        <w:t>No Q1 pre-submit verification relaxation.</w:t>
      </w:r>
    </w:p>
    <w:p>
      <w:pPr>
        <w:pStyle w:val="ListBullet"/>
      </w:pPr>
      <w:r>
        <w:t>No Q5 result-context matcher relaxation or fuzzy date acceptance.</w:t>
      </w:r>
    </w:p>
    <w:p>
      <w:pPr>
        <w:pStyle w:val="ListBullet"/>
      </w:pPr>
      <w:r>
        <w:t>No direct URL/query rewriting to force route/date.</w:t>
      </w:r>
    </w:p>
    <w:p>
      <w:pPr>
        <w:pStyle w:val="ListBullet"/>
      </w:pPr>
      <w:r>
        <w:t>No hidden/private API, request replay, Cookie/session injection, browser storage mutation, HAR/signature work.</w:t>
      </w:r>
    </w:p>
    <w:p>
      <w:pPr>
        <w:pStyle w:val="ListBullet"/>
      </w:pPr>
      <w:r>
        <w:t>No L1 selector/discovery repair, target selection, booking action, L2 extraction repair.</w:t>
      </w:r>
    </w:p>
    <w:p>
      <w:pPr>
        <w:pStyle w:val="ListBullet"/>
      </w:pPr>
      <w:r>
        <w:t>No Mapper/Canonical/CommonNormalizer/Candidate Merger/PriceSemantics/airport aliases/shared contract changes.</w:t>
      </w:r>
    </w:p>
    <w:p>
      <w:pPr>
        <w:pStyle w:val="ListBullet"/>
      </w:pPr>
      <w:r>
        <w:t>No material retry or timeout inflation; no CAPTCHA/access-control/rate-limit bypass.</w:t>
      </w:r>
    </w:p>
    <w:p>
      <w:pPr>
        <w:pStyle w:val="ListBullet"/>
      </w:pPr>
      <w:r>
        <w:t>No CTRIP/API/frontend/database/main merge/M9 closure.</w:t>
      </w:r>
    </w:p>
    <w:p>
      <w:pPr>
        <w:pStyle w:val="Heading1"/>
      </w:pPr>
      <w:r>
        <w:t>11. Mandatory Offline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RS-01</w:t>
            </w:r>
          </w:p>
        </w:tc>
        <w:tc>
          <w:tcPr>
            <w:tcW w:type="dxa" w:w="5184"/>
          </w:tcPr>
          <w:p>
            <w:r>
              <w:t>Q1 correct; transitional stale state then correct initialized result → wait boundedly; match; Q5 runs</w:t>
            </w:r>
          </w:p>
        </w:tc>
      </w:tr>
      <w:tr>
        <w:tc>
          <w:tcPr>
            <w:tcW w:type="dxa" w:w="5184"/>
          </w:tcPr>
          <w:p>
            <w:r>
              <w:t>RS-02</w:t>
            </w:r>
          </w:p>
        </w:tc>
        <w:tc>
          <w:tcPr>
            <w:tcW w:type="dxa" w:w="5184"/>
          </w:tcPr>
          <w:p>
            <w:r>
              <w:t>Q1 correct; stale/default result persists → RESULT_STATE_STALE_OR_DEFAULT</w:t>
            </w:r>
          </w:p>
        </w:tc>
      </w:tr>
      <w:tr>
        <w:tc>
          <w:tcPr>
            <w:tcW w:type="dxa" w:w="5184"/>
          </w:tcPr>
          <w:p>
            <w:r>
              <w:t>RS-03</w:t>
            </w:r>
          </w:p>
        </w:tc>
        <w:tc>
          <w:tcPr>
            <w:tcW w:type="dxa" w:w="5184"/>
          </w:tcPr>
          <w:p>
            <w:r>
              <w:t>result route correct, date wrong → RESULT_STATE_DATE_MISMATCH</w:t>
            </w:r>
          </w:p>
        </w:tc>
      </w:tr>
      <w:tr>
        <w:tc>
          <w:tcPr>
            <w:tcW w:type="dxa" w:w="5184"/>
          </w:tcPr>
          <w:p>
            <w:r>
              <w:t>RS-04</w:t>
            </w:r>
          </w:p>
        </w:tc>
        <w:tc>
          <w:tcPr>
            <w:tcW w:type="dxa" w:w="5184"/>
          </w:tcPr>
          <w:p>
            <w:r>
              <w:t>result date correct, route wrong → RESULT_STATE_ROUTE_MISMATCH</w:t>
            </w:r>
          </w:p>
        </w:tc>
      </w:tr>
      <w:tr>
        <w:tc>
          <w:tcPr>
            <w:tcW w:type="dxa" w:w="5184"/>
          </w:tcPr>
          <w:p>
            <w:r>
              <w:t>RS-05</w:t>
            </w:r>
          </w:p>
        </w:tc>
        <w:tc>
          <w:tcPr>
            <w:tcW w:type="dxa" w:w="5184"/>
          </w:tcPr>
          <w:p>
            <w:r>
              <w:t>route/date both wrong → RESULT_STATE_QUERY_MISMATCH</w:t>
            </w:r>
          </w:p>
        </w:tc>
      </w:tr>
      <w:tr>
        <w:tc>
          <w:tcPr>
            <w:tcW w:type="dxa" w:w="5184"/>
          </w:tcPr>
          <w:p>
            <w:r>
              <w:t>RS-06</w:t>
            </w:r>
          </w:p>
        </w:tc>
        <w:tc>
          <w:tcPr>
            <w:tcW w:type="dxa" w:w="5184"/>
          </w:tcPr>
          <w:p>
            <w:r>
              <w:t>result markers unreadable → RESULT_STATE_QUERY_UNREADABLE; no guessing</w:t>
            </w:r>
          </w:p>
        </w:tc>
      </w:tr>
      <w:tr>
        <w:tc>
          <w:tcPr>
            <w:tcW w:type="dxa" w:w="5184"/>
          </w:tcPr>
          <w:p>
            <w:r>
              <w:t>RS-07</w:t>
            </w:r>
          </w:p>
        </w:tc>
        <w:tc>
          <w:tcPr>
            <w:tcW w:type="dxa" w:w="5184"/>
          </w:tcPr>
          <w:p>
            <w:r>
              <w:t>no legitimate transition/readiness → RESULT_TRANSITION_NOT_OBSERVED or RESULT_STATE_NOT_READY</w:t>
            </w:r>
          </w:p>
        </w:tc>
      </w:tr>
      <w:tr>
        <w:tc>
          <w:tcPr>
            <w:tcW w:type="dxa" w:w="5184"/>
          </w:tcPr>
          <w:p>
            <w:r>
              <w:t>RS-08</w:t>
            </w:r>
          </w:p>
        </w:tc>
        <w:tc>
          <w:tcPr>
            <w:tcW w:type="dxa" w:w="5184"/>
          </w:tcPr>
          <w:p>
            <w:r>
              <w:t>Q4 matches Q1 → existing strict Q5 receives unchanged evidence and may PASS</w:t>
            </w:r>
          </w:p>
        </w:tc>
      </w:tr>
      <w:tr>
        <w:tc>
          <w:tcPr>
            <w:tcW w:type="dxa" w:w="5184"/>
          </w:tcPr>
          <w:p>
            <w:r>
              <w:t>RS-09</w:t>
            </w:r>
          </w:p>
        </w:tc>
        <w:tc>
          <w:tcPr>
            <w:tcW w:type="dxa" w:w="5184"/>
          </w:tcPr>
          <w:p>
            <w:r>
              <w:t>Q5 mismatch despite Q4 match → no matcher relaxation; preserve blocker</w:t>
            </w:r>
          </w:p>
        </w:tc>
      </w:tr>
      <w:tr>
        <w:tc>
          <w:tcPr>
            <w:tcW w:type="dxa" w:w="5184"/>
          </w:tcPr>
          <w:p>
            <w:r>
              <w:t>RS-10</w:t>
            </w:r>
          </w:p>
        </w:tc>
        <w:tc>
          <w:tcPr>
            <w:tcW w:type="dxa" w:w="5184"/>
          </w:tcPr>
          <w:p>
            <w:r>
              <w:t>historical 2026-09-14 request vs 2026-01-08 result → must reject</w:t>
            </w:r>
          </w:p>
        </w:tc>
      </w:tr>
      <w:tr>
        <w:tc>
          <w:tcPr>
            <w:tcW w:type="dxa" w:w="5184"/>
          </w:tcPr>
          <w:p>
            <w:r>
              <w:t>RS-11</w:t>
            </w:r>
          </w:p>
        </w:tc>
        <w:tc>
          <w:tcPr>
            <w:tcW w:type="dxa" w:w="5184"/>
          </w:tcPr>
          <w:p>
            <w:r>
              <w:t>network/challenge → safe existing classifications</w:t>
            </w:r>
          </w:p>
        </w:tc>
      </w:tr>
      <w:tr>
        <w:tc>
          <w:tcPr>
            <w:tcW w:type="dxa" w:w="5184"/>
          </w:tcPr>
          <w:p>
            <w:r>
              <w:t>RS-12</w:t>
            </w:r>
          </w:p>
        </w:tc>
        <w:tc>
          <w:tcPr>
            <w:tcW w:type="dxa" w:w="5184"/>
          </w:tcPr>
          <w:p>
            <w:r>
              <w:t>diagnostics sanitized; no secret/full DOM/full URL</w:t>
            </w:r>
          </w:p>
        </w:tc>
      </w:tr>
      <w:tr>
        <w:tc>
          <w:tcPr>
            <w:tcW w:type="dxa" w:w="5184"/>
          </w:tcPr>
          <w:p>
            <w:r>
              <w:t>RS-13</w:t>
            </w:r>
          </w:p>
        </w:tc>
        <w:tc>
          <w:tcPr>
            <w:tcW w:type="dxa" w:w="5184"/>
          </w:tcPr>
          <w:p>
            <w:r>
              <w:t>destination/origin/date pre-submit behavior unchanged</w:t>
            </w:r>
          </w:p>
        </w:tc>
      </w:tr>
      <w:tr>
        <w:tc>
          <w:tcPr>
            <w:tcW w:type="dxa" w:w="5184"/>
          </w:tcPr>
          <w:p>
            <w:r>
              <w:t>RS-14</w:t>
            </w:r>
          </w:p>
        </w:tc>
        <w:tc>
          <w:tcPr>
            <w:tcW w:type="dxa" w:w="5184"/>
          </w:tcPr>
          <w:p>
            <w:r>
              <w:t>no L1/booking/L2 behavior change</w:t>
            </w:r>
          </w:p>
        </w:tc>
      </w:tr>
    </w:tbl>
    <w:p>
      <w:pPr>
        <w:pStyle w:val="Heading1"/>
      </w:pPr>
      <w:r>
        <w:t>12. Recovery Gates</w:t>
      </w:r>
    </w:p>
    <w:p>
      <w:pPr>
        <w:pStyle w:val="ListBullet"/>
      </w:pPr>
      <w:r>
        <w:t>FLI-U4-01 DIAG-U3 evidence fidelity</w:t>
      </w:r>
    </w:p>
    <w:p>
      <w:pPr>
        <w:pStyle w:val="ListBullet"/>
      </w:pPr>
      <w:r>
        <w:t>FLI-U4-02 Q1 immutable query preservation</w:t>
      </w:r>
    </w:p>
    <w:p>
      <w:pPr>
        <w:pStyle w:val="ListBullet"/>
      </w:pPr>
      <w:r>
        <w:t>FLI-U4-03 bounded transition readiness</w:t>
      </w:r>
    </w:p>
    <w:p>
      <w:pPr>
        <w:pStyle w:val="ListBullet"/>
      </w:pPr>
      <w:r>
        <w:t>FLI-U4-04 stale/default state rejection</w:t>
      </w:r>
    </w:p>
    <w:p>
      <w:pPr>
        <w:pStyle w:val="ListBullet"/>
      </w:pPr>
      <w:r>
        <w:t>FLI-U4-05 deterministic Q4 route/date observation</w:t>
      </w:r>
    </w:p>
    <w:p>
      <w:pPr>
        <w:pStyle w:val="ListBullet"/>
      </w:pPr>
      <w:r>
        <w:t>FLI-U4-06 no result matcher relaxation</w:t>
      </w:r>
    </w:p>
    <w:p>
      <w:pPr>
        <w:pStyle w:val="ListBullet"/>
      </w:pPr>
      <w:r>
        <w:t>FLI-U4-07 no input-path regression</w:t>
      </w:r>
    </w:p>
    <w:p>
      <w:pPr>
        <w:pStyle w:val="ListBullet"/>
      </w:pPr>
      <w:r>
        <w:t>FLI-U4-08 no downstream opportunism</w:t>
      </w:r>
    </w:p>
    <w:p>
      <w:pPr>
        <w:pStyle w:val="ListBullet"/>
      </w:pPr>
      <w:r>
        <w:t>FLI-U4-09 evidence minimization/security</w:t>
      </w:r>
    </w:p>
    <w:p>
      <w:pPr>
        <w:pStyle w:val="ListBullet"/>
      </w:pPr>
      <w:r>
        <w:t>FLI-U4-10 focused + related + backend regression</w:t>
      </w:r>
    </w:p>
    <w:p>
      <w:pPr>
        <w:pStyle w:val="ListBullet"/>
      </w:pPr>
      <w:r>
        <w:t>FLI-U4-11 shared semantics stability</w:t>
      </w:r>
    </w:p>
    <w:p>
      <w:pPr>
        <w:pStyle w:val="ListBullet"/>
      </w:pPr>
      <w:r>
        <w:t>FLI-U4-12 offline PASS only means live revalidation ready</w:t>
      </w:r>
    </w:p>
    <w:p>
      <w:pPr>
        <w:pStyle w:val="Heading1"/>
      </w:pPr>
      <w:r>
        <w:t>13. Recovery Execution Verdict</w:t>
      </w:r>
    </w:p>
    <w:p>
      <w:pPr>
        <w:pStyle w:val="ListBullet"/>
      </w:pPr>
      <w:r>
        <w:t>PASS — RESULT-STATE QUERY PROPAGATION REPAIRED / LIVE REVALIDATION READY</w:t>
      </w:r>
    </w:p>
    <w:p>
      <w:pPr>
        <w:pStyle w:val="ListBullet"/>
      </w:pPr>
      <w:r>
        <w:t>BLOCKED — RESULT-STATE INITIALIZATION CANNOT BE STABILIZED WITHIN AUTHORIZED PUBLIC UI</w:t>
      </w:r>
    </w:p>
    <w:p>
      <w:pPr>
        <w:pStyle w:val="ListBullet"/>
      </w:pPr>
      <w:r>
        <w:t>BLOCKED — ROOT CAUSE REQUIRES NEW DIAGNOSTIC UNIT</w:t>
      </w:r>
    </w:p>
    <w:p>
      <w:pPr>
        <w:pStyle w:val="ListBullet"/>
      </w:pPr>
      <w:r>
        <w:t>BLOCKED — ROOT CAUSE REQUIRES UNAUTHORIZED SCOPE</w:t>
      </w:r>
    </w:p>
    <w:p>
      <w:pPr>
        <w:pStyle w:val="ListBullet"/>
      </w:pPr>
      <w:r>
        <w:t>CONTRACT AMENDMENT REQUIRED</w:t>
      </w:r>
    </w:p>
    <w:p>
      <w:r>
        <w:t>Recovery Execution contains no live probe. PASS → commit/push/remote verify/clean → STOP.</w:t>
      </w:r>
    </w:p>
    <w:p>
      <w:pPr>
        <w:pStyle w:val="Heading1"/>
      </w:pPr>
      <w:r>
        <w:t>14. Bounded Live Revalidation</w:t>
      </w:r>
    </w:p>
    <w:p>
      <w:pPr>
        <w:pStyle w:val="ListBullet"/>
      </w:pPr>
      <w:r>
        <w:t>Run only after Recovery Execution PASS and remote verification.</w:t>
      </w:r>
    </w:p>
    <w:p>
      <w:pPr>
        <w:pStyle w:val="ListBullet"/>
      </w:pPr>
      <w:r>
        <w:t>Read-only; max 1 headed + 1 headless; retries=0; max 1 L1 target; max 5 L2 rows.</w:t>
      </w:r>
    </w:p>
    <w:p>
      <w:pPr>
        <w:pStyle w:val="ListBullet"/>
      </w:pPr>
      <w:r>
        <w:t>Primary query remains the actual bounded test query reported by execution; expected current regression query is 北京→上海 / 2026-09-14.</w:t>
      </w:r>
    </w:p>
    <w:p>
      <w:pPr>
        <w:pStyle w:val="ListBullet"/>
      </w:pPr>
      <w:r>
        <w:t>Minimum success: Q1 correct, submit executed, initialized Q4 route/date match Q1, and existing Q5 accepts result context.</w:t>
      </w:r>
    </w:p>
    <w:p>
      <w:pPr>
        <w:pStyle w:val="ListBullet"/>
      </w:pPr>
      <w:r>
        <w:t>Once Q5 passes, allow existing flow to continue only to observe the next bounded stage; do not repair it.</w:t>
      </w:r>
    </w:p>
    <w:p>
      <w:pPr>
        <w:pStyle w:val="ListBullet"/>
      </w:pPr>
      <w:r>
        <w:t>If L1 or L2 is reached, report bounded observation only.</w:t>
      </w:r>
    </w:p>
    <w:p>
      <w:pPr>
        <w:pStyle w:val="ListBullet"/>
      </w:pPr>
      <w:r>
        <w:t>Challenge =&gt; safe STOP.</w:t>
      </w:r>
    </w:p>
    <w:p>
      <w:pPr>
        <w:pStyle w:val="Heading1"/>
      </w:pPr>
      <w:r>
        <w:t>15. Live Verdicts</w:t>
      </w:r>
    </w:p>
    <w:p>
      <w:pPr>
        <w:pStyle w:val="ListBullet"/>
      </w:pPr>
      <w:r>
        <w:t>PASS — RESULT QUERY IDENTITY VERIFIED / RESULT_TRANSITION BLOCKER RESOLVED</w:t>
      </w:r>
    </w:p>
    <w:p>
      <w:pPr>
        <w:pStyle w:val="ListBullet"/>
      </w:pPr>
      <w:r>
        <w:t>PASS — BOUNDED LIVE L1 ACQUISITION OBSERVED</w:t>
      </w:r>
    </w:p>
    <w:p>
      <w:pPr>
        <w:pStyle w:val="ListBullet"/>
      </w:pPr>
      <w:r>
        <w:t>PASS — BOUNDED LIVE L1→L2 ACQUISITION OBSERVED</w:t>
      </w:r>
    </w:p>
    <w:p>
      <w:pPr>
        <w:pStyle w:val="ListBullet"/>
      </w:pPr>
      <w:r>
        <w:t>BLOCKED — RESULT-STATE QUERY PROPAGATION GAP REMAINS</w:t>
      </w:r>
    </w:p>
    <w:p>
      <w:pPr>
        <w:pStyle w:val="ListBullet"/>
      </w:pPr>
      <w:r>
        <w:t>BLOCKED — RESULT READINESS GAP IDENTIFIED</w:t>
      </w:r>
    </w:p>
    <w:p>
      <w:pPr>
        <w:pStyle w:val="ListBullet"/>
      </w:pPr>
      <w:r>
        <w:t>BLOCKED — LEVEL1 DISCOVERY GAP IDENTIFIED</w:t>
      </w:r>
    </w:p>
    <w:p>
      <w:pPr>
        <w:pStyle w:val="ListBullet"/>
      </w:pPr>
      <w:r>
        <w:t>BLOCKED — NEW DOWNSTREAM ACQUISITION STAGE IDENTIFIED</w:t>
      </w:r>
    </w:p>
    <w:p>
      <w:pPr>
        <w:pStyle w:val="ListBullet"/>
      </w:pPr>
      <w:r>
        <w:t>BLOCKED — ACCESS_CHALLENGE</w:t>
      </w:r>
    </w:p>
    <w:p>
      <w:pPr>
        <w:pStyle w:val="ListBullet"/>
      </w:pPr>
      <w:r>
        <w:t>INCONCLUSIVE — LIVE ENVIRONMENT/NETWORK EVIDENCE INSUFFICIENT</w:t>
      </w:r>
    </w:p>
    <w:p>
      <w:pPr>
        <w:pStyle w:val="Heading1"/>
      </w:pPr>
      <w:r>
        <w:t>16. Claim / Stop Boundary</w:t>
      </w:r>
    </w:p>
    <w:p>
      <w:r>
        <w:t>Even a bounded L1→L2 success does not establish stable unattended acquisition or production readiness. It proves only that the previously localized submit/result-state identity blocker was crossed in the bounded run.</w:t>
      </w:r>
    </w:p>
    <w:p>
      <w:pPr>
        <w:pStyle w:val="ListBullet"/>
      </w:pPr>
      <w:r>
        <w:t>New downstream blocker → STOP and design a separate Unit if needed.</w:t>
      </w:r>
    </w:p>
    <w:p>
      <w:pPr>
        <w:pStyle w:val="ListBullet"/>
      </w:pPr>
      <w:r>
        <w:t>Shared-contract issue → STOP → Evidence → Impact → Options → Recommended Contract Amendment → Human Decision.</w:t>
      </w:r>
    </w:p>
    <w:p>
      <w:pPr>
        <w:pStyle w:val="ListBullet"/>
      </w:pPr>
      <w:r>
        <w:t>Recovery-U5/main integration/M9 closure are not automatically authorized.</w:t>
      </w:r>
    </w:p>
    <w:p>
      <w:pPr>
        <w:pStyle w:val="Heading1"/>
      </w:pPr>
      <w:r>
        <w:t>17. Git Contract</w:t>
      </w:r>
    </w:p>
    <w:p>
      <w:pPr>
        <w:pStyle w:val="ListBullet"/>
      </w:pPr>
      <w:r>
        <w:t>`git fetch origin`; inspect live branch, HEAD, origin/main, provider remote, tracking, divergence, status.</w:t>
      </w:r>
    </w:p>
    <w:p>
      <w:pPr>
        <w:pStyle w:val="ListBullet"/>
      </w:pPr>
      <w:r>
        <w:t>Expected branch `m9-trackb-fliggy-browser`;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Recovery PASS: self-review → commit → push → remote verify → clean.</w:t>
      </w:r>
    </w:p>
    <w:p>
      <w:pPr>
        <w:pStyle w:val="ListBullet"/>
      </w:pPr>
      <w:r>
        <w:t>Live revalidation must leave repository unchanged and clean.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