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机票筛选 Agent</w:t>
      </w:r>
    </w:p>
    <w:p>
      <w:pPr>
        <w:jc w:val="center"/>
      </w:pPr>
      <w:r>
        <w:rPr>
          <w:b/>
          <w:sz w:val="30"/>
        </w:rPr>
        <w:t>M9 Tongcheng Browser Probe U1</w:t>
        <w:br/>
        <w:t>BLOCKED Experimental Checkpoint · V1.0</w:t>
      </w:r>
    </w:p>
    <w:p>
      <w:pPr>
        <w:jc w:val="center"/>
      </w:pPr>
      <w:r>
        <w:rPr>
          <w:i/>
          <w:sz w:val="20"/>
        </w:rPr>
        <w:t>定位：Provider-local 实验性工程检查点 / 阻塞证据记录</w:t>
        <w:br/>
        <w:t>不等同于 U1 PASS，不授权进入 Canonical Mapping，不建议合入 main</w:t>
      </w:r>
    </w:p>
    <w:p>
      <w:r>
        <w:t>日期：2026-09-04</w:t>
      </w:r>
    </w:p>
    <w:p>
      <w:pPr>
        <w:pStyle w:val="Heading1"/>
      </w:pPr>
      <w:r>
        <w:t>0. 文档定位</w:t>
      </w:r>
    </w:p>
    <w:p>
      <w:r>
        <w:t>本文件记录 M9-TONGCHENG-BROWSER-PROBE-U1 在 Mac 合作者分支 `m9-trackb-tongcheng-browser` 上的阶段性工程结果。U1 的离线实现与质量验证已基本完成，但受控 live Browser smoke 在获取结构化 Level-1 evidence 前触发 ACCESS_CHALLENGE / TIMEOUT，因此未满足原 U1 Exit Gate，最终结果为 BLOCKED。</w:t>
      </w:r>
    </w:p>
    <w:p>
      <w:r>
        <w:t>本文件的治理角色是 BLOCKED Experimental Checkpoint / Supporting Evidence。它用于保存真实实验事实、避免丢失已完成的 Provider-local 工程成果，并为后续 M9 Candidate Matrix、Provider feasibility 比较和可能的 assisted-browser / alternative provider 讨论提供证据。</w:t>
      </w:r>
    </w:p>
    <w:p>
      <w:r>
        <w:t>本文件不得被解释为：Tongcheng Browser Acquisition 已通过、自动化访问稳定、U1 已正式闭合、可以进入 Canonical Mapper、PurchaseAccess shared semantics、CandidateSnapshot aggregation 或 main 集成。</w:t>
      </w:r>
    </w:p>
    <w:p>
      <w:pPr>
        <w:pStyle w:val="Heading1"/>
      </w:pPr>
      <w:r>
        <w:t>1. 上游与当前 Authority 状态</w:t>
      </w:r>
    </w:p>
    <w:p>
      <w:pPr>
        <w:pStyle w:val="ListBullet"/>
      </w:pPr>
      <w:r>
        <w:t>M9-TONGCHENG-BROWSER-PROBE-U1 Implementation Unit Specification 已被 Repository Authority 授权。</w:t>
      </w:r>
    </w:p>
    <w:p>
      <w:pPr>
        <w:pStyle w:val="ListBullet"/>
      </w:pPr>
      <w:r>
        <w:t>Tongcheng BP1-BP5 人工探索 Supporting Evidence 已接纳。</w:t>
      </w:r>
    </w:p>
    <w:p>
      <w:pPr>
        <w:pStyle w:val="ListBullet"/>
      </w:pPr>
      <w:r>
        <w:t>Shared Contract Convergence Gate 继续有效。</w:t>
      </w:r>
    </w:p>
    <w:p>
      <w:pPr>
        <w:pStyle w:val="ListBullet"/>
      </w:pPr>
      <w:r>
        <w:t>本轮 Contract Amendment = NONE。</w:t>
      </w:r>
    </w:p>
    <w:p>
      <w:pPr>
        <w:pStyle w:val="ListBullet"/>
      </w:pPr>
      <w:r>
        <w:t>此前治理接纳提交：7eb3e67803dc8bbebf016184ce4a12fbc15413b0。</w:t>
      </w:r>
    </w:p>
    <w:p>
      <w:pPr>
        <w:pStyle w:val="Heading1"/>
      </w:pPr>
      <w:r>
        <w:t>2. 人工 Evidence 与自动 Probe 的关键差异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</w:tcPr>
          <w:p>
            <w:r>
              <w:t>区域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人工消费者路径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自动 Browser Probe</w:t>
            </w:r>
          </w:p>
        </w:tc>
      </w:tr>
      <w:tr>
        <w:tc>
          <w:tcPr>
            <w:tcW w:type="dxa" w:w="3408"/>
          </w:tcPr>
          <w:p>
            <w:r>
              <w:t>匿名搜索</w:t>
            </w:r>
          </w:p>
        </w:tc>
        <w:tc>
          <w:tcPr>
            <w:tcW w:type="dxa" w:w="3408"/>
          </w:tcPr>
          <w:p>
            <w:r>
              <w:t>可成功进入国内航班结果页</w:t>
            </w:r>
          </w:p>
        </w:tc>
        <w:tc>
          <w:tcPr>
            <w:tcW w:type="dxa" w:w="3408"/>
          </w:tcPr>
          <w:p>
            <w:r>
              <w:t>在 bounded smoke 中未稳定到达结构化结果</w:t>
            </w:r>
          </w:p>
        </w:tc>
      </w:tr>
      <w:tr>
        <w:tc>
          <w:tcPr>
            <w:tcW w:type="dxa" w:w="3408"/>
          </w:tcPr>
          <w:p>
            <w:r>
              <w:t>结构化 XHR</w:t>
            </w:r>
          </w:p>
        </w:tc>
        <w:tc>
          <w:tcPr>
            <w:tcW w:type="dxa" w:w="3408"/>
          </w:tcPr>
          <w:p>
            <w:r>
              <w:t>getflightlist / FlightInfoSimpleList 可观察并与页面结果对照</w:t>
            </w:r>
          </w:p>
        </w:tc>
        <w:tc>
          <w:tcPr>
            <w:tcW w:type="dxa" w:w="3408"/>
          </w:tcPr>
          <w:p>
            <w:r>
              <w:t>在挑战出现前未获得 Level-1 structured evidence</w:t>
            </w:r>
          </w:p>
        </w:tc>
      </w:tr>
      <w:tr>
        <w:tc>
          <w:tcPr>
            <w:tcW w:type="dxa" w:w="3408"/>
          </w:tcPr>
          <w:p>
            <w:r>
              <w:t>DOM cross-check</w:t>
            </w:r>
          </w:p>
        </w:tc>
        <w:tc>
          <w:tcPr>
            <w:tcW w:type="dxa" w:w="3408"/>
          </w:tcPr>
          <w:p>
            <w:r>
              <w:t>MU5138 等可与 XHR 字段一一对应</w:t>
            </w:r>
          </w:p>
        </w:tc>
        <w:tc>
          <w:tcPr>
            <w:tcW w:type="dxa" w:w="3408"/>
          </w:tcPr>
          <w:p>
            <w:r>
              <w:t>live smoke 未达到该验证阶段</w:t>
            </w:r>
          </w:p>
        </w:tc>
      </w:tr>
      <w:tr>
        <w:tc>
          <w:tcPr>
            <w:tcW w:type="dxa" w:w="3408"/>
          </w:tcPr>
          <w:p>
            <w:r>
              <w:t>Offer expansion</w:t>
            </w:r>
          </w:p>
        </w:tc>
        <w:tc>
          <w:tcPr>
            <w:tcW w:type="dxa" w:w="3408"/>
          </w:tcPr>
          <w:p>
            <w:r>
              <w:t>可展开多个报价、退改、行李、舱位/产品语义</w:t>
            </w:r>
          </w:p>
        </w:tc>
        <w:tc>
          <w:tcPr>
            <w:tcW w:type="dxa" w:w="3408"/>
          </w:tcPr>
          <w:p>
            <w:r>
              <w:t>未进入 Level-2</w:t>
            </w:r>
          </w:p>
        </w:tc>
      </w:tr>
      <w:tr>
        <w:tc>
          <w:tcPr>
            <w:tcW w:type="dxa" w:w="3408"/>
          </w:tcPr>
          <w:p>
            <w:r>
              <w:t>PurchaseAccess</w:t>
            </w:r>
          </w:p>
        </w:tc>
        <w:tc>
          <w:tcPr>
            <w:tcW w:type="dxa" w:w="3408"/>
          </w:tcPr>
          <w:p>
            <w:r>
              <w:t>点击预订后出现 LOGIN_REQUIRED</w:t>
            </w:r>
          </w:p>
        </w:tc>
        <w:tc>
          <w:tcPr>
            <w:tcW w:type="dxa" w:w="3408"/>
          </w:tcPr>
          <w:p>
            <w:r>
              <w:t>未测试登录，不应自动化登录</w:t>
            </w:r>
          </w:p>
        </w:tc>
      </w:tr>
      <w:tr>
        <w:tc>
          <w:tcPr>
            <w:tcW w:type="dxa" w:w="3408"/>
          </w:tcPr>
          <w:p>
            <w:r>
              <w:t>Access Challenge</w:t>
            </w:r>
          </w:p>
        </w:tc>
        <w:tc>
          <w:tcPr>
            <w:tcW w:type="dxa" w:w="3408"/>
          </w:tcPr>
          <w:p>
            <w:r>
              <w:t>人工路径本轮未观察到 CAPTCHA/slider 阻断</w:t>
            </w:r>
          </w:p>
        </w:tc>
        <w:tc>
          <w:tcPr>
            <w:tcW w:type="dxa" w:w="3408"/>
          </w:tcPr>
          <w:p>
            <w:r>
              <w:t>headed + headless 均出现 ACCESS_CHALLENGE 或 TIMEOUT</w:t>
            </w:r>
          </w:p>
        </w:tc>
      </w:tr>
    </w:tbl>
    <w:p>
      <w:r>
        <w:t>阶段结论：Human consumer access 与 automated browser acquisition 必须分开评价。现有人工证据不被推翻，但自动化 Acquisition 现实可用性当前不足。</w:t>
      </w:r>
    </w:p>
    <w:p>
      <w:pPr>
        <w:pStyle w:val="Heading1"/>
      </w:pPr>
      <w:r>
        <w:t>3. U1 Recovery 最终执行结果</w:t>
      </w:r>
    </w:p>
    <w:p>
      <w:pPr>
        <w:pStyle w:val="ListBullet"/>
      </w:pPr>
      <w:r>
        <w:t>Result：BLOCKED</w:t>
      </w:r>
    </w:p>
    <w:p>
      <w:pPr>
        <w:pStyle w:val="ListBullet2"/>
      </w:pPr>
      <w:r>
        <w:t>interrupted U1 work found: YES</w:t>
      </w:r>
    </w:p>
    <w:p>
      <w:pPr>
        <w:pStyle w:val="ListBullet2"/>
      </w:pPr>
      <w:r>
        <w:t>existing implementation reused: YES</w:t>
      </w:r>
    </w:p>
    <w:p>
      <w:pPr>
        <w:pStyle w:val="ListBullet2"/>
      </w:pPr>
      <w:r>
        <w:t>rewritten from scratch: NO</w:t>
      </w:r>
    </w:p>
    <w:p>
      <w:pPr>
        <w:pStyle w:val="ListBullet2"/>
      </w:pPr>
      <w:r>
        <w:t>unexpected changes: none</w:t>
      </w:r>
    </w:p>
    <w:p>
      <w:pPr>
        <w:pStyle w:val="ListBullet2"/>
      </w:pPr>
      <w:r>
        <w:t>shared contract changed: NO</w:t>
      </w:r>
    </w:p>
    <w:p>
      <w:pPr>
        <w:pStyle w:val="ListBullet2"/>
      </w:pPr>
      <w:r>
        <w:t>quality gates weakened: NO</w:t>
      </w:r>
    </w:p>
    <w:p>
      <w:pPr>
        <w:pStyle w:val="Heading1"/>
      </w:pPr>
      <w:r>
        <w:t>4. 当前 Provider-local 实现资产</w:t>
      </w:r>
    </w:p>
    <w:p>
      <w:pPr>
        <w:pStyle w:val="ListBullet"/>
      </w:pPr>
      <w:r>
        <w:t>Tongcheng Browser probe module。</w:t>
      </w:r>
    </w:p>
    <w:p>
      <w:pPr>
        <w:pStyle w:val="ListBullet"/>
      </w:pPr>
      <w:r>
        <w:t>Browser-mediated structured `getflightlist` raw evidence extraction。</w:t>
      </w:r>
    </w:p>
    <w:p>
      <w:pPr>
        <w:pStyle w:val="ListBullet"/>
      </w:pPr>
      <w:r>
        <w:t>DOM cross-check helper。</w:t>
      </w:r>
    </w:p>
    <w:p>
      <w:pPr>
        <w:pStyle w:val="ListBullet"/>
      </w:pPr>
      <w:r>
        <w:t>sanitization / redaction。</w:t>
      </w:r>
    </w:p>
    <w:p>
      <w:pPr>
        <w:pStyle w:val="ListBullet"/>
      </w:pPr>
      <w:r>
        <w:t>provider-local failure taxonomy。</w:t>
      </w:r>
    </w:p>
    <w:p>
      <w:pPr>
        <w:pStyle w:val="ListBullet"/>
      </w:pPr>
      <w:r>
        <w:t>opt-in bounded smoke wrapper。</w:t>
      </w:r>
    </w:p>
    <w:p>
      <w:pPr>
        <w:pStyle w:val="ListBullet"/>
      </w:pPr>
      <w:r>
        <w:t>provider-local package export 与 Tongcheng unit tests。</w:t>
      </w:r>
    </w:p>
    <w:p>
      <w:pPr>
        <w:pStyle w:val="Heading1"/>
      </w:pPr>
      <w:r>
        <w:t>5. Validation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2F0D9"/>
          </w:tcPr>
          <w:p>
            <w:r>
              <w:t>Gate</w:t>
            </w:r>
          </w:p>
        </w:tc>
        <w:tc>
          <w:tcPr>
            <w:tcW w:type="dxa" w:w="5112"/>
            <w:shd w:fill="E2F0D9"/>
          </w:tcPr>
          <w:p>
            <w:r>
              <w:t>Evidence</w:t>
            </w:r>
          </w:p>
        </w:tc>
      </w:tr>
      <w:tr>
        <w:tc>
          <w:tcPr>
            <w:tcW w:type="dxa" w:w="5112"/>
          </w:tcPr>
          <w:p>
            <w:r>
              <w:t>Focused tests</w:t>
            </w:r>
          </w:p>
        </w:tc>
        <w:tc>
          <w:tcPr>
            <w:tcW w:type="dxa" w:w="5112"/>
          </w:tcPr>
          <w:p>
            <w:r>
              <w:t>PASS — 13 passed</w:t>
            </w:r>
          </w:p>
        </w:tc>
      </w:tr>
      <w:tr>
        <w:tc>
          <w:tcPr>
            <w:tcW w:type="dxa" w:w="5112"/>
          </w:tcPr>
          <w:p>
            <w:r>
              <w:t>Ruff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Pyright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  <w:tr>
        <w:tc>
          <w:tcPr>
            <w:tcW w:type="dxa" w:w="5112"/>
          </w:tcPr>
          <w:p>
            <w:r>
              <w:t>Architecture / Contract</w:t>
            </w:r>
          </w:p>
        </w:tc>
        <w:tc>
          <w:tcPr>
            <w:tcW w:type="dxa" w:w="5112"/>
          </w:tcPr>
          <w:p>
            <w:r>
              <w:t>PASS via backend gate</w:t>
            </w:r>
          </w:p>
        </w:tc>
      </w:tr>
      <w:tr>
        <w:tc>
          <w:tcPr>
            <w:tcW w:type="dxa" w:w="5112"/>
          </w:tcPr>
          <w:p>
            <w:r>
              <w:t>Regression</w:t>
            </w:r>
          </w:p>
        </w:tc>
        <w:tc>
          <w:tcPr>
            <w:tcW w:type="dxa" w:w="5112"/>
          </w:tcPr>
          <w:p>
            <w:r>
              <w:t>PASS — 785 passed, 2 skipped</w:t>
            </w:r>
          </w:p>
        </w:tc>
      </w:tr>
      <w:tr>
        <w:tc>
          <w:tcPr>
            <w:tcW w:type="dxa" w:w="5112"/>
          </w:tcPr>
          <w:p>
            <w:r>
              <w:t>Unified gate</w:t>
            </w:r>
          </w:p>
        </w:tc>
        <w:tc>
          <w:tcPr>
            <w:tcW w:type="dxa" w:w="5112"/>
          </w:tcPr>
          <w:p>
            <w:r>
              <w:t>此前 PASS；最终 live/taxonomy patch 后最新 affected backend gate PASS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PASS — no secret / Cookie / token / HAR / personal account data committed</w:t>
            </w:r>
          </w:p>
        </w:tc>
      </w:tr>
      <w:tr>
        <w:tc>
          <w:tcPr>
            <w:tcW w:type="dxa" w:w="5112"/>
          </w:tcPr>
          <w:p>
            <w:r>
              <w:t>Live bounded smoke</w:t>
            </w:r>
          </w:p>
        </w:tc>
        <w:tc>
          <w:tcPr>
            <w:tcW w:type="dxa" w:w="5112"/>
          </w:tcPr>
          <w:p>
            <w:r>
              <w:t>BLOCKED — headed/headless reached ACCESS_CHALLENGE or TIMEOUT before structured Level-1 evidence</w:t>
            </w:r>
          </w:p>
        </w:tc>
      </w:tr>
    </w:tbl>
    <w:p>
      <w:pPr>
        <w:pStyle w:val="Heading1"/>
      </w:pPr>
      <w:r>
        <w:t>6. 阻塞原因与语义</w:t>
      </w:r>
    </w:p>
    <w:p>
      <w:r>
        <w:t>唯一阻塞项是 live U1 Exit Gate：受控 headless 与 headed 浏览器运行均未在允许的 bounded 次数内稳定到达结构化 `getflightlist` Level-1 evidence / XHR-DOM cross-check 阶段，而是提前进入 `ACCESS_CHALLENGE` 或 `TIMEOUT`。</w:t>
      </w:r>
    </w:p>
    <w:p>
      <w:r>
        <w:t>该阻塞不应通过 stealth、浏览器指纹伪装、Cookie 注入、登录自动化、验证码/滑块绕过、Copy-as-cURL 后直接调用私有 endpoint、扩大重试次数或弱化 Exit Gate 来消除。</w:t>
      </w:r>
    </w:p>
    <w:p>
      <w:pPr>
        <w:pStyle w:val="Heading1"/>
      </w:pPr>
      <w:r>
        <w:t>7. Hard Gate 阶段性更新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FCE4D6"/>
          </w:tcPr>
          <w:p>
            <w:r>
              <w:t>Gate</w:t>
            </w:r>
          </w:p>
        </w:tc>
        <w:tc>
          <w:tcPr>
            <w:tcW w:type="dxa" w:w="3408"/>
            <w:shd w:fill="FCE4D6"/>
          </w:tcPr>
          <w:p>
            <w:r>
              <w:t>当前判断</w:t>
            </w:r>
          </w:p>
        </w:tc>
        <w:tc>
          <w:tcPr>
            <w:tcW w:type="dxa" w:w="3408"/>
            <w:shd w:fill="FCE4D6"/>
          </w:tcPr>
          <w:p>
            <w:r>
              <w:t>说明</w:t>
            </w:r>
          </w:p>
        </w:tc>
      </w:tr>
      <w:tr>
        <w:tc>
          <w:tcPr>
            <w:tcW w:type="dxa" w:w="3408"/>
          </w:tcPr>
          <w:p>
            <w:r>
              <w:t>HG-01 Access</w:t>
            </w:r>
          </w:p>
        </w:tc>
        <w:tc>
          <w:tcPr>
            <w:tcW w:type="dxa" w:w="3408"/>
          </w:tcPr>
          <w:p>
            <w:r>
              <w:t>PARTIAL</w:t>
            </w:r>
          </w:p>
        </w:tc>
        <w:tc>
          <w:tcPr>
            <w:tcW w:type="dxa" w:w="3408"/>
          </w:tcPr>
          <w:p>
            <w:r>
              <w:t>Human E4 candidate；automated path = ACCESS_CHALLENGE</w:t>
            </w:r>
          </w:p>
        </w:tc>
      </w:tr>
      <w:tr>
        <w:tc>
          <w:tcPr>
            <w:tcW w:type="dxa" w:w="3408"/>
          </w:tcPr>
          <w:p>
            <w:r>
              <w:t>HG-02 Legal / Terms</w:t>
            </w:r>
          </w:p>
        </w:tc>
        <w:tc>
          <w:tcPr>
            <w:tcW w:type="dxa" w:w="3408"/>
          </w:tcPr>
          <w:p>
            <w:r>
              <w:t>UNKNOWN / PENDING</w:t>
            </w:r>
          </w:p>
        </w:tc>
        <w:tc>
          <w:tcPr>
            <w:tcW w:type="dxa" w:w="3408"/>
          </w:tcPr>
          <w:p>
            <w:r>
              <w:t>本文件不替代 Terms Review</w:t>
            </w:r>
          </w:p>
        </w:tc>
      </w:tr>
      <w:tr>
        <w:tc>
          <w:tcPr>
            <w:tcW w:type="dxa" w:w="3408"/>
          </w:tcPr>
          <w:p>
            <w:r>
              <w:t>HG-03 China Domestic</w:t>
            </w:r>
          </w:p>
        </w:tc>
        <w:tc>
          <w:tcPr>
            <w:tcW w:type="dxa" w:w="3408"/>
          </w:tcPr>
          <w:p>
            <w:r>
              <w:t>PASS candidate</w:t>
            </w:r>
          </w:p>
        </w:tc>
        <w:tc>
          <w:tcPr>
            <w:tcW w:type="dxa" w:w="3408"/>
          </w:tcPr>
          <w:p>
            <w:r>
              <w:t>人工北京→上海 / 上海→北京</w:t>
            </w:r>
          </w:p>
        </w:tc>
      </w:tr>
      <w:tr>
        <w:tc>
          <w:tcPr>
            <w:tcW w:type="dxa" w:w="3408"/>
          </w:tcPr>
          <w:p>
            <w:r>
              <w:t>HG-04 Itinerary Identity</w:t>
            </w:r>
          </w:p>
        </w:tc>
        <w:tc>
          <w:tcPr>
            <w:tcW w:type="dxa" w:w="3408"/>
          </w:tcPr>
          <w:p>
            <w:r>
              <w:t>PASS candidate</w:t>
            </w:r>
          </w:p>
        </w:tc>
        <w:tc>
          <w:tcPr>
            <w:tcW w:type="dxa" w:w="3408"/>
          </w:tcPr>
          <w:p>
            <w:r>
              <w:t>XHR + DOM 人工 cross-check</w:t>
            </w:r>
          </w:p>
        </w:tc>
      </w:tr>
      <w:tr>
        <w:tc>
          <w:tcPr>
            <w:tcW w:type="dxa" w:w="3408"/>
          </w:tcPr>
          <w:p>
            <w:r>
              <w:t>HG-05 Shopping Offer</w:t>
            </w:r>
          </w:p>
        </w:tc>
        <w:tc>
          <w:tcPr>
            <w:tcW w:type="dxa" w:w="3408"/>
          </w:tcPr>
          <w:p>
            <w:r>
              <w:t>PASS candidate</w:t>
            </w:r>
          </w:p>
        </w:tc>
        <w:tc>
          <w:tcPr>
            <w:tcW w:type="dxa" w:w="3408"/>
          </w:tcPr>
          <w:p>
            <w:r>
              <w:t>Level-1 summary + Level-2 Offer expansion</w:t>
            </w:r>
          </w:p>
        </w:tc>
      </w:tr>
      <w:tr>
        <w:tc>
          <w:tcPr>
            <w:tcW w:type="dxa" w:w="3408"/>
          </w:tcPr>
          <w:p>
            <w:r>
              <w:t>HG-06 Result Semantics</w:t>
            </w:r>
          </w:p>
        </w:tc>
        <w:tc>
          <w:tcPr>
            <w:tcW w:type="dxa" w:w="3408"/>
          </w:tcPr>
          <w:p>
            <w:r>
              <w:t>PARTIAL</w:t>
            </w:r>
          </w:p>
        </w:tc>
        <w:tc>
          <w:tcPr>
            <w:tcW w:type="dxa" w:w="3408"/>
          </w:tcPr>
          <w:p>
            <w:r>
              <w:t>成功路径已知；自动 challenge 已知；EMPTY 等仍不足</w:t>
            </w:r>
          </w:p>
        </w:tc>
      </w:tr>
      <w:tr>
        <w:tc>
          <w:tcPr>
            <w:tcW w:type="dxa" w:w="3408"/>
          </w:tcPr>
          <w:p>
            <w:r>
              <w:t>HG-07 Canonical Mapping</w:t>
            </w:r>
          </w:p>
        </w:tc>
        <w:tc>
          <w:tcPr>
            <w:tcW w:type="dxa" w:w="3408"/>
          </w:tcPr>
          <w:p>
            <w:r>
              <w:t>NOT YET AUDITED</w:t>
            </w:r>
          </w:p>
        </w:tc>
        <w:tc>
          <w:tcPr>
            <w:tcW w:type="dxa" w:w="3408"/>
          </w:tcPr>
          <w:p>
            <w:r>
              <w:t>Shared Contract Gate 前停止</w:t>
            </w:r>
          </w:p>
        </w:tc>
      </w:tr>
      <w:tr>
        <w:tc>
          <w:tcPr>
            <w:tcW w:type="dxa" w:w="3408"/>
          </w:tcPr>
          <w:p>
            <w:r>
              <w:t>HG-08 Actionability</w:t>
            </w:r>
          </w:p>
        </w:tc>
        <w:tc>
          <w:tcPr>
            <w:tcW w:type="dxa" w:w="3408"/>
          </w:tcPr>
          <w:p>
            <w:r>
              <w:t>PASS candidate / LOGIN_REQUIRED</w:t>
            </w:r>
          </w:p>
        </w:tc>
        <w:tc>
          <w:tcPr>
            <w:tcW w:type="dxa" w:w="3408"/>
          </w:tcPr>
          <w:p>
            <w:r>
              <w:t>Offer 可预订，但继续需登录</w:t>
            </w:r>
          </w:p>
        </w:tc>
      </w:tr>
    </w:tbl>
    <w:p>
      <w:pPr>
        <w:pStyle w:val="Heading1"/>
      </w:pPr>
      <w:r>
        <w:t>8. Experimental Checkpoint 决策</w:t>
      </w:r>
    </w:p>
    <w:p>
      <w:pPr>
        <w:pStyle w:val="ListBullet"/>
      </w:pPr>
      <w:r>
        <w:t>允许保存并提交当前 5 个合法 Provider-local U1 源码/测试修改，作为 BLOCKED experimental checkpoint。</w:t>
      </w:r>
    </w:p>
    <w:p>
      <w:pPr>
        <w:pStyle w:val="ListBullet"/>
      </w:pPr>
      <w:r>
        <w:t>该提交不得改变 U1 结果：Result 仍为 BLOCKED。</w:t>
      </w:r>
    </w:p>
    <w:p>
      <w:pPr>
        <w:pStyle w:val="ListBullet"/>
      </w:pPr>
      <w:r>
        <w:t>该提交不得把 U1 标记为 PASS / CLOSED。</w:t>
      </w:r>
    </w:p>
    <w:p>
      <w:pPr>
        <w:pStyle w:val="ListBullet"/>
      </w:pPr>
      <w:r>
        <w:t>该提交仅推送到 `m9-trackb-tongcheng-browser`。</w:t>
      </w:r>
    </w:p>
    <w:p>
      <w:pPr>
        <w:pStyle w:val="ListBullet"/>
      </w:pPr>
      <w:r>
        <w:t>当前不建议 merge 到 `main`。</w:t>
      </w:r>
    </w:p>
    <w:p>
      <w:pPr>
        <w:pStyle w:val="ListBullet"/>
      </w:pPr>
      <w:r>
        <w:t>不得进入 Tongcheng Canonical Mapper、shared PurchaseAccess、CandidateSnapshot 或 Aggregation 实现。</w:t>
      </w:r>
    </w:p>
    <w:p>
      <w:pPr>
        <w:pStyle w:val="ListBullet"/>
      </w:pPr>
      <w:r>
        <w:t>后续若继续 Tongcheng，应先进行新的 Human Decision / Specification，而不是从本 checkpoint 自动续行。</w:t>
      </w:r>
    </w:p>
    <w:p>
      <w:pPr>
        <w:pStyle w:val="Heading1"/>
      </w:pPr>
      <w:r>
        <w:t>9. Git 治理状态与目标</w:t>
      </w:r>
    </w:p>
    <w:p>
      <w:r>
        <w:t>Checkpoint intake 前：分支 `m9-trackb-tongcheng-browser`，HEAD 与远端均为 `7eb3e67803dc8bbebf016184ce4a12fbc15413b0`；5 个 U1 文件处于未提交状态。</w:t>
      </w:r>
    </w:p>
    <w:p>
      <w:r>
        <w:t>Checkpoint 治理任务的目标是：在再次验证 diff / scope / security 后，为这些已完成且通过离线 gate 的 Provider-local U1 资产建立一个明确标注 BLOCKED experimental checkpoint 的 commit，并 push 到同程分支。</w:t>
      </w:r>
    </w:p>
    <w:p>
      <w:pPr>
        <w:pStyle w:val="Heading1"/>
      </w:pPr>
      <w:r>
        <w:t>10. 后续推进边界</w:t>
      </w:r>
    </w:p>
    <w:p>
      <w:r>
        <w:t>后续可选方向包括：将同程作为 Candidate Matrix 中“人工高价值、自动化访问风险较高”的候选保留；讨论受控 assisted-browser 模式；或先推进其他 Provider。任何方向都需要新的明确授权。</w:t>
      </w:r>
    </w:p>
    <w:p>
      <w:r>
        <w:t>Shared Contract Convergence Gate 继续生效：在触及 Canonical Mapping、PurchaseAccess shared semantics、CandidateSnapshot、multi-provider aggregation、Domain/Port/Public API/Ranking/Publication 前必须 STOP。</w:t>
      </w:r>
    </w:p>
    <w:p>
      <w:pPr>
        <w:pStyle w:val="Heading1"/>
      </w:pPr>
      <w:r>
        <w:t>11. 最终结论</w:t>
      </w:r>
    </w:p>
    <w:p>
      <w:r>
        <w:rPr>
          <w:b/>
        </w:rPr>
        <w:t>M9-TONGCHENG-BROWSER-PROBE-U1：BLOCKED，原因是自动 Browser Acquisition 在 bounded live smoke 中遭遇 ACCESS_CHALLENGE / TIMEOUT。</w:t>
      </w:r>
    </w:p>
    <w:p>
      <w:r>
        <w:t>离线实现与测试资产具有保留价值，可作为 experimental checkpoint 提交到 Provider 分支；但不得被解释为通过 U1 Exit Gate，也不得作为进入共享 Canonical 实现的授权。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