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机票筛选 Agent</w:t>
      </w:r>
    </w:p>
    <w:p>
      <w:pPr>
        <w:jc w:val="center"/>
      </w:pPr>
      <w:r>
        <w:rPr>
          <w:b/>
          <w:sz w:val="36"/>
        </w:rPr>
        <w:t>第三阶段 M5 — Walking Skeleton 正式收口</w:t>
      </w:r>
    </w:p>
    <w:p>
      <w:pPr>
        <w:jc w:val="center"/>
      </w:pPr>
      <w:r>
        <w:rPr>
          <w:b/>
        </w:rPr>
        <w:t>V1.0 · Milestone Closure Evidence</w:t>
      </w:r>
    </w:p>
    <w:p/>
    <w:p>
      <w:pPr>
        <w:jc w:val="center"/>
      </w:pPr>
      <w:r>
        <w:t>状态：M5-U1～M5-U5 全部 PASS；Aggregate Exit Gate G1～G10 全部 PASS</w:t>
      </w:r>
    </w:p>
    <w:p>
      <w:pPr>
        <w:jc w:val="center"/>
      </w:pPr>
      <w:r>
        <w:t>Contract Amendment：NONE</w:t>
      </w:r>
    </w:p>
    <w:p>
      <w:pPr>
        <w:jc w:val="center"/>
      </w:pPr>
      <w:r>
        <w:t>最终实现 HEAD：24e59942db3a0fc610258b40793f2615619df3fa</w:t>
      </w:r>
    </w:p>
    <w:p>
      <w:pPr>
        <w:jc w:val="center"/>
      </w:pPr>
      <w:r>
        <w:t>日期：2026-08-25</w:t>
      </w:r>
    </w:p>
    <w:p>
      <w:r>
        <w:br w:type="page"/>
      </w:r>
    </w:p>
    <w:p>
      <w:pPr>
        <w:pStyle w:val="Heading1"/>
      </w:pPr>
      <w:r>
        <w:t>0. 文档定位</w:t>
      </w:r>
    </w:p>
    <w:p>
      <w:r>
        <w:t>本文件是第三阶段 M5 — Walking Skeleton 的正式 Milestone Closure Evidence。它记录 M5-U1～U5 的实际实现、验证、架构边界、Golden Scenario、Aggregate Exit Gate 与 Git 收口证据，用于在 Repository Authority 中将 M5 从 READY/IN PROGRESS 正式更新为 CLOSED，并使 M6 — Complete Decision Engine 获得进入资格。</w:t>
      </w:r>
    </w:p>
    <w:p>
      <w:pPr>
        <w:pStyle w:val="ListBullet"/>
      </w:pPr>
      <w:r>
        <w:t>Contract Authority 仍由《M5 Walking Skeleton Specification V1.0》承担；本文件不替代 Specification。</w:t>
      </w:r>
    </w:p>
    <w:p>
      <w:pPr>
        <w:pStyle w:val="ListBullet"/>
      </w:pPr>
      <w:r>
        <w:t>本 Closure 只记录已完成事实与最终验收，不重新设计 M2/M3/M4/M5 Contract。</w:t>
      </w:r>
    </w:p>
    <w:p>
      <w:pPr>
        <w:pStyle w:val="ListBullet"/>
      </w:pPr>
      <w:r>
        <w:t>M5 核心原则 Implement the seam, not the full capability 已在实现中保持。</w:t>
      </w:r>
    </w:p>
    <w:p>
      <w:pPr>
        <w:pStyle w:val="Heading1"/>
      </w:pPr>
      <w:r>
        <w:t>1. M5 Final Result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D9EAF7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4873"/>
            <w:shd w:fill="D9EAF7"/>
          </w:tcPr>
          <w:p>
            <w:r>
              <w:rPr>
                <w:b/>
              </w:rPr>
              <w:t>最终状态</w:t>
            </w:r>
          </w:p>
        </w:tc>
      </w:tr>
      <w:tr>
        <w:tc>
          <w:tcPr>
            <w:tcW w:type="dxa" w:w="4873"/>
            <w:vAlign w:val="top"/>
          </w:tcPr>
          <w:p>
            <w:r>
              <w:t>M5-U1 — Structured Entry + Application Vertical Slice</w:t>
            </w:r>
          </w:p>
        </w:tc>
        <w:tc>
          <w:tcPr>
            <w:tcW w:type="dxa" w:w="4873"/>
            <w:vAlign w:val="top"/>
          </w:tcPr>
          <w:p>
            <w:r>
              <w:t>PASS</w:t>
            </w:r>
          </w:p>
        </w:tc>
      </w:tr>
      <w:tr>
        <w:tc>
          <w:tcPr>
            <w:tcW w:type="dxa" w:w="4873"/>
            <w:vAlign w:val="top"/>
          </w:tcPr>
          <w:p>
            <w:r>
              <w:t>M5-U2 — Search Execution Composition</w:t>
            </w:r>
          </w:p>
        </w:tc>
        <w:tc>
          <w:tcPr>
            <w:tcW w:type="dxa" w:w="4873"/>
            <w:vAlign w:val="top"/>
          </w:tcPr>
          <w:p>
            <w:r>
              <w:t>PASS</w:t>
            </w:r>
          </w:p>
        </w:tc>
      </w:tr>
      <w:tr>
        <w:tc>
          <w:tcPr>
            <w:tcW w:type="dxa" w:w="4873"/>
            <w:vAlign w:val="top"/>
          </w:tcPr>
          <w:p>
            <w:r>
              <w:t>M5-U3 — Minimal Decision Slice</w:t>
            </w:r>
          </w:p>
        </w:tc>
        <w:tc>
          <w:tcPr>
            <w:tcW w:type="dxa" w:w="4873"/>
            <w:vAlign w:val="top"/>
          </w:tcPr>
          <w:p>
            <w:r>
              <w:t>PASS</w:t>
            </w:r>
          </w:p>
        </w:tc>
      </w:tr>
      <w:tr>
        <w:tc>
          <w:tcPr>
            <w:tcW w:type="dxa" w:w="4873"/>
            <w:vAlign w:val="top"/>
          </w:tcPr>
          <w:p>
            <w:r>
              <w:t>M5-U4 — Publication + Public Projection</w:t>
            </w:r>
          </w:p>
        </w:tc>
        <w:tc>
          <w:tcPr>
            <w:tcW w:type="dxa" w:w="4873"/>
            <w:vAlign w:val="top"/>
          </w:tcPr>
          <w:p>
            <w:r>
              <w:t>PASS</w:t>
            </w:r>
          </w:p>
        </w:tc>
      </w:tr>
      <w:tr>
        <w:tc>
          <w:tcPr>
            <w:tcW w:type="dxa" w:w="4873"/>
            <w:vAlign w:val="top"/>
          </w:tcPr>
          <w:p>
            <w:r>
              <w:t>M5-U5 — Minimal Frontend + Aggregate Golden E2E</w:t>
            </w:r>
          </w:p>
        </w:tc>
        <w:tc>
          <w:tcPr>
            <w:tcW w:type="dxa" w:w="4873"/>
            <w:vAlign w:val="top"/>
          </w:tcPr>
          <w:p>
            <w:r>
              <w:t>PASS</w:t>
            </w:r>
          </w:p>
        </w:tc>
      </w:tr>
      <w:tr>
        <w:tc>
          <w:tcPr>
            <w:tcW w:type="dxa" w:w="4873"/>
            <w:vAlign w:val="top"/>
          </w:tcPr>
          <w:p>
            <w:r>
              <w:t>Golden Scenario Matrix</w:t>
            </w:r>
          </w:p>
        </w:tc>
        <w:tc>
          <w:tcPr>
            <w:tcW w:type="dxa" w:w="4873"/>
            <w:vAlign w:val="top"/>
          </w:tcPr>
          <w:p>
            <w:r>
              <w:t>PASS</w:t>
            </w:r>
          </w:p>
        </w:tc>
      </w:tr>
      <w:tr>
        <w:tc>
          <w:tcPr>
            <w:tcW w:type="dxa" w:w="4873"/>
            <w:vAlign w:val="top"/>
          </w:tcPr>
          <w:p>
            <w:r>
              <w:t>Determinism Gate</w:t>
            </w:r>
          </w:p>
        </w:tc>
        <w:tc>
          <w:tcPr>
            <w:tcW w:type="dxa" w:w="4873"/>
            <w:vAlign w:val="top"/>
          </w:tcPr>
          <w:p>
            <w:r>
              <w:t>PASS</w:t>
            </w:r>
          </w:p>
        </w:tc>
      </w:tr>
      <w:tr>
        <w:tc>
          <w:tcPr>
            <w:tcW w:type="dxa" w:w="4873"/>
            <w:vAlign w:val="top"/>
          </w:tcPr>
          <w:p>
            <w:r>
              <w:t>Lineage Gate</w:t>
            </w:r>
          </w:p>
        </w:tc>
        <w:tc>
          <w:tcPr>
            <w:tcW w:type="dxa" w:w="4873"/>
            <w:vAlign w:val="top"/>
          </w:tcPr>
          <w:p>
            <w:r>
              <w:t>PASS</w:t>
            </w:r>
          </w:p>
        </w:tc>
      </w:tr>
      <w:tr>
        <w:tc>
          <w:tcPr>
            <w:tcW w:type="dxa" w:w="4873"/>
            <w:vAlign w:val="top"/>
          </w:tcPr>
          <w:p>
            <w:r>
              <w:t>No-Shortcut Gate</w:t>
            </w:r>
          </w:p>
        </w:tc>
        <w:tc>
          <w:tcPr>
            <w:tcW w:type="dxa" w:w="4873"/>
            <w:vAlign w:val="top"/>
          </w:tcPr>
          <w:p>
            <w:r>
              <w:t>PASS</w:t>
            </w:r>
          </w:p>
        </w:tc>
      </w:tr>
      <w:tr>
        <w:tc>
          <w:tcPr>
            <w:tcW w:type="dxa" w:w="4873"/>
            <w:vAlign w:val="top"/>
          </w:tcPr>
          <w:p>
            <w:r>
              <w:t>Aggregate Exit Gate G1～G10</w:t>
            </w:r>
          </w:p>
        </w:tc>
        <w:tc>
          <w:tcPr>
            <w:tcW w:type="dxa" w:w="4873"/>
            <w:vAlign w:val="top"/>
          </w:tcPr>
          <w:p>
            <w:r>
              <w:t>PASS</w:t>
            </w:r>
          </w:p>
        </w:tc>
      </w:tr>
      <w:tr>
        <w:tc>
          <w:tcPr>
            <w:tcW w:type="dxa" w:w="4873"/>
            <w:vAlign w:val="top"/>
          </w:tcPr>
          <w:p>
            <w:r>
              <w:t>Contract Amendment</w:t>
            </w:r>
          </w:p>
        </w:tc>
        <w:tc>
          <w:tcPr>
            <w:tcW w:type="dxa" w:w="4873"/>
            <w:vAlign w:val="top"/>
          </w:tcPr>
          <w:p>
            <w:r>
              <w:t>NONE</w:t>
            </w:r>
          </w:p>
        </w:tc>
      </w:tr>
      <w:tr>
        <w:tc>
          <w:tcPr>
            <w:tcW w:type="dxa" w:w="4873"/>
            <w:vAlign w:val="top"/>
          </w:tcPr>
          <w:p>
            <w:r>
              <w:t>M5 Implementation</w:t>
            </w:r>
          </w:p>
        </w:tc>
        <w:tc>
          <w:tcPr>
            <w:tcW w:type="dxa" w:w="4873"/>
            <w:vAlign w:val="top"/>
          </w:tcPr>
          <w:p>
            <w:r>
              <w:t>COMPLETE / READY FOR FORMAL AUTHORITY CLOSURE</w:t>
            </w:r>
          </w:p>
        </w:tc>
      </w:tr>
    </w:tbl>
    <w:p/>
    <w:p>
      <w:pPr>
        <w:pStyle w:val="Heading1"/>
      </w:pPr>
      <w:r>
        <w:t>2. Final Vertical Slice</w:t>
      </w:r>
    </w:p>
    <w:p>
      <w:r>
        <w:t>M5 已实际贯通以下纵向链路，而非仅在规格层面成立：</w:t>
      </w:r>
    </w:p>
    <w:p>
      <w:r>
        <w:rPr>
          <w:b/>
        </w:rPr>
        <w:t>Browser Structured Requirement → Public REST API → M3 Requirement Pipeline → SearchPlan → FlightProvider Port / MockFlightProvider → Provider Mapper → Common Normalizer → Candidate Merger → CandidateSnapshotAssembler → CandidateSnapshot → MaxPriceFilter → LowerPriceRanking → RecommendationSelector → RecommendationResult → Publication → PublishedRecommendation → current_published_recommendation → Conversation Public Projection → Browser</w:t>
      </w:r>
    </w:p>
    <w:p>
      <w:r>
        <w:t>浏览器 E2E 使用真实 FastAPI/Vite 与确定性 Mock Provider，不使用 frontend fixture，也未绕过 M3/M4/Decision/Publication。</w:t>
      </w:r>
    </w:p>
    <w:p>
      <w:pPr>
        <w:pStyle w:val="Heading1"/>
      </w:pPr>
      <w:r>
        <w:t>3. Implementation Unit Closure Evidence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D9EAF7"/>
          </w:tcPr>
          <w:p>
            <w:r>
              <w:rPr>
                <w:b/>
              </w:rPr>
              <w:t>Unit</w:t>
            </w:r>
          </w:p>
        </w:tc>
        <w:tc>
          <w:tcPr>
            <w:tcW w:type="dxa" w:w="2436"/>
            <w:shd w:fill="D9EAF7"/>
          </w:tcPr>
          <w:p>
            <w:r>
              <w:rPr>
                <w:b/>
              </w:rPr>
              <w:t>Commit</w:t>
            </w:r>
          </w:p>
        </w:tc>
        <w:tc>
          <w:tcPr>
            <w:tcW w:type="dxa" w:w="2436"/>
            <w:shd w:fill="D9EAF7"/>
          </w:tcPr>
          <w:p>
            <w:r>
              <w:rPr>
                <w:b/>
              </w:rPr>
              <w:t>实现证据</w:t>
            </w:r>
          </w:p>
        </w:tc>
        <w:tc>
          <w:tcPr>
            <w:tcW w:type="dxa" w:w="2436"/>
            <w:shd w:fill="D9EAF7"/>
          </w:tcPr>
          <w:p>
            <w:r>
              <w:rPr>
                <w:b/>
              </w:rPr>
              <w:t>验证证据</w:t>
            </w:r>
          </w:p>
        </w:tc>
      </w:tr>
      <w:tr>
        <w:tc>
          <w:tcPr>
            <w:tcW w:type="dxa" w:w="2436"/>
            <w:vAlign w:val="top"/>
          </w:tcPr>
          <w:p>
            <w:r>
              <w:t>M5-U1</w:t>
            </w:r>
          </w:p>
        </w:tc>
        <w:tc>
          <w:tcPr>
            <w:tcW w:type="dxa" w:w="2436"/>
            <w:vAlign w:val="top"/>
          </w:tcPr>
          <w:p>
            <w:r>
              <w:t>7b3da24b98c3c4a9569ed58e7eedde302075bd62</w:t>
            </w:r>
          </w:p>
        </w:tc>
        <w:tc>
          <w:tcPr>
            <w:tcW w:type="dxa" w:w="2436"/>
            <w:vAlign w:val="top"/>
          </w:tcPr>
          <w:p>
            <w:r>
              <w:t>StructuredRequirementRequest → StructuredRequirementCommand；StartStructuredRequirement；复用 execute_initial_requirement；READY callback exactly once；NOT_READY zero calls。</w:t>
            </w:r>
          </w:p>
        </w:tc>
        <w:tc>
          <w:tcPr>
            <w:tcW w:type="dxa" w:w="2436"/>
            <w:vAlign w:val="top"/>
          </w:tcPr>
          <w:p>
            <w:r>
              <w:t>23 focused/architecture tests；backend CI 300 passed；aggregate CI PASS。</w:t>
            </w:r>
          </w:p>
        </w:tc>
      </w:tr>
      <w:tr>
        <w:tc>
          <w:tcPr>
            <w:tcW w:type="dxa" w:w="2436"/>
            <w:vAlign w:val="top"/>
          </w:tcPr>
          <w:p>
            <w:r>
              <w:t>M5-U2</w:t>
            </w:r>
          </w:p>
        </w:tc>
        <w:tc>
          <w:tcPr>
            <w:tcW w:type="dxa" w:w="2436"/>
            <w:vAlign w:val="top"/>
          </w:tcPr>
          <w:p>
            <w:r>
              <w:t>c139e76db3b6c124d304613e60f12f98253b18fd</w:t>
            </w:r>
          </w:p>
        </w:tc>
        <w:tc>
          <w:tcPr>
            <w:tcW w:type="dxa" w:w="2436"/>
            <w:vAlign w:val="top"/>
          </w:tcPr>
          <w:p>
            <w:r>
              <w:t>SearchEligibleRequirement；plan_search；ExecuteReadyRequirementSearch；真实复用 ProviderMapper / CommonNormalizer / CandidateMerger / CandidateSnapshotAssembler；SearchExecutionResult/Status。</w:t>
            </w:r>
          </w:p>
        </w:tc>
        <w:tc>
          <w:tcPr>
            <w:tcW w:type="dxa" w:w="2436"/>
            <w:vAlign w:val="top"/>
          </w:tcPr>
          <w:p>
            <w:r>
              <w:t>6 focused tests；backend CI 307 passed；aggregate CI PASS。</w:t>
            </w:r>
          </w:p>
        </w:tc>
      </w:tr>
      <w:tr>
        <w:tc>
          <w:tcPr>
            <w:tcW w:type="dxa" w:w="2436"/>
            <w:vAlign w:val="top"/>
          </w:tcPr>
          <w:p>
            <w:r>
              <w:t>M5-U3</w:t>
            </w:r>
          </w:p>
        </w:tc>
        <w:tc>
          <w:tcPr>
            <w:tcW w:type="dxa" w:w="2436"/>
            <w:vAlign w:val="top"/>
          </w:tcPr>
          <w:p>
            <w:r>
              <w:t>af23d8bc562e762c31b9e42c6ee772a675ca01a6</w:t>
            </w:r>
          </w:p>
        </w:tc>
        <w:tc>
          <w:tcPr>
            <w:tcW w:type="dxa" w:w="2436"/>
            <w:vAlign w:val="top"/>
          </w:tcPr>
          <w:p>
            <w:r>
              <w:t>MaxPriceFilter；PASS/FAIL/UNKNOWN；LowerPriceRanking；独立 RecommendationSelector；BEST_OVERALL；ExecuteMinimalDecision；复用 M2 RecommendationResult。</w:t>
            </w:r>
          </w:p>
        </w:tc>
        <w:tc>
          <w:tcPr>
            <w:tcW w:type="dxa" w:w="2436"/>
            <w:vAlign w:val="top"/>
          </w:tcPr>
          <w:p>
            <w:r>
              <w:t>7 focused tests；backend CI 316 passed；aggregate CI PASS。</w:t>
            </w:r>
          </w:p>
        </w:tc>
      </w:tr>
      <w:tr>
        <w:tc>
          <w:tcPr>
            <w:tcW w:type="dxa" w:w="2436"/>
            <w:vAlign w:val="top"/>
          </w:tcPr>
          <w:p>
            <w:r>
              <w:t>M5-U4</w:t>
            </w:r>
          </w:p>
        </w:tc>
        <w:tc>
          <w:tcPr>
            <w:tcW w:type="dxa" w:w="2436"/>
            <w:vAlign w:val="top"/>
          </w:tcPr>
          <w:p>
            <w:r>
              <w:t>8f7be65be19d9a54da2e3da64c6e272678b8a436</w:t>
            </w:r>
          </w:p>
        </w:tc>
        <w:tc>
          <w:tcPr>
            <w:tcW w:type="dxa" w:w="2436"/>
            <w:vAlign w:val="top"/>
          </w:tcPr>
          <w:p>
            <w:r>
              <w:t>独立 PublishedRecommendation publication boundary；InMemory current publication/read state；GET /conversations/{conversation_id}；current-vs-latest separation。</w:t>
            </w:r>
          </w:p>
        </w:tc>
        <w:tc>
          <w:tcPr>
            <w:tcW w:type="dxa" w:w="2436"/>
            <w:vAlign w:val="top"/>
          </w:tcPr>
          <w:p>
            <w:r>
              <w:t>focused U4 + regressions；backend CI 322 passed；aggregate CI PASS。</w:t>
            </w:r>
          </w:p>
        </w:tc>
      </w:tr>
      <w:tr>
        <w:tc>
          <w:tcPr>
            <w:tcW w:type="dxa" w:w="2436"/>
            <w:vAlign w:val="top"/>
          </w:tcPr>
          <w:p>
            <w:r>
              <w:t>M5-U5</w:t>
            </w:r>
          </w:p>
        </w:tc>
        <w:tc>
          <w:tcPr>
            <w:tcW w:type="dxa" w:w="2436"/>
            <w:vAlign w:val="top"/>
          </w:tcPr>
          <w:p>
            <w:r>
              <w:t>24e59942db3a0fc610258b40793f2615619df3fa</w:t>
            </w:r>
          </w:p>
        </w:tc>
        <w:tc>
          <w:tcPr>
            <w:tcW w:type="dxa" w:w="2436"/>
            <w:vAlign w:val="top"/>
          </w:tcPr>
          <w:p>
            <w:r>
              <w:t>React/TypeScript/Vite structured form；Public API client；五类 outcome view；Playwright real FastAPI/Vite E2E；CI aggregation/no-shortcut guard。</w:t>
            </w:r>
          </w:p>
        </w:tc>
        <w:tc>
          <w:tcPr>
            <w:tcW w:type="dxa" w:w="2436"/>
            <w:vAlign w:val="top"/>
          </w:tcPr>
          <w:p>
            <w:r>
              <w:t>7 frontend tests；2 browser E2E；backend CI 323 passed；aggregate backend/frontend/e2e/postgres PASS。</w:t>
            </w:r>
          </w:p>
        </w:tc>
      </w:tr>
    </w:tbl>
    <w:p/>
    <w:p>
      <w:pPr>
        <w:pStyle w:val="Heading1"/>
      </w:pPr>
      <w:r>
        <w:t>4. Requirement / Search / Decision / Publication Authority Preservation</w:t>
      </w:r>
    </w:p>
    <w:p>
      <w:pPr>
        <w:pStyle w:val="ListBullet"/>
      </w:pPr>
      <w:r>
        <w:t>Requirement Authority：API DTO/Application Command 均未成为 Requirement Authority；RequirementState 继续由 M3 lifecycle commit。</w:t>
      </w:r>
    </w:p>
    <w:p>
      <w:pPr>
        <w:pStyle w:val="ListBullet"/>
      </w:pPr>
      <w:r>
        <w:t>Search Readiness：只有 committed + READY Requirement 才进入 Search；NOT_READY 的 SearchPlan/provider/decision/publication 调用保持为 0。</w:t>
      </w:r>
    </w:p>
    <w:p>
      <w:pPr>
        <w:pStyle w:val="ListBullet"/>
      </w:pPr>
      <w:r>
        <w:t>SearchPlan：继续 provider-neutral、Requirement-derived，并保留 RequirementVersion lineage。</w:t>
      </w:r>
    </w:p>
    <w:p>
      <w:pPr>
        <w:pStyle w:val="ListBullet"/>
      </w:pPr>
      <w:r>
        <w:t>Provider：Application 通过 FlightProvider Port 调用；Mock concrete wiring 仅在 Composition Root。</w:t>
      </w:r>
    </w:p>
    <w:p>
      <w:pPr>
        <w:pStyle w:val="ListBullet"/>
      </w:pPr>
      <w:r>
        <w:t>Snapshot：ProviderSearchResult 真实经过 Mapper → Normalizer → Merger → SnapshotAssembler；无 fixture → Snapshot shortcut。</w:t>
      </w:r>
    </w:p>
    <w:p>
      <w:pPr>
        <w:pStyle w:val="ListBullet"/>
      </w:pPr>
      <w:r>
        <w:t>Decision：Filter / Ranking / RecommendationSelector 独立；Snapshot non-destructive；missing price 为 UNKNOWN，不被偷换成 FAIL。</w:t>
      </w:r>
    </w:p>
    <w:p>
      <w:pPr>
        <w:pStyle w:val="ListBullet"/>
      </w:pPr>
      <w:r>
        <w:t>Publication：RecommendationResult 与 PublishedRecommendation 分离；Publication 不重算 Decision。</w:t>
      </w:r>
    </w:p>
    <w:p>
      <w:pPr>
        <w:pStyle w:val="ListBullet"/>
      </w:pPr>
      <w:r>
        <w:t>Frontend：只读取 Conversation Public Projection / current_published_recommendation，不建立第二套业务状态机。</w:t>
      </w:r>
    </w:p>
    <w:p>
      <w:pPr>
        <w:pStyle w:val="Heading1"/>
      </w:pPr>
      <w:r>
        <w:t>5. Acquisition &amp; Outcome Semantics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AF7"/>
          </w:tcPr>
          <w:p>
            <w:r>
              <w:rPr>
                <w:b/>
              </w:rPr>
              <w:t>Outcome</w:t>
            </w:r>
          </w:p>
        </w:tc>
        <w:tc>
          <w:tcPr>
            <w:tcW w:type="dxa" w:w="3249"/>
            <w:shd w:fill="D9EAF7"/>
          </w:tcPr>
          <w:p>
            <w:r>
              <w:rPr>
                <w:b/>
              </w:rPr>
              <w:t>最终语义</w:t>
            </w:r>
          </w:p>
        </w:tc>
        <w:tc>
          <w:tcPr>
            <w:tcW w:type="dxa" w:w="3249"/>
            <w:shd w:fill="D9EAF7"/>
          </w:tcPr>
          <w:p>
            <w:r>
              <w:rPr>
                <w:b/>
              </w:rPr>
              <w:t>Publication</w:t>
            </w:r>
          </w:p>
        </w:tc>
      </w:tr>
      <w:tr>
        <w:tc>
          <w:tcPr>
            <w:tcW w:type="dxa" w:w="3249"/>
            <w:vAlign w:val="top"/>
          </w:tcPr>
          <w:p>
            <w:r>
              <w:t>PUBLISHED</w:t>
            </w:r>
          </w:p>
        </w:tc>
        <w:tc>
          <w:tcPr>
            <w:tcW w:type="dxa" w:w="3249"/>
            <w:vAlign w:val="top"/>
          </w:tcPr>
          <w:p>
            <w:r>
              <w:t>合法 non-empty Snapshot → Filter/Ranking/Selector → RecommendationResult → PublishedRecommendation</w:t>
            </w:r>
          </w:p>
        </w:tc>
        <w:tc>
          <w:tcPr>
            <w:tcW w:type="dxa" w:w="3249"/>
            <w:vAlign w:val="top"/>
          </w:tcPr>
          <w:p>
            <w:r>
              <w:t>存在</w:t>
            </w:r>
          </w:p>
        </w:tc>
      </w:tr>
      <w:tr>
        <w:tc>
          <w:tcPr>
            <w:tcW w:type="dxa" w:w="3249"/>
            <w:vAlign w:val="top"/>
          </w:tcPr>
          <w:p>
            <w:r>
              <w:t>SEARCH_EMPTY</w:t>
            </w:r>
          </w:p>
        </w:tc>
        <w:tc>
          <w:tcPr>
            <w:tcW w:type="dxa" w:w="3249"/>
            <w:vAlign w:val="top"/>
          </w:tcPr>
          <w:p>
            <w:r>
              <w:t>SUCCESS + EMPTY + sufficient coverage → 合法 Empty Snapshot</w:t>
            </w:r>
          </w:p>
        </w:tc>
        <w:tc>
          <w:tcPr>
            <w:tcW w:type="dxa" w:w="3249"/>
            <w:vAlign w:val="top"/>
          </w:tcPr>
          <w:p>
            <w:r>
              <w:t>不存在</w:t>
            </w:r>
          </w:p>
        </w:tc>
      </w:tr>
      <w:tr>
        <w:tc>
          <w:tcPr>
            <w:tcW w:type="dxa" w:w="3249"/>
            <w:vAlign w:val="top"/>
          </w:tcPr>
          <w:p>
            <w:r>
              <w:t>FILTER_EMPTY</w:t>
            </w:r>
          </w:p>
        </w:tc>
        <w:tc>
          <w:tcPr>
            <w:tcW w:type="dxa" w:w="3249"/>
            <w:vAlign w:val="top"/>
          </w:tcPr>
          <w:p>
            <w:r>
              <w:t>合法 non-empty Snapshot，但 MAX_PRICE 后 eligible empty</w:t>
            </w:r>
          </w:p>
        </w:tc>
        <w:tc>
          <w:tcPr>
            <w:tcW w:type="dxa" w:w="3249"/>
            <w:vAlign w:val="top"/>
          </w:tcPr>
          <w:p>
            <w:r>
              <w:t>不存在</w:t>
            </w:r>
          </w:p>
        </w:tc>
      </w:tr>
      <w:tr>
        <w:tc>
          <w:tcPr>
            <w:tcW w:type="dxa" w:w="3249"/>
            <w:vAlign w:val="top"/>
          </w:tcPr>
          <w:p>
            <w:r>
              <w:t>PROVIDER_ERROR</w:t>
            </w:r>
          </w:p>
        </w:tc>
        <w:tc>
          <w:tcPr>
            <w:tcW w:type="dxa" w:w="3249"/>
            <w:vAlign w:val="top"/>
          </w:tcPr>
          <w:p>
            <w:r>
              <w:t>TIMEOUT/unusable acquisition；no new Snapshot；Decision 不执行</w:t>
            </w:r>
          </w:p>
        </w:tc>
        <w:tc>
          <w:tcPr>
            <w:tcW w:type="dxa" w:w="3249"/>
            <w:vAlign w:val="top"/>
          </w:tcPr>
          <w:p>
            <w:r>
              <w:t>不存在</w:t>
            </w:r>
          </w:p>
        </w:tc>
      </w:tr>
      <w:tr>
        <w:tc>
          <w:tcPr>
            <w:tcW w:type="dxa" w:w="3249"/>
            <w:vAlign w:val="top"/>
          </w:tcPr>
          <w:p>
            <w:r>
              <w:t>NOT_READY</w:t>
            </w:r>
          </w:p>
        </w:tc>
        <w:tc>
          <w:tcPr>
            <w:tcW w:type="dxa" w:w="3249"/>
            <w:vAlign w:val="top"/>
          </w:tcPr>
          <w:p>
            <w:r>
              <w:t>Requirement 未达到 M3 Search Readiness；Provider 不调用</w:t>
            </w:r>
          </w:p>
        </w:tc>
        <w:tc>
          <w:tcPr>
            <w:tcW w:type="dxa" w:w="3249"/>
            <w:vAlign w:val="top"/>
          </w:tcPr>
          <w:p>
            <w:r>
              <w:t>不存在</w:t>
            </w:r>
          </w:p>
        </w:tc>
      </w:tr>
      <w:tr>
        <w:tc>
          <w:tcPr>
            <w:tcW w:type="dxa" w:w="3249"/>
            <w:vAlign w:val="top"/>
          </w:tcPr>
          <w:p>
            <w:r>
              <w:t>PARTIAL usable</w:t>
            </w:r>
          </w:p>
        </w:tc>
        <w:tc>
          <w:tcPr>
            <w:tcW w:type="dxa" w:w="3249"/>
            <w:vAlign w:val="top"/>
          </w:tcPr>
          <w:p>
            <w:r>
              <w:t>现有 M4/M5 regression 证明可形成 partial Snapshot 并保留 data-quality semantics</w:t>
            </w:r>
          </w:p>
        </w:tc>
        <w:tc>
          <w:tcPr>
            <w:tcW w:type="dxa" w:w="3249"/>
            <w:vAlign w:val="top"/>
          </w:tcPr>
          <w:p>
            <w:r>
              <w:t>按实际 Decision 成果；M5 不扩展复杂 UX</w:t>
            </w:r>
          </w:p>
        </w:tc>
      </w:tr>
    </w:tbl>
    <w:p/>
    <w:p>
      <w:pPr>
        <w:pStyle w:val="Heading1"/>
      </w:pPr>
      <w:r>
        <w:t>6. Golden Scenario Final Evidence</w:t>
      </w:r>
    </w:p>
    <w:p>
      <w:r>
        <w:t>固定 Happy Golden Scenario：北京/PEK → 上海/SHA，departure date 2026-09-01，max price CNY 1200，lower price preferred。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fill="D9EAF7"/>
          </w:tcPr>
          <w:p>
            <w:r>
              <w:rPr>
                <w:b/>
              </w:rPr>
              <w:t>Offer</w:t>
            </w:r>
          </w:p>
        </w:tc>
        <w:tc>
          <w:tcPr>
            <w:tcW w:type="dxa" w:w="1949"/>
            <w:shd w:fill="D9EAF7"/>
          </w:tcPr>
          <w:p>
            <w:r>
              <w:rPr>
                <w:b/>
              </w:rPr>
              <w:t>Canonical Price</w:t>
            </w:r>
          </w:p>
        </w:tc>
        <w:tc>
          <w:tcPr>
            <w:tcW w:type="dxa" w:w="1949"/>
            <w:shd w:fill="D9EAF7"/>
          </w:tcPr>
          <w:p>
            <w:r>
              <w:rPr>
                <w:b/>
              </w:rPr>
              <w:t>Filter</w:t>
            </w:r>
          </w:p>
        </w:tc>
        <w:tc>
          <w:tcPr>
            <w:tcW w:type="dxa" w:w="1949"/>
            <w:shd w:fill="D9EAF7"/>
          </w:tcPr>
          <w:p>
            <w:r>
              <w:rPr>
                <w:b/>
              </w:rPr>
              <w:t>Ranking</w:t>
            </w:r>
          </w:p>
        </w:tc>
        <w:tc>
          <w:tcPr>
            <w:tcW w:type="dxa" w:w="1949"/>
            <w:shd w:fill="D9EAF7"/>
          </w:tcPr>
          <w:p>
            <w:r>
              <w:rPr>
                <w:b/>
              </w:rPr>
              <w:t>Recommendation</w:t>
            </w:r>
          </w:p>
        </w:tc>
      </w:tr>
      <w:tr>
        <w:tc>
          <w:tcPr>
            <w:tcW w:type="dxa" w:w="1949"/>
            <w:vAlign w:val="top"/>
          </w:tcPr>
          <w:p>
            <w:r>
              <w:t>A</w:t>
            </w:r>
          </w:p>
        </w:tc>
        <w:tc>
          <w:tcPr>
            <w:tcW w:type="dxa" w:w="1949"/>
            <w:vAlign w:val="top"/>
          </w:tcPr>
          <w:p>
            <w:r>
              <w:t>CNY 980</w:t>
            </w:r>
          </w:p>
        </w:tc>
        <w:tc>
          <w:tcPr>
            <w:tcW w:type="dxa" w:w="1949"/>
            <w:vAlign w:val="top"/>
          </w:tcPr>
          <w:p>
            <w:r>
              <w:t>PASS</w:t>
            </w:r>
          </w:p>
        </w:tc>
        <w:tc>
          <w:tcPr>
            <w:tcW w:type="dxa" w:w="1949"/>
            <w:vAlign w:val="top"/>
          </w:tcPr>
          <w:p>
            <w:r>
              <w:t>1</w:t>
            </w:r>
          </w:p>
        </w:tc>
        <w:tc>
          <w:tcPr>
            <w:tcW w:type="dxa" w:w="1949"/>
            <w:vAlign w:val="top"/>
          </w:tcPr>
          <w:p>
            <w:r>
              <w:t>BEST_OVERALL</w:t>
            </w:r>
          </w:p>
        </w:tc>
      </w:tr>
      <w:tr>
        <w:tc>
          <w:tcPr>
            <w:tcW w:type="dxa" w:w="1949"/>
            <w:vAlign w:val="top"/>
          </w:tcPr>
          <w:p>
            <w:r>
              <w:t>B</w:t>
            </w:r>
          </w:p>
        </w:tc>
        <w:tc>
          <w:tcPr>
            <w:tcW w:type="dxa" w:w="1949"/>
            <w:vAlign w:val="top"/>
          </w:tcPr>
          <w:p>
            <w:r>
              <w:t>CNY 1080</w:t>
            </w:r>
          </w:p>
        </w:tc>
        <w:tc>
          <w:tcPr>
            <w:tcW w:type="dxa" w:w="1949"/>
            <w:vAlign w:val="top"/>
          </w:tcPr>
          <w:p>
            <w:r>
              <w:t>PASS</w:t>
            </w:r>
          </w:p>
        </w:tc>
        <w:tc>
          <w:tcPr>
            <w:tcW w:type="dxa" w:w="1949"/>
            <w:vAlign w:val="top"/>
          </w:tcPr>
          <w:p>
            <w:r>
              <w:t>2</w:t>
            </w:r>
          </w:p>
        </w:tc>
        <w:tc>
          <w:tcPr>
            <w:tcW w:type="dxa" w:w="1949"/>
            <w:vAlign w:val="top"/>
          </w:tcPr>
          <w:p>
            <w:r>
              <w:t>—</w:t>
            </w:r>
          </w:p>
        </w:tc>
      </w:tr>
      <w:tr>
        <w:tc>
          <w:tcPr>
            <w:tcW w:type="dxa" w:w="1949"/>
            <w:vAlign w:val="top"/>
          </w:tcPr>
          <w:p>
            <w:r>
              <w:t>C</w:t>
            </w:r>
          </w:p>
        </w:tc>
        <w:tc>
          <w:tcPr>
            <w:tcW w:type="dxa" w:w="1949"/>
            <w:vAlign w:val="top"/>
          </w:tcPr>
          <w:p>
            <w:r>
              <w:t>CNY 1350</w:t>
            </w:r>
          </w:p>
        </w:tc>
        <w:tc>
          <w:tcPr>
            <w:tcW w:type="dxa" w:w="1949"/>
            <w:vAlign w:val="top"/>
          </w:tcPr>
          <w:p>
            <w:r>
              <w:t>FAIL</w:t>
            </w:r>
          </w:p>
        </w:tc>
        <w:tc>
          <w:tcPr>
            <w:tcW w:type="dxa" w:w="1949"/>
            <w:vAlign w:val="top"/>
          </w:tcPr>
          <w:p>
            <w:r>
              <w:t>—</w:t>
            </w:r>
          </w:p>
        </w:tc>
        <w:tc>
          <w:tcPr>
            <w:tcW w:type="dxa" w:w="1949"/>
            <w:vAlign w:val="top"/>
          </w:tcPr>
          <w:p>
            <w:r>
              <w:t>—</w:t>
            </w:r>
          </w:p>
        </w:tc>
      </w:tr>
    </w:tbl>
    <w:p/>
    <w:p>
      <w:pPr>
        <w:pStyle w:val="ListBullet"/>
      </w:pPr>
      <w:r>
        <w:t>Browser E2E 显示：PEK to SHA / 2026-09-01 / CNY 980 / BEST_OVERALL / deterministic reason / requirement version。</w:t>
      </w:r>
    </w:p>
    <w:p>
      <w:pPr>
        <w:pStyle w:val="ListBullet"/>
      </w:pPr>
      <w:r>
        <w:t>E2E-01 Happy Published：PASS。</w:t>
      </w:r>
    </w:p>
    <w:p>
      <w:pPr>
        <w:pStyle w:val="ListBullet"/>
      </w:pPr>
      <w:r>
        <w:t>负向 Browser E2E — PROVIDER_ERROR projection：PASS。</w:t>
      </w:r>
    </w:p>
    <w:p>
      <w:pPr>
        <w:pStyle w:val="ListBullet"/>
      </w:pPr>
      <w:r>
        <w:t>GS-01 Happy Published、GS-02 Search Empty、GS-03 Filter Empty、GS-04 Provider Failure、GS-05 Not Search Ready：全部 PASS。</w:t>
      </w:r>
    </w:p>
    <w:p>
      <w:pPr>
        <w:pStyle w:val="ListBullet"/>
      </w:pPr>
      <w:r>
        <w:t>GS-P1 Partial Usable：通过既有 M4/M5 regression coverage，PASS。</w:t>
      </w:r>
    </w:p>
    <w:p>
      <w:pPr>
        <w:pStyle w:val="Heading1"/>
      </w:pPr>
      <w:r>
        <w:t>7. No-Shortcut Final Gate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D9EAF7"/>
          </w:tcPr>
          <w:p>
            <w:r>
              <w:rPr>
                <w:b/>
              </w:rPr>
              <w:t>Forbidden Shortcut</w:t>
            </w:r>
          </w:p>
        </w:tc>
        <w:tc>
          <w:tcPr>
            <w:tcW w:type="dxa" w:w="4873"/>
            <w:shd w:fill="D9EAF7"/>
          </w:tcPr>
          <w:p>
            <w:r>
              <w:rPr>
                <w:b/>
              </w:rPr>
              <w:t>结果</w:t>
            </w:r>
          </w:p>
        </w:tc>
      </w:tr>
      <w:tr>
        <w:tc>
          <w:tcPr>
            <w:tcW w:type="dxa" w:w="4873"/>
            <w:vAlign w:val="top"/>
          </w:tcPr>
          <w:p>
            <w:r>
              <w:t>API → RequirementState</w:t>
            </w:r>
          </w:p>
        </w:tc>
        <w:tc>
          <w:tcPr>
            <w:tcW w:type="dxa" w:w="4873"/>
            <w:vAlign w:val="top"/>
          </w:tcPr>
          <w:p>
            <w:r>
              <w:t>NO</w:t>
            </w:r>
          </w:p>
        </w:tc>
      </w:tr>
      <w:tr>
        <w:tc>
          <w:tcPr>
            <w:tcW w:type="dxa" w:w="4873"/>
            <w:vAlign w:val="top"/>
          </w:tcPr>
          <w:p>
            <w:r>
              <w:t>fixture → CandidateSnapshot</w:t>
            </w:r>
          </w:p>
        </w:tc>
        <w:tc>
          <w:tcPr>
            <w:tcW w:type="dxa" w:w="4873"/>
            <w:vAlign w:val="top"/>
          </w:tcPr>
          <w:p>
            <w:r>
              <w:t>NO</w:t>
            </w:r>
          </w:p>
        </w:tc>
      </w:tr>
      <w:tr>
        <w:tc>
          <w:tcPr>
            <w:tcW w:type="dxa" w:w="4873"/>
            <w:vAlign w:val="top"/>
          </w:tcPr>
          <w:p>
            <w:r>
              <w:t>Raw Provider Response → Decision</w:t>
            </w:r>
          </w:p>
        </w:tc>
        <w:tc>
          <w:tcPr>
            <w:tcW w:type="dxa" w:w="4873"/>
            <w:vAlign w:val="top"/>
          </w:tcPr>
          <w:p>
            <w:r>
              <w:t>NO</w:t>
            </w:r>
          </w:p>
        </w:tc>
      </w:tr>
      <w:tr>
        <w:tc>
          <w:tcPr>
            <w:tcW w:type="dxa" w:w="4873"/>
            <w:vAlign w:val="top"/>
          </w:tcPr>
          <w:p>
            <w:r>
              <w:t>CandidateSnapshot first offer → Recommendation</w:t>
            </w:r>
          </w:p>
        </w:tc>
        <w:tc>
          <w:tcPr>
            <w:tcW w:type="dxa" w:w="4873"/>
            <w:vAlign w:val="top"/>
          </w:tcPr>
          <w:p>
            <w:r>
              <w:t>NO</w:t>
            </w:r>
          </w:p>
        </w:tc>
      </w:tr>
      <w:tr>
        <w:tc>
          <w:tcPr>
            <w:tcW w:type="dxa" w:w="4873"/>
            <w:vAlign w:val="top"/>
          </w:tcPr>
          <w:p>
            <w:r>
              <w:t>RecommendationResult → Browser</w:t>
            </w:r>
          </w:p>
        </w:tc>
        <w:tc>
          <w:tcPr>
            <w:tcW w:type="dxa" w:w="4873"/>
            <w:vAlign w:val="top"/>
          </w:tcPr>
          <w:p>
            <w:r>
              <w:t>NO</w:t>
            </w:r>
          </w:p>
        </w:tc>
      </w:tr>
      <w:tr>
        <w:tc>
          <w:tcPr>
            <w:tcW w:type="dxa" w:w="4873"/>
            <w:vAlign w:val="top"/>
          </w:tcPr>
          <w:p>
            <w:r>
              <w:t>Frontend → fixture</w:t>
            </w:r>
          </w:p>
        </w:tc>
        <w:tc>
          <w:tcPr>
            <w:tcW w:type="dxa" w:w="4873"/>
            <w:vAlign w:val="top"/>
          </w:tcPr>
          <w:p>
            <w:r>
              <w:t>NO</w:t>
            </w:r>
          </w:p>
        </w:tc>
      </w:tr>
      <w:tr>
        <w:tc>
          <w:tcPr>
            <w:tcW w:type="dxa" w:w="4873"/>
            <w:vAlign w:val="top"/>
          </w:tcPr>
          <w:p>
            <w:r>
              <w:t>Application → MockFlightProvider concrete dependency</w:t>
            </w:r>
          </w:p>
        </w:tc>
        <w:tc>
          <w:tcPr>
            <w:tcW w:type="dxa" w:w="4873"/>
            <w:vAlign w:val="top"/>
          </w:tcPr>
          <w:p>
            <w:r>
              <w:t>NO</w:t>
            </w:r>
          </w:p>
        </w:tc>
      </w:tr>
      <w:tr>
        <w:tc>
          <w:tcPr>
            <w:tcW w:type="dxa" w:w="4873"/>
            <w:vAlign w:val="top"/>
          </w:tcPr>
          <w:p>
            <w:r>
              <w:t>Frontend business-state inference</w:t>
            </w:r>
          </w:p>
        </w:tc>
        <w:tc>
          <w:tcPr>
            <w:tcW w:type="dxa" w:w="4873"/>
            <w:vAlign w:val="top"/>
          </w:tcPr>
          <w:p>
            <w:r>
              <w:t>NO</w:t>
            </w:r>
          </w:p>
        </w:tc>
      </w:tr>
    </w:tbl>
    <w:p/>
    <w:p>
      <w:r>
        <w:t>结论：No-Shortcut Gate = PASS。正确的 UI 输出不是通过旁路获得，而是由正式纵向链路产生。</w:t>
      </w:r>
    </w:p>
    <w:p>
      <w:pPr>
        <w:pStyle w:val="Heading1"/>
      </w:pPr>
      <w:r>
        <w:t>8. Lineage &amp; Determinism</w:t>
      </w:r>
    </w:p>
    <w:p>
      <w:pPr>
        <w:pStyle w:val="ListBullet"/>
      </w:pPr>
      <w:r>
        <w:t>最终可追踪：RequirementVersion → SearchPlan → Provider Acquisition → CandidateSnapshot → RecommendationResult → PublishedRecommendation → Browser Public Projection。</w:t>
      </w:r>
    </w:p>
    <w:p>
      <w:pPr>
        <w:pStyle w:val="ListBullet"/>
      </w:pPr>
      <w:r>
        <w:t>U2 验证 RequirementVersion → SearchPlan、SearchPlan → acquisition、acquisition → Snapshot。</w:t>
      </w:r>
    </w:p>
    <w:p>
      <w:pPr>
        <w:pStyle w:val="ListBullet"/>
      </w:pPr>
      <w:r>
        <w:t>U3 验证 RequirementVersion → Snapshot → RecommendationResult，且 Snapshot 无 mutation。</w:t>
      </w:r>
    </w:p>
    <w:p>
      <w:pPr>
        <w:pStyle w:val="ListBullet"/>
      </w:pPr>
      <w:r>
        <w:t>U4 验证 RecommendationResult → PublishedRecommendation，且 RecommendationResult/Snapshot 均无 mutation。</w:t>
      </w:r>
    </w:p>
    <w:p>
      <w:pPr>
        <w:pStyle w:val="ListBullet"/>
      </w:pPr>
      <w:r>
        <w:t>U5 验证 Browser 与 Published result 关联。</w:t>
      </w:r>
    </w:p>
    <w:p>
      <w:pPr>
        <w:pStyle w:val="ListBullet"/>
      </w:pPr>
      <w:r>
        <w:t>固定 Requirement + fixture + controlled time + deterministic Filter/Ranking/Selector 下 semantic replay PASS。</w:t>
      </w:r>
    </w:p>
    <w:p>
      <w:pPr>
        <w:pStyle w:val="Heading1"/>
      </w:pPr>
      <w:r>
        <w:t>9. Aggregate Exit Gate G1～G10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AF7"/>
          </w:tcPr>
          <w:p>
            <w:r>
              <w:rPr>
                <w:b/>
              </w:rPr>
              <w:t>Gate</w:t>
            </w:r>
          </w:p>
        </w:tc>
        <w:tc>
          <w:tcPr>
            <w:tcW w:type="dxa" w:w="3249"/>
            <w:shd w:fill="D9EAF7"/>
          </w:tcPr>
          <w:p>
            <w:r>
              <w:rPr>
                <w:b/>
              </w:rPr>
              <w:t>验收内容</w:t>
            </w:r>
          </w:p>
        </w:tc>
        <w:tc>
          <w:tcPr>
            <w:tcW w:type="dxa" w:w="3249"/>
            <w:shd w:fill="D9EAF7"/>
          </w:tcPr>
          <w:p>
            <w:r>
              <w:rPr>
                <w:b/>
              </w:rPr>
              <w:t>Final</w:t>
            </w:r>
          </w:p>
        </w:tc>
      </w:tr>
      <w:tr>
        <w:tc>
          <w:tcPr>
            <w:tcW w:type="dxa" w:w="3249"/>
            <w:vAlign w:val="top"/>
          </w:tcPr>
          <w:p>
            <w:r>
              <w:t>G1</w:t>
            </w:r>
          </w:p>
        </w:tc>
        <w:tc>
          <w:tcPr>
            <w:tcW w:type="dxa" w:w="3249"/>
            <w:vAlign w:val="top"/>
          </w:tcPr>
          <w:p>
            <w:r>
              <w:t>Browser → API → Application → M3 → M4 → Decision → Publication → Browser 全链真实贯通</w:t>
            </w:r>
          </w:p>
        </w:tc>
        <w:tc>
          <w:tcPr>
            <w:tcW w:type="dxa" w:w="3249"/>
            <w:vAlign w:val="top"/>
          </w:tcPr>
          <w:p>
            <w:r>
              <w:t>PASS</w:t>
            </w:r>
          </w:p>
        </w:tc>
      </w:tr>
      <w:tr>
        <w:tc>
          <w:tcPr>
            <w:tcW w:type="dxa" w:w="3249"/>
            <w:vAlign w:val="top"/>
          </w:tcPr>
          <w:p>
            <w:r>
              <w:t>G2</w:t>
            </w:r>
          </w:p>
        </w:tc>
        <w:tc>
          <w:tcPr>
            <w:tcW w:type="dxa" w:w="3249"/>
            <w:vAlign w:val="top"/>
          </w:tcPr>
          <w:p>
            <w:r>
              <w:t>Requirement 由 M3 commit；Readiness 控制 Search</w:t>
            </w:r>
          </w:p>
        </w:tc>
        <w:tc>
          <w:tcPr>
            <w:tcW w:type="dxa" w:w="3249"/>
            <w:vAlign w:val="top"/>
          </w:tcPr>
          <w:p>
            <w:r>
              <w:t>PASS</w:t>
            </w:r>
          </w:p>
        </w:tc>
      </w:tr>
      <w:tr>
        <w:tc>
          <w:tcPr>
            <w:tcW w:type="dxa" w:w="3249"/>
            <w:vAlign w:val="top"/>
          </w:tcPr>
          <w:p>
            <w:r>
              <w:t>G3</w:t>
            </w:r>
          </w:p>
        </w:tc>
        <w:tc>
          <w:tcPr>
            <w:tcW w:type="dxa" w:w="3249"/>
            <w:vAlign w:val="top"/>
          </w:tcPr>
          <w:p>
            <w:r>
              <w:t>Port、Mapper、Normalizer、Merger、Snapshot Assembly 无 shortcut</w:t>
            </w:r>
          </w:p>
        </w:tc>
        <w:tc>
          <w:tcPr>
            <w:tcW w:type="dxa" w:w="3249"/>
            <w:vAlign w:val="top"/>
          </w:tcPr>
          <w:p>
            <w:r>
              <w:t>PASS</w:t>
            </w:r>
          </w:p>
        </w:tc>
      </w:tr>
      <w:tr>
        <w:tc>
          <w:tcPr>
            <w:tcW w:type="dxa" w:w="3249"/>
            <w:vAlign w:val="top"/>
          </w:tcPr>
          <w:p>
            <w:r>
              <w:t>G4</w:t>
            </w:r>
          </w:p>
        </w:tc>
        <w:tc>
          <w:tcPr>
            <w:tcW w:type="dxa" w:w="3249"/>
            <w:vAlign w:val="top"/>
          </w:tcPr>
          <w:p>
            <w:r>
              <w:t>Filter / Ranking / Recommendation 独立；Snapshot non-destructive</w:t>
            </w:r>
          </w:p>
        </w:tc>
        <w:tc>
          <w:tcPr>
            <w:tcW w:type="dxa" w:w="3249"/>
            <w:vAlign w:val="top"/>
          </w:tcPr>
          <w:p>
            <w:r>
              <w:t>PASS</w:t>
            </w:r>
          </w:p>
        </w:tc>
      </w:tr>
      <w:tr>
        <w:tc>
          <w:tcPr>
            <w:tcW w:type="dxa" w:w="3249"/>
            <w:vAlign w:val="top"/>
          </w:tcPr>
          <w:p>
            <w:r>
              <w:t>G5</w:t>
            </w:r>
          </w:p>
        </w:tc>
        <w:tc>
          <w:tcPr>
            <w:tcW w:type="dxa" w:w="3249"/>
            <w:vAlign w:val="top"/>
          </w:tcPr>
          <w:p>
            <w:r>
              <w:t>Recommendation generation 与 publication 分离；current published projection 存在</w:t>
            </w:r>
          </w:p>
        </w:tc>
        <w:tc>
          <w:tcPr>
            <w:tcW w:type="dxa" w:w="3249"/>
            <w:vAlign w:val="top"/>
          </w:tcPr>
          <w:p>
            <w:r>
              <w:t>PASS</w:t>
            </w:r>
          </w:p>
        </w:tc>
      </w:tr>
      <w:tr>
        <w:tc>
          <w:tcPr>
            <w:tcW w:type="dxa" w:w="3249"/>
            <w:vAlign w:val="top"/>
          </w:tcPr>
          <w:p>
            <w:r>
              <w:t>G6</w:t>
            </w:r>
          </w:p>
        </w:tc>
        <w:tc>
          <w:tcPr>
            <w:tcW w:type="dxa" w:w="3249"/>
            <w:vAlign w:val="top"/>
          </w:tcPr>
          <w:p>
            <w:r>
              <w:t>SEARCH_EMPTY / FILTER_EMPTY / PROVIDER_ERROR / NOT_READY 可区分</w:t>
            </w:r>
          </w:p>
        </w:tc>
        <w:tc>
          <w:tcPr>
            <w:tcW w:type="dxa" w:w="3249"/>
            <w:vAlign w:val="top"/>
          </w:tcPr>
          <w:p>
            <w:r>
              <w:t>PASS</w:t>
            </w:r>
          </w:p>
        </w:tc>
      </w:tr>
      <w:tr>
        <w:tc>
          <w:tcPr>
            <w:tcW w:type="dxa" w:w="3249"/>
            <w:vAlign w:val="top"/>
          </w:tcPr>
          <w:p>
            <w:r>
              <w:t>G7</w:t>
            </w:r>
          </w:p>
        </w:tc>
        <w:tc>
          <w:tcPr>
            <w:tcW w:type="dxa" w:w="3249"/>
            <w:vAlign w:val="top"/>
          </w:tcPr>
          <w:p>
            <w:r>
              <w:t>Requirement → SearchPlan → Snapshot → Recommendation → Publication 可追踪</w:t>
            </w:r>
          </w:p>
        </w:tc>
        <w:tc>
          <w:tcPr>
            <w:tcW w:type="dxa" w:w="3249"/>
            <w:vAlign w:val="top"/>
          </w:tcPr>
          <w:p>
            <w:r>
              <w:t>PASS</w:t>
            </w:r>
          </w:p>
        </w:tc>
      </w:tr>
      <w:tr>
        <w:tc>
          <w:tcPr>
            <w:tcW w:type="dxa" w:w="3249"/>
            <w:vAlign w:val="top"/>
          </w:tcPr>
          <w:p>
            <w:r>
              <w:t>G8</w:t>
            </w:r>
          </w:p>
        </w:tc>
        <w:tc>
          <w:tcPr>
            <w:tcW w:type="dxa" w:w="3249"/>
            <w:vAlign w:val="top"/>
          </w:tcPr>
          <w:p>
            <w:r>
              <w:t>M1 architecture + M2/M3/M4 regression 保持 Green</w:t>
            </w:r>
          </w:p>
        </w:tc>
        <w:tc>
          <w:tcPr>
            <w:tcW w:type="dxa" w:w="3249"/>
            <w:vAlign w:val="top"/>
          </w:tcPr>
          <w:p>
            <w:r>
              <w:t>PASS</w:t>
            </w:r>
          </w:p>
        </w:tc>
      </w:tr>
      <w:tr>
        <w:tc>
          <w:tcPr>
            <w:tcW w:type="dxa" w:w="3249"/>
            <w:vAlign w:val="top"/>
          </w:tcPr>
          <w:p>
            <w:r>
              <w:t>G9</w:t>
            </w:r>
          </w:p>
        </w:tc>
        <w:tc>
          <w:tcPr>
            <w:tcW w:type="dxa" w:w="3249"/>
            <w:vAlign w:val="top"/>
          </w:tcPr>
          <w:p>
            <w:r>
              <w:t>浏览器展示版本关联的 PublishedRecommendation</w:t>
            </w:r>
          </w:p>
        </w:tc>
        <w:tc>
          <w:tcPr>
            <w:tcW w:type="dxa" w:w="3249"/>
            <w:vAlign w:val="top"/>
          </w:tcPr>
          <w:p>
            <w:r>
              <w:t>PASS</w:t>
            </w:r>
          </w:p>
        </w:tc>
      </w:tr>
      <w:tr>
        <w:tc>
          <w:tcPr>
            <w:tcW w:type="dxa" w:w="3249"/>
            <w:vAlign w:val="top"/>
          </w:tcPr>
          <w:p>
            <w:r>
              <w:t>G10</w:t>
            </w:r>
          </w:p>
        </w:tc>
        <w:tc>
          <w:tcPr>
            <w:tcW w:type="dxa" w:w="3249"/>
            <w:vAlign w:val="top"/>
          </w:tcPr>
          <w:p>
            <w:r>
              <w:t>未提前实现后续 milestone；Contract Amendment = NONE</w:t>
            </w:r>
          </w:p>
        </w:tc>
        <w:tc>
          <w:tcPr>
            <w:tcW w:type="dxa" w:w="3249"/>
            <w:vAlign w:val="top"/>
          </w:tcPr>
          <w:p>
            <w:r>
              <w:t>PASS</w:t>
            </w:r>
          </w:p>
        </w:tc>
      </w:tr>
    </w:tbl>
    <w:p/>
    <w:p>
      <w:r>
        <w:t>Aggregate Exit Gate：G1～G10 全部 PASS；不存在 partial/weighted PASS。</w:t>
      </w:r>
    </w:p>
    <w:p>
      <w:pPr>
        <w:pStyle w:val="Heading1"/>
      </w:pPr>
      <w:r>
        <w:t>10. Final Validation Baseline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D9EAF7"/>
          </w:tcPr>
          <w:p>
            <w:r>
              <w:rPr>
                <w:b/>
              </w:rPr>
              <w:t>Validation</w:t>
            </w:r>
          </w:p>
        </w:tc>
        <w:tc>
          <w:tcPr>
            <w:tcW w:type="dxa" w:w="4873"/>
            <w:shd w:fill="D9EAF7"/>
          </w:tcPr>
          <w:p>
            <w:r>
              <w:rPr>
                <w:b/>
              </w:rPr>
              <w:t>最终证据</w:t>
            </w:r>
          </w:p>
        </w:tc>
      </w:tr>
      <w:tr>
        <w:tc>
          <w:tcPr>
            <w:tcW w:type="dxa" w:w="4873"/>
            <w:vAlign w:val="top"/>
          </w:tcPr>
          <w:p>
            <w:r>
              <w:t>Focused M5-U5 frontend</w:t>
            </w:r>
          </w:p>
        </w:tc>
        <w:tc>
          <w:tcPr>
            <w:tcW w:type="dxa" w:w="4873"/>
            <w:vAlign w:val="top"/>
          </w:tcPr>
          <w:p>
            <w:r>
              <w:t>7 tests PASS</w:t>
            </w:r>
          </w:p>
        </w:tc>
      </w:tr>
      <w:tr>
        <w:tc>
          <w:tcPr>
            <w:tcW w:type="dxa" w:w="4873"/>
            <w:vAlign w:val="top"/>
          </w:tcPr>
          <w:p>
            <w:r>
              <w:t>Browser E2E</w:t>
            </w:r>
          </w:p>
        </w:tc>
        <w:tc>
          <w:tcPr>
            <w:tcW w:type="dxa" w:w="4873"/>
            <w:vAlign w:val="top"/>
          </w:tcPr>
          <w:p>
            <w:r>
              <w:t>2 tests PASS</w:t>
            </w:r>
          </w:p>
        </w:tc>
      </w:tr>
      <w:tr>
        <w:tc>
          <w:tcPr>
            <w:tcW w:type="dxa" w:w="4873"/>
            <w:vAlign w:val="top"/>
          </w:tcPr>
          <w:p>
            <w:r>
              <w:t>Backend pytest / CI</w:t>
            </w:r>
          </w:p>
        </w:tc>
        <w:tc>
          <w:tcPr>
            <w:tcW w:type="dxa" w:w="4873"/>
            <w:vAlign w:val="top"/>
          </w:tcPr>
          <w:p>
            <w:r>
              <w:t>323 passed</w:t>
            </w:r>
          </w:p>
        </w:tc>
      </w:tr>
      <w:tr>
        <w:tc>
          <w:tcPr>
            <w:tcW w:type="dxa" w:w="4873"/>
            <w:vAlign w:val="top"/>
          </w:tcPr>
          <w:p>
            <w:r>
              <w:t>Ruff</w:t>
            </w:r>
          </w:p>
        </w:tc>
        <w:tc>
          <w:tcPr>
            <w:tcW w:type="dxa" w:w="4873"/>
            <w:vAlign w:val="top"/>
          </w:tcPr>
          <w:p>
            <w:r>
              <w:t>PASS</w:t>
            </w:r>
          </w:p>
        </w:tc>
      </w:tr>
      <w:tr>
        <w:tc>
          <w:tcPr>
            <w:tcW w:type="dxa" w:w="4873"/>
            <w:vAlign w:val="top"/>
          </w:tcPr>
          <w:p>
            <w:r>
              <w:t>Pyright</w:t>
            </w:r>
          </w:p>
        </w:tc>
        <w:tc>
          <w:tcPr>
            <w:tcW w:type="dxa" w:w="4873"/>
            <w:vAlign w:val="top"/>
          </w:tcPr>
          <w:p>
            <w:r>
              <w:t>PASS</w:t>
            </w:r>
          </w:p>
        </w:tc>
      </w:tr>
      <w:tr>
        <w:tc>
          <w:tcPr>
            <w:tcW w:type="dxa" w:w="4873"/>
            <w:vAlign w:val="top"/>
          </w:tcPr>
          <w:p>
            <w:r>
              <w:t>Frontend lint/typecheck/tests/build</w:t>
            </w:r>
          </w:p>
        </w:tc>
        <w:tc>
          <w:tcPr>
            <w:tcW w:type="dxa" w:w="4873"/>
            <w:vAlign w:val="top"/>
          </w:tcPr>
          <w:p>
            <w:r>
              <w:t>PASS</w:t>
            </w:r>
          </w:p>
        </w:tc>
      </w:tr>
      <w:tr>
        <w:tc>
          <w:tcPr>
            <w:tcW w:type="dxa" w:w="4873"/>
            <w:vAlign w:val="top"/>
          </w:tcPr>
          <w:p>
            <w:r>
              <w:t>Aggregate CI</w:t>
            </w:r>
          </w:p>
        </w:tc>
        <w:tc>
          <w:tcPr>
            <w:tcW w:type="dxa" w:w="4873"/>
            <w:vAlign w:val="top"/>
          </w:tcPr>
          <w:p>
            <w:r>
              <w:t>PASS — backend/frontend/e2e/postgres</w:t>
            </w:r>
          </w:p>
        </w:tc>
      </w:tr>
      <w:tr>
        <w:tc>
          <w:tcPr>
            <w:tcW w:type="dxa" w:w="4873"/>
            <w:vAlign w:val="top"/>
          </w:tcPr>
          <w:p>
            <w:r>
              <w:t>M5-U1～U4 regression</w:t>
            </w:r>
          </w:p>
        </w:tc>
        <w:tc>
          <w:tcPr>
            <w:tcW w:type="dxa" w:w="4873"/>
            <w:vAlign w:val="top"/>
          </w:tcPr>
          <w:p>
            <w:r>
              <w:t>PASS</w:t>
            </w:r>
          </w:p>
        </w:tc>
      </w:tr>
      <w:tr>
        <w:tc>
          <w:tcPr>
            <w:tcW w:type="dxa" w:w="4873"/>
            <w:vAlign w:val="top"/>
          </w:tcPr>
          <w:p>
            <w:r>
              <w:t>M1 architecture</w:t>
            </w:r>
          </w:p>
        </w:tc>
        <w:tc>
          <w:tcPr>
            <w:tcW w:type="dxa" w:w="4873"/>
            <w:vAlign w:val="top"/>
          </w:tcPr>
          <w:p>
            <w:r>
              <w:t>PASS</w:t>
            </w:r>
          </w:p>
        </w:tc>
      </w:tr>
      <w:tr>
        <w:tc>
          <w:tcPr>
            <w:tcW w:type="dxa" w:w="4873"/>
            <w:vAlign w:val="top"/>
          </w:tcPr>
          <w:p>
            <w:r>
              <w:t>M2 regression</w:t>
            </w:r>
          </w:p>
        </w:tc>
        <w:tc>
          <w:tcPr>
            <w:tcW w:type="dxa" w:w="4873"/>
            <w:vAlign w:val="top"/>
          </w:tcPr>
          <w:p>
            <w:r>
              <w:t>PASS</w:t>
            </w:r>
          </w:p>
        </w:tc>
      </w:tr>
      <w:tr>
        <w:tc>
          <w:tcPr>
            <w:tcW w:type="dxa" w:w="4873"/>
            <w:vAlign w:val="top"/>
          </w:tcPr>
          <w:p>
            <w:r>
              <w:t>M3 regression</w:t>
            </w:r>
          </w:p>
        </w:tc>
        <w:tc>
          <w:tcPr>
            <w:tcW w:type="dxa" w:w="4873"/>
            <w:vAlign w:val="top"/>
          </w:tcPr>
          <w:p>
            <w:r>
              <w:t>PASS</w:t>
            </w:r>
          </w:p>
        </w:tc>
      </w:tr>
      <w:tr>
        <w:tc>
          <w:tcPr>
            <w:tcW w:type="dxa" w:w="4873"/>
            <w:vAlign w:val="top"/>
          </w:tcPr>
          <w:p>
            <w:r>
              <w:t>M4 regression</w:t>
            </w:r>
          </w:p>
        </w:tc>
        <w:tc>
          <w:tcPr>
            <w:tcW w:type="dxa" w:w="4873"/>
            <w:vAlign w:val="top"/>
          </w:tcPr>
          <w:p>
            <w:r>
              <w:t>PASS</w:t>
            </w:r>
          </w:p>
        </w:tc>
      </w:tr>
    </w:tbl>
    <w:p/>
    <w:p>
      <w:r>
        <w:t>测试数量仅作为最终实现时的证据快照；未来新增测试不要求维持固定数量，但不得出现无法解释的 regression。</w:t>
      </w:r>
    </w:p>
    <w:p>
      <w:pPr>
        <w:pStyle w:val="Heading1"/>
      </w:pPr>
      <w:r>
        <w:t>11. Scope Compliance</w:t>
      </w:r>
    </w:p>
    <w:p>
      <w:r>
        <w:t>M5 未提前完成以下后续 Milestone 能力：</w:t>
      </w:r>
    </w:p>
    <w:p>
      <w:pPr>
        <w:pStyle w:val="ListBullet"/>
      </w:pPr>
      <w:r>
        <w:t>M6：完整 evaluator registry、Derived Feature、normalization/weight/contribution/aggregation、multi-role/diversity、Relaxation。</w:t>
      </w:r>
    </w:p>
    <w:p>
      <w:pPr>
        <w:pStyle w:val="ListBullet"/>
      </w:pPr>
      <w:r>
        <w:t>M7：Semantic Diff、ImpactDecision、SEARCH/REFRESH/ENRICH/REUSE、supersede/coalesce、完整 execution/publication guard。</w:t>
      </w:r>
    </w:p>
    <w:p>
      <w:pPr>
        <w:pStyle w:val="ListBullet"/>
      </w:pPr>
      <w:r>
        <w:t>M8：Real LLM、Prompt/Eval、LLM Explanation。</w:t>
      </w:r>
    </w:p>
    <w:p>
      <w:pPr>
        <w:pStyle w:val="ListBullet"/>
      </w:pPr>
      <w:r>
        <w:t>M9：Real Flight Provider、真实 HTTP runtime、retry/deadline/rate-limit policy。</w:t>
      </w:r>
    </w:p>
    <w:p>
      <w:pPr>
        <w:pStyle w:val="ListBullet"/>
      </w:pPr>
      <w:r>
        <w:t>M10：PostgreSQL/SQLAlchemy/Alembic durability 与 atomic publication。</w:t>
      </w:r>
    </w:p>
    <w:p>
      <w:pPr>
        <w:pStyle w:val="ListBullet"/>
      </w:pPr>
      <w:r>
        <w:t>M11：Chat/Structured Workspace、SSE recovery、409 reconfirm、完整 workflow UX。</w:t>
      </w:r>
    </w:p>
    <w:p>
      <w:pPr>
        <w:pStyle w:val="ListBullet"/>
      </w:pPr>
      <w:r>
        <w:t>M12：production security/observability 的完整 hardening。</w:t>
      </w:r>
    </w:p>
    <w:p>
      <w:r>
        <w:t>Scope Gate = PASS。</w:t>
      </w:r>
    </w:p>
    <w:p>
      <w:pPr>
        <w:pStyle w:val="Heading1"/>
      </w:pPr>
      <w:r>
        <w:t>12. Contract Amendment Check</w:t>
      </w:r>
    </w:p>
    <w:p>
      <w:r>
        <w:rPr>
          <w:b/>
        </w:rPr>
        <w:t>Contract Amendment：NONE</w:t>
      </w:r>
    </w:p>
    <w:p>
      <w:r>
        <w:t>M5-U1～U5 均在既有 M1～M4 Authority 与 M5 Specification 内完成。实现过程中未发现必须修改稳定 Requirement、SearchPlan、Provider、Snapshot、Decision/Recommendation、Publication、Conversation-centric API 或 Backend-authoritative Frontend projection semantic 的工程事实。</w:t>
      </w:r>
    </w:p>
    <w:p>
      <w:pPr>
        <w:pStyle w:val="Heading1"/>
      </w:pPr>
      <w:r>
        <w:t>13. Git / Repository Closure Evidence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D9EAF7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4873"/>
            <w:shd w:fill="D9EAF7"/>
          </w:tcPr>
          <w:p>
            <w:r>
              <w:rPr>
                <w:b/>
              </w:rPr>
              <w:t>证据</w:t>
            </w:r>
          </w:p>
        </w:tc>
      </w:tr>
      <w:tr>
        <w:tc>
          <w:tcPr>
            <w:tcW w:type="dxa" w:w="4873"/>
            <w:vAlign w:val="top"/>
          </w:tcPr>
          <w:p>
            <w:r>
              <w:t>U1 commit</w:t>
            </w:r>
          </w:p>
        </w:tc>
        <w:tc>
          <w:tcPr>
            <w:tcW w:type="dxa" w:w="4873"/>
            <w:vAlign w:val="top"/>
          </w:tcPr>
          <w:p>
            <w:r>
              <w:t>7b3da24b98c3c4a9569ed58e7eedde302075bd62</w:t>
            </w:r>
          </w:p>
        </w:tc>
      </w:tr>
      <w:tr>
        <w:tc>
          <w:tcPr>
            <w:tcW w:type="dxa" w:w="4873"/>
            <w:vAlign w:val="top"/>
          </w:tcPr>
          <w:p>
            <w:r>
              <w:t>U2 commit</w:t>
            </w:r>
          </w:p>
        </w:tc>
        <w:tc>
          <w:tcPr>
            <w:tcW w:type="dxa" w:w="4873"/>
            <w:vAlign w:val="top"/>
          </w:tcPr>
          <w:p>
            <w:r>
              <w:t>c139e76db3b6c124d304613e60f12f98253b18fd</w:t>
            </w:r>
          </w:p>
        </w:tc>
      </w:tr>
      <w:tr>
        <w:tc>
          <w:tcPr>
            <w:tcW w:type="dxa" w:w="4873"/>
            <w:vAlign w:val="top"/>
          </w:tcPr>
          <w:p>
            <w:r>
              <w:t>U3 commit</w:t>
            </w:r>
          </w:p>
        </w:tc>
        <w:tc>
          <w:tcPr>
            <w:tcW w:type="dxa" w:w="4873"/>
            <w:vAlign w:val="top"/>
          </w:tcPr>
          <w:p>
            <w:r>
              <w:t>af23d8bc562e762c31b9e42c6ee772a675ca01a6</w:t>
            </w:r>
          </w:p>
        </w:tc>
      </w:tr>
      <w:tr>
        <w:tc>
          <w:tcPr>
            <w:tcW w:type="dxa" w:w="4873"/>
            <w:vAlign w:val="top"/>
          </w:tcPr>
          <w:p>
            <w:r>
              <w:t>U4 commit</w:t>
            </w:r>
          </w:p>
        </w:tc>
        <w:tc>
          <w:tcPr>
            <w:tcW w:type="dxa" w:w="4873"/>
            <w:vAlign w:val="top"/>
          </w:tcPr>
          <w:p>
            <w:r>
              <w:t>8f7be65be19d9a54da2e3da64c6e272678b8a436</w:t>
            </w:r>
          </w:p>
        </w:tc>
      </w:tr>
      <w:tr>
        <w:tc>
          <w:tcPr>
            <w:tcW w:type="dxa" w:w="4873"/>
            <w:vAlign w:val="top"/>
          </w:tcPr>
          <w:p>
            <w:r>
              <w:t>U5 / final implementation HEAD</w:t>
            </w:r>
          </w:p>
        </w:tc>
        <w:tc>
          <w:tcPr>
            <w:tcW w:type="dxa" w:w="4873"/>
            <w:vAlign w:val="top"/>
          </w:tcPr>
          <w:p>
            <w:r>
              <w:t>24e59942db3a0fc610258b40793f2615619df3fa</w:t>
            </w:r>
          </w:p>
        </w:tc>
      </w:tr>
      <w:tr>
        <w:tc>
          <w:tcPr>
            <w:tcW w:type="dxa" w:w="4873"/>
            <w:vAlign w:val="top"/>
          </w:tcPr>
          <w:p>
            <w:r>
              <w:t>Branch / tracking</w:t>
            </w:r>
          </w:p>
        </w:tc>
        <w:tc>
          <w:tcPr>
            <w:tcW w:type="dxa" w:w="4873"/>
            <w:vAlign w:val="top"/>
          </w:tcPr>
          <w:p>
            <w:r>
              <w:t>main...origin/main</w:t>
            </w:r>
          </w:p>
        </w:tc>
      </w:tr>
      <w:tr>
        <w:tc>
          <w:tcPr>
            <w:tcW w:type="dxa" w:w="4873"/>
            <w:vAlign w:val="top"/>
          </w:tcPr>
          <w:p>
            <w:r>
              <w:t>Push</w:t>
            </w:r>
          </w:p>
        </w:tc>
        <w:tc>
          <w:tcPr>
            <w:tcW w:type="dxa" w:w="4873"/>
            <w:vAlign w:val="top"/>
          </w:tcPr>
          <w:p>
            <w:r>
              <w:t>SUCCESS</w:t>
            </w:r>
          </w:p>
        </w:tc>
      </w:tr>
      <w:tr>
        <w:tc>
          <w:tcPr>
            <w:tcW w:type="dxa" w:w="4873"/>
            <w:vAlign w:val="top"/>
          </w:tcPr>
          <w:p>
            <w:r>
              <w:t>Remote HEAD verified</w:t>
            </w:r>
          </w:p>
        </w:tc>
        <w:tc>
          <w:tcPr>
            <w:tcW w:type="dxa" w:w="4873"/>
            <w:vAlign w:val="top"/>
          </w:tcPr>
          <w:p>
            <w:r>
              <w:t>YES</w:t>
            </w:r>
          </w:p>
        </w:tc>
      </w:tr>
      <w:tr>
        <w:tc>
          <w:tcPr>
            <w:tcW w:type="dxa" w:w="4873"/>
            <w:vAlign w:val="top"/>
          </w:tcPr>
          <w:p>
            <w:r>
              <w:t>Working tree after U5</w:t>
            </w:r>
          </w:p>
        </w:tc>
        <w:tc>
          <w:tcPr>
            <w:tcW w:type="dxa" w:w="4873"/>
            <w:vAlign w:val="top"/>
          </w:tcPr>
          <w:p>
            <w:r>
              <w:t>clean</w:t>
            </w:r>
          </w:p>
        </w:tc>
      </w:tr>
    </w:tbl>
    <w:p/>
    <w:p>
      <w:r>
        <w:t>本 Closure artifact 尚需通过独立 Closure Codex 操作纳入 Repository Authority；该操作不得修改 M5 source/test semantic。</w:t>
      </w:r>
    </w:p>
    <w:p>
      <w:pPr>
        <w:pStyle w:val="Heading1"/>
      </w:pPr>
      <w:r>
        <w:t>14. Formal Closure Decision</w:t>
      </w:r>
    </w:p>
    <w:p>
      <w:pPr>
        <w:pStyle w:val="ListBullet"/>
      </w:pPr>
      <w:r>
        <w:t>M5-U1：PASS。</w:t>
      </w:r>
    </w:p>
    <w:p>
      <w:pPr>
        <w:pStyle w:val="ListBullet"/>
      </w:pPr>
      <w:r>
        <w:t>M5-U2：PASS。</w:t>
      </w:r>
    </w:p>
    <w:p>
      <w:pPr>
        <w:pStyle w:val="ListBullet"/>
      </w:pPr>
      <w:r>
        <w:t>M5-U3：PASS。</w:t>
      </w:r>
    </w:p>
    <w:p>
      <w:pPr>
        <w:pStyle w:val="ListBullet"/>
      </w:pPr>
      <w:r>
        <w:t>M5-U4：PASS。</w:t>
      </w:r>
    </w:p>
    <w:p>
      <w:pPr>
        <w:pStyle w:val="ListBullet"/>
      </w:pPr>
      <w:r>
        <w:t>M5-U5：PASS。</w:t>
      </w:r>
    </w:p>
    <w:p>
      <w:pPr>
        <w:pStyle w:val="ListBullet"/>
      </w:pPr>
      <w:r>
        <w:t>Golden Scenario Matrix：PASS。</w:t>
      </w:r>
    </w:p>
    <w:p>
      <w:pPr>
        <w:pStyle w:val="ListBullet"/>
      </w:pPr>
      <w:r>
        <w:t>Determinism Gate：PASS。</w:t>
      </w:r>
    </w:p>
    <w:p>
      <w:pPr>
        <w:pStyle w:val="ListBullet"/>
      </w:pPr>
      <w:r>
        <w:t>Lineage Gate：PASS。</w:t>
      </w:r>
    </w:p>
    <w:p>
      <w:pPr>
        <w:pStyle w:val="ListBullet"/>
      </w:pPr>
      <w:r>
        <w:t>No-Shortcut Gate：PASS。</w:t>
      </w:r>
    </w:p>
    <w:p>
      <w:pPr>
        <w:pStyle w:val="ListBullet"/>
      </w:pPr>
      <w:r>
        <w:t>Aggregate Exit Gate G1～G10：PASS。</w:t>
      </w:r>
    </w:p>
    <w:p>
      <w:pPr>
        <w:pStyle w:val="ListBullet"/>
      </w:pPr>
      <w:r>
        <w:t>Contract Amendment：NONE。</w:t>
      </w:r>
    </w:p>
    <w:p>
      <w:r>
        <w:rPr>
          <w:b/>
        </w:rPr>
        <w:t>Formal Decision：M5 Walking Skeleton 满足正式收口条件。</w:t>
      </w:r>
    </w:p>
    <w:p>
      <w:r>
        <w:t>完成本 Closure artifact 的 Repository 接纳与 DOCUMENT_AUTHORITY 更新后，应将 M5 标记为 CLOSED，并将 M6 — Complete Decision Engine 标记为 READY / eligible。</w:t>
      </w:r>
    </w:p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机票筛选 Agent · M5 Walking Skeleton 正式收口 ·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