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5B78"/>
          <w:sz w:val="30"/>
        </w:rPr>
        <w:t>机票筛选 Agent</w:t>
      </w:r>
    </w:p>
    <w:p>
      <w:pPr>
        <w:jc w:val="center"/>
      </w:pPr>
      <w:r>
        <w:rPr>
          <w:b/>
          <w:color w:val="17365D"/>
          <w:sz w:val="44"/>
        </w:rPr>
        <w:t>M9 FLIGGY Mapped-to-Canonical Entry</w:t>
        <w:br/>
        <w:t>Unit Specification</w:t>
      </w:r>
    </w:p>
    <w:p>
      <w:pPr>
        <w:jc w:val="center"/>
      </w:pPr>
      <w:r>
        <w:rPr>
          <w:b/>
          <w:sz w:val="28"/>
        </w:rPr>
        <w:t>V1.0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813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Unit ID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M9-FLIGGY-CANONICAL-U1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Unit Theme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FLIGGY Level-1 Mapped → existing provider-neutral Canonical Entry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Execution Type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IMPLEMENT + TEST + COMMIT + PUSH（若触发 STOP 则不得继续）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Primary Branch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m9-trackb-fliggy-browser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Current accepted FLIGGY baseline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caef54ec430054685d0f5158574d4c27911a70e6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Known stable main at design time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668e02f25d6fca0c104a73a505443a3697bf2b52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Upstream Unit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M9-FLIGGY-MAPPER-U1 = IMPLEMENTED / VERIFIED / FORMALLY ACCEPTED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Contract Amendment at design time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Authority Role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本文件拟作为本 Unit 的 Implementation Unit Specification；进入 Repository Authority 后方可授权实现。</w:t>
            </w:r>
          </w:p>
        </w:tc>
      </w:tr>
    </w:tbl>
    <w:p/>
    <w:p>
      <w:pPr>
        <w:jc w:val="center"/>
      </w:pPr>
      <w:r>
        <w:rPr>
          <w:b/>
          <w:sz w:val="22"/>
        </w:rPr>
        <w:t>核心边界：本 Unit 验证“现有 FLIGGY Mapped 输出能否诚实进入现有 Shared Canonical Contract”；不得借 Provider 实现之机修改共享 Canonical 语义。</w:t>
      </w:r>
    </w:p>
    <w:p>
      <w:r>
        <w:br w:type="page"/>
      </w:r>
    </w:p>
    <w:p>
      <w:pPr>
        <w:pStyle w:val="Heading1"/>
      </w:pPr>
      <w:r>
        <w:t>1. 设计结论与 Unit 定位</w:t>
      </w:r>
    </w:p>
    <w:p>
      <w:r>
        <w:t>M9-FLIGGY-MAPPER-U1 已完成 FLIGGY Level-1 sanitized evidence 到 M4 MappedSegment / MappedItinerary / MappedOffer 的 provider-specific 解释，并通过 codeshare、LOWER_BOUND、provenance 与 missing-evidence 退出核验。本 Unit 不再解释 FLIGGY Raw/Evidence，而是把已成立的 Mapped Candidate Graph 接入既有 provider-neutral Common Normalizer / Shared Canonical Mapping Contract，证明真实 FLIGGY Level-1 数据可以形成既有 Canonical Candidate Facts。</w:t>
      </w:r>
    </w:p>
    <w:p>
      <w:r>
        <w:t>因此，本 Unit 的“Canonical Entry”不是新增一个 FLIGGY-specific Canonical Mapper，也不是复制 Common Normalizer。它是一个受限的 integration/entry Unit：消费既有 Mapped contract，复用既有 provider-neutral canonicalization authority，并以 FLIGGY fixture / mapped graph 证明共享 Contract 的可落地性。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38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712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本 Unit 决策</w:t>
            </w:r>
          </w:p>
        </w:tc>
      </w:tr>
      <w:tr>
        <w:tc>
          <w:tcPr>
            <w:tcW w:type="dxa" w:w="33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谁拥有 FLIGGY Raw/Evidence 解释权？</w:t>
            </w:r>
          </w:p>
        </w:tc>
        <w:tc>
          <w:tcPr>
            <w:tcW w:type="dxa" w:w="71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已完成的 FLIGGY Evidence-to-Mapped Mapper。Canonical Entry 不重新读取 DOM/Raw schema。</w:t>
            </w:r>
          </w:p>
        </w:tc>
      </w:tr>
      <w:tr>
        <w:tc>
          <w:tcPr>
            <w:tcW w:type="dxa" w:w="33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谁拥有 provider-neutral canonicalization authority？</w:t>
            </w:r>
          </w:p>
        </w:tc>
        <w:tc>
          <w:tcPr>
            <w:tcW w:type="dxa" w:w="71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既有 Common Normalizer / Shared Canonical Mapping Specification。</w:t>
            </w:r>
          </w:p>
        </w:tc>
      </w:tr>
      <w:tr>
        <w:tc>
          <w:tcPr>
            <w:tcW w:type="dxa" w:w="33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是否创建 FLIGGY-specific canonical semantics？</w:t>
            </w:r>
          </w:p>
        </w:tc>
        <w:tc>
          <w:tcPr>
            <w:tcW w:type="dxa" w:w="71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否。任何这类需要均触发 STOP。</w:t>
            </w:r>
          </w:p>
        </w:tc>
      </w:tr>
      <w:tr>
        <w:tc>
          <w:tcPr>
            <w:tcW w:type="dxa" w:w="33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是否进入 Candidate Merger / Snapshot？</w:t>
            </w:r>
          </w:p>
        </w:tc>
        <w:tc>
          <w:tcPr>
            <w:tcW w:type="dxa" w:w="71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否。Canonical output 形成后立即停止。</w:t>
            </w:r>
          </w:p>
        </w:tc>
      </w:tr>
      <w:tr>
        <w:tc>
          <w:tcPr>
            <w:tcW w:type="dxa" w:w="33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是否要求 Level-2 Offer enrichment 先完成？</w:t>
            </w:r>
          </w:p>
        </w:tc>
        <w:tc>
          <w:tcPr>
            <w:tcW w:type="dxa" w:w="71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否。Level-1 Canonical Entry 独立验证；Level-2 后续另立 Unit。</w:t>
            </w:r>
          </w:p>
        </w:tc>
      </w:tr>
      <w:tr>
        <w:tc>
          <w:tcPr>
            <w:tcW w:type="dxa" w:w="33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是否需要等待 CTRIP？</w:t>
            </w:r>
          </w:p>
        </w:tc>
        <w:tc>
          <w:tcPr>
            <w:tcW w:type="dxa" w:w="71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否。Shared Contract Convergence 已通过；只要不改变共享 Contract，Provider-specific implementation 可独立推进。</w:t>
            </w:r>
          </w:p>
        </w:tc>
      </w:tr>
    </w:tbl>
    <w:p/>
    <w:p>
      <w:pPr>
        <w:pStyle w:val="Heading1"/>
      </w:pPr>
      <w:r>
        <w:t>2. Authority 与 Preconditions</w:t>
      </w:r>
    </w:p>
    <w:p>
      <w:r>
        <w:t>实现前 Codex 必须从 Repository Authority 定位并读取当前有效版本，不得仅凭本文件复述或假定路径。至少包括：</w:t>
      </w:r>
    </w:p>
    <w:p>
      <w:pPr>
        <w:pStyle w:val="ListBullet"/>
      </w:pPr>
      <w:r>
        <w:t>`docs/DOCUMENT_AUTHORITY.md`（以及项目约定的 authority mirror，如仍有效）。</w:t>
      </w:r>
    </w:p>
    <w:p>
      <w:pPr>
        <w:pStyle w:val="ListBullet"/>
      </w:pPr>
      <w:r>
        <w:t>已接纳的 M9 Shared Canonical Mapping Specification V1.0。</w:t>
      </w:r>
    </w:p>
    <w:p>
      <w:pPr>
        <w:pStyle w:val="ListBullet"/>
      </w:pPr>
      <w:r>
        <w:t>已接纳的 FLIGGY Evidence-to-Mapped Mapper Unit Specification V1.0 与其实现/测试证据。</w:t>
      </w:r>
    </w:p>
    <w:p>
      <w:pPr>
        <w:pStyle w:val="ListBullet"/>
      </w:pPr>
      <w:r>
        <w:t>M4 Provider Mapper / Common Normalizer / Candidate Merger 相关正式 Authority 与现有实现 contract。</w:t>
      </w:r>
    </w:p>
    <w:p>
      <w:pPr>
        <w:pStyle w:val="ListBullet"/>
      </w:pPr>
      <w:r>
        <w:t>M2 Core Domain Contract，以及与 Canonical Segment / Itinerary / Offer、MissingValue、provenance 直接相关的稳定 Authority。</w:t>
      </w:r>
    </w:p>
    <w:p>
      <w:pPr>
        <w:pStyle w:val="ListBullet"/>
      </w:pPr>
      <w:r>
        <w:t>M9 Fliggy / Ctrip 双分支并行开发 Git 操作规范的当前有效版本。</w:t>
      </w:r>
    </w:p>
    <w:p>
      <w:r>
        <w:t>Preconditions 必须满足：FLIGGY U1 已正式接受；Shared Contract Convergence 已 PASS；Contract Amendment = NONE；当前分支能够在不修改共享语义的前提下消费既有 Normalizer。若任一前置条件不成立，Result = BLOCKED。</w:t>
      </w:r>
    </w:p>
    <w:p>
      <w:pPr>
        <w:pStyle w:val="Heading1"/>
      </w:pPr>
      <w:r>
        <w:t>3. Goal / Non-Goals</w:t>
      </w:r>
    </w:p>
    <w:p>
      <w:pPr>
        <w:pStyle w:val="Heading2"/>
      </w:pPr>
      <w:r>
        <w:t>3.1 Goal</w:t>
      </w:r>
    </w:p>
    <w:p>
      <w:pPr>
        <w:pStyle w:val="ListBullet"/>
      </w:pPr>
      <w:r>
        <w:t>让真实 FLIGGY Level-1 Mapped graph 通过现有 provider-neutral canonicalization entry path。</w:t>
      </w:r>
    </w:p>
    <w:p>
      <w:pPr>
        <w:pStyle w:val="ListBullet"/>
      </w:pPr>
      <w:r>
        <w:t>证明 marketing / operating separation、LOWER_BOUND price、MissingValue、provenance 在进入 Canonical 层时不被错误升级、丢失或猜测。</w:t>
      </w:r>
    </w:p>
    <w:p>
      <w:pPr>
        <w:pStyle w:val="ListBullet"/>
      </w:pPr>
      <w:r>
        <w:t>形成可重复、network-free 的 focused integration tests，证明 FLIGGY mapped fixture 与既有 Common Normalizer / Canonical contract 兼容。</w:t>
      </w:r>
    </w:p>
    <w:p>
      <w:pPr>
        <w:pStyle w:val="ListBullet"/>
      </w:pPr>
      <w:r>
        <w:t>如果现有 Shared Contract 无法诚实表达真实 FLIGGY mapped semantics，提供结构化 Evidence 并 STOP，而不是局部补丁共享语义。</w:t>
      </w:r>
    </w:p>
    <w:p>
      <w:pPr>
        <w:pStyle w:val="Heading2"/>
      </w:pPr>
      <w:r>
        <w:t>3.2 Non-Goals</w:t>
      </w:r>
    </w:p>
    <w:p>
      <w:pPr>
        <w:pStyle w:val="ListBullet"/>
      </w:pPr>
      <w:r>
        <w:t>不新增/修改 FLIGGY live acquisition、selector、DOM parser 或 Evidence sanitization。</w:t>
      </w:r>
    </w:p>
    <w:p>
      <w:pPr>
        <w:pStyle w:val="ListBullet"/>
      </w:pPr>
      <w:r>
        <w:t>不实现 Level-2 seller/cabin/baggage/fare-rule/PurchaseAccess enrichment。</w:t>
      </w:r>
    </w:p>
    <w:p>
      <w:pPr>
        <w:pStyle w:val="ListBullet"/>
      </w:pPr>
      <w:r>
        <w:t>不实现或修改 Candidate Merger、CandidateSnapshot、Ranking、Recommendation、Purchase Guidance、Public API、frontend、database。</w:t>
      </w:r>
    </w:p>
    <w:p>
      <w:pPr>
        <w:pStyle w:val="ListBullet"/>
      </w:pPr>
      <w:r>
        <w:t>不修改 M2/M4/M6/M7/M8 稳定共享语义，不改变 Shared Canonical Mapping Specification。</w:t>
      </w:r>
    </w:p>
    <w:p>
      <w:pPr>
        <w:pStyle w:val="ListBullet"/>
      </w:pPr>
      <w:r>
        <w:t>不把 provider source identity / mapped-local identity 直接提升为 Canonical identity。</w:t>
      </w:r>
    </w:p>
    <w:p>
      <w:pPr>
        <w:pStyle w:val="Heading1"/>
      </w:pPr>
      <w:r>
        <w:t>4. Implementation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Contract Area</w:t>
            </w:r>
          </w:p>
        </w:tc>
        <w:tc>
          <w:tcPr>
            <w:tcW w:type="dxa" w:w="8280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82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只接受既有 FLIGGY MappedSegment / MappedItinerary / MappedOffer（及其既有 graph/envelope），不得重新读取 FLIGGY Raw DOM/Evidence。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Canonicalization</w:t>
            </w:r>
          </w:p>
        </w:tc>
        <w:tc>
          <w:tcPr>
            <w:tcW w:type="dxa" w:w="82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必须调用/复用既有 Common Normalizer 或 Repository 中被 Authority 指定的 provider-neutral canonicalization entry；禁止另写 FLIGGY-specific normalizer。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Codeshare</w:t>
            </w:r>
          </w:p>
        </w:tc>
        <w:tc>
          <w:tcPr>
            <w:tcW w:type="dxa" w:w="82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MF3554 marketing 与 MU5100 operating 的分离语义必须继续成立；不得因 canonicalization 合并成单一“航班号”事实。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82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CNY 791 + LOWER_BOUND 必须保留其“下界/起价”限定；不得转为 exact/full offer price。若 canonical contract 对该语义另有正式表示，以 Shared Specification 为准。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MissingValue</w:t>
            </w:r>
          </w:p>
        </w:tc>
        <w:tc>
          <w:tcPr>
            <w:tcW w:type="dxa" w:w="82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NOT_PROVIDED / UNKNOWN / NOT_APPLICABLE 等必须按既有共享 contract 保真；不得用默认值补齐。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Provenance</w:t>
            </w:r>
          </w:p>
        </w:tc>
        <w:tc>
          <w:tcPr>
            <w:tcW w:type="dxa" w:w="82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Canonical output 必须保持到 mapped/provider acquisition/raw evidence 的可追溯链，遵循既有 provenance contract；不得把 source identity 当 Canonical identity。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Graph integrity</w:t>
            </w:r>
          </w:p>
        </w:tc>
        <w:tc>
          <w:tcPr>
            <w:tcW w:type="dxa" w:w="82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Mapped Segment/Itinerary/Offer 的合法结构关系不可因 optional missing 被静默重构为另一 itinerary。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Determinism</w:t>
            </w:r>
          </w:p>
        </w:tc>
        <w:tc>
          <w:tcPr>
            <w:tcW w:type="dxa" w:w="82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相同 mapped input + 相同 normalization/reference-data version 必须产生确定性 canonical output。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Versioning</w:t>
            </w:r>
          </w:p>
        </w:tc>
        <w:tc>
          <w:tcPr>
            <w:tcW w:type="dxa" w:w="82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复用既有 normalizer/reference-data version contract；不得将 mapper_version 与 normalizer_version 混淆。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Failure/Issue semantics</w:t>
            </w:r>
          </w:p>
        </w:tc>
        <w:tc>
          <w:tcPr>
            <w:tcW w:type="dxa" w:w="82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若输入不足以形成某 Canonical fact，按既有 normalizer issue/insufficient evidence semantics 处理；不得制造事实。</w:t>
            </w:r>
          </w:p>
        </w:tc>
      </w:tr>
    </w:tbl>
    <w:p/>
    <w:p>
      <w:pPr>
        <w:pStyle w:val="Heading2"/>
      </w:pPr>
      <w:r>
        <w:t>4.1 推荐实现形态</w:t>
      </w:r>
    </w:p>
    <w:p>
      <w:r>
        <w:t>优先采用“最小接线 + fixture-driven integration tests”的方式。如果现有 Common Normalizer API 已能直接消费 Mapped graph，则 production change 可以极小，甚至仅需 provider-local entry wiring / test fixture。禁止为了让本 Unit 看起来“有实现量”而新建重复 canonical mapper。</w:t>
      </w:r>
    </w:p>
    <w:p>
      <w:pPr>
        <w:pStyle w:val="Heading1"/>
      </w:pPr>
      <w:r>
        <w:t>5. Representative Fixtures / Required Semantic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Case</w:t>
            </w:r>
          </w:p>
        </w:tc>
        <w:tc>
          <w:tcPr>
            <w:tcW w:type="dxa" w:w="367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输入特征</w:t>
            </w:r>
          </w:p>
        </w:tc>
        <w:tc>
          <w:tcPr>
            <w:tcW w:type="dxa" w:w="511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必须证明的结果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F-CAN-01 Single Segment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FLIGGY Level-1 单航段、基本时刻/机场/航司事实完整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能进入既有 Canonical Segment/Itinerary 结构；无 provider-specific canonical 类型。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F-CAN-02 Codeshare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marketing MF3554；explicit operating MU5100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Canonical 表达保留 marketing/operating 区分；不得复制或覆盖。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F-CAN-03 Lower Bound Price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amount=791, currency=CNY, semantics=LOWER_BOUND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Canonical price/offer 继续表达 lower-bound；绝不 exact promotion。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F-CAN-04 Missing Operating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operating = NOT_PROVIDED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Canonical 层不得从 marketing 推断 operating。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F-CAN-05 Missing Price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Segment/Itinerary 可成立，Offer 不成立或按既有 contract 部分形成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不得因为 offer 缺失丢掉可靠 itinerary，也不得虚构价格。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F-CAN-06 Provenance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provider/acquisition/raw refs + mapped provenance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Canonical provenance/lineage 能回溯到既有来源，且不把 source id 当 canonical id。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F-CAN-07 Failed/Challenge Evidence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上游没有 mapped business facts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不得生成 canonical business facts。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F-CAN-08 Deterministic Replay</w:t>
            </w:r>
          </w:p>
        </w:tc>
        <w:tc>
          <w:tcPr>
            <w:tcW w:type="dxa" w:w="36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同 mapped input、同 versions 重放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Canonical output deterministic。</w:t>
            </w:r>
          </w:p>
        </w:tc>
      </w:tr>
    </w:tbl>
    <w:p/>
    <w:p>
      <w:pPr>
        <w:pStyle w:val="Heading1"/>
      </w:pPr>
      <w:r>
        <w:t>6. Allowed Scope / Forbidden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96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Allowed</w:t>
            </w:r>
          </w:p>
        </w:tc>
        <w:tc>
          <w:tcPr>
            <w:tcW w:type="dxa" w:w="496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Forbidden</w:t>
            </w:r>
          </w:p>
        </w:tc>
      </w:tr>
      <w:tr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FLIGGY provider-local canonical entry/wiring（若确有必要）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修改 Shared Canonical Mapping Specification</w:t>
            </w:r>
          </w:p>
        </w:tc>
      </w:tr>
      <w:tr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复用现有 Common Normalizer 的最小 integration code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修改 Common Normalizer 的共享语义以“适配飞猪”</w:t>
            </w:r>
          </w:p>
        </w:tc>
      </w:tr>
      <w:tr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FLIGGY mapped fixtures / integration tests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新建 FLIGGY-specific canonical model / normalizer</w:t>
            </w:r>
          </w:p>
        </w:tc>
      </w:tr>
      <w:tr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必要的 provider-local export/import glue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Candidate Merger / CandidateSnapshot</w:t>
            </w:r>
          </w:p>
        </w:tc>
      </w:tr>
      <w:tr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只为验证现有 contract 所需的测试辅助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Level-2 Offer enrichment / PurchaseAccess</w:t>
            </w:r>
          </w:p>
        </w:tc>
      </w:tr>
      <w:tr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Authority intake / architecture negative-control tests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Ranking / Recommendation / API / frontend / DB</w:t>
            </w:r>
          </w:p>
        </w:tc>
      </w:tr>
      <w:tr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发现真实 contract gap 后生成 Evidence/Impact 报告并 STOP</w:t>
            </w:r>
          </w:p>
        </w:tc>
        <w:tc>
          <w:tcPr>
            <w:tcW w:type="dxa" w:w="49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绕过 STOP 直接扩展 Domain/M2/M4/M6/M7/M8</w:t>
            </w:r>
          </w:p>
        </w:tc>
      </w:tr>
    </w:tbl>
    <w:p/>
    <w:p>
      <w:pPr>
        <w:pStyle w:val="Heading1"/>
      </w:pPr>
      <w:r>
        <w:t>7. Required Tests / Validation Gates</w:t>
      </w:r>
    </w:p>
    <w:p>
      <w:r>
        <w:t>Codex 应先复用现有 test conventions，新增最少而充分的 tests。至少覆盖 F-CAN-01～F-CAN-08，并执行以下层级：</w:t>
      </w:r>
    </w:p>
    <w:p>
      <w:pPr>
        <w:pStyle w:val="ListBullet"/>
      </w:pPr>
      <w:r>
        <w:t>Focused FLIGGY Canonical Entry tests（network-free、fixture-driven）。</w:t>
      </w:r>
    </w:p>
    <w:p>
      <w:pPr>
        <w:pStyle w:val="ListBullet"/>
      </w:pPr>
      <w:r>
        <w:t>Existing FLIGGY mapper regression tests，确保 Evidence→Mapped 未被破坏。</w:t>
      </w:r>
    </w:p>
    <w:p>
      <w:pPr>
        <w:pStyle w:val="ListBullet"/>
      </w:pPr>
      <w:r>
        <w:t>Common Normalizer / M4 contract tests 与相关 architecture negative controls。</w:t>
      </w:r>
    </w:p>
    <w:p>
      <w:pPr>
        <w:pStyle w:val="ListBullet"/>
      </w:pPr>
      <w:r>
        <w:t>M2 Core Domain invariants / provider-snapshot relevant regression（按 Repository 当前统一 gate）。</w:t>
      </w:r>
    </w:p>
    <w:p>
      <w:pPr>
        <w:pStyle w:val="ListBullet"/>
      </w:pPr>
      <w:r>
        <w:t>Ruff / Pyright。</w:t>
      </w:r>
    </w:p>
    <w:p>
      <w:pPr>
        <w:pStyle w:val="ListBullet"/>
      </w:pPr>
      <w:r>
        <w:t>Unified backend validation / CI command。</w:t>
      </w:r>
    </w:p>
    <w:p>
      <w:r>
        <w:t>禁止：删除失败测试、降低 assertion、改 golden expected 以迎合实现、跳过 architecture gate，或把 live external site 作为普通 CI 的必要依赖。</w:t>
      </w:r>
    </w:p>
    <w:p>
      <w:pPr>
        <w:pStyle w:val="Heading1"/>
      </w:pPr>
      <w:r>
        <w:t>8. Contract Amendment STOP Rule</w:t>
      </w:r>
    </w:p>
    <w:p>
      <w:r>
        <w:t>若真实 FLIGGY Mapped evidence 证明现有 Shared Contract 无法诚实表示下列任一事实，立即停止实现：marketing/operating separation、LOWER_BOUND price、MissingValue、provenance、Segment/Itinerary/Offer 结构、canonical identity/equivalence 所需的既有边界。</w:t>
      </w:r>
    </w:p>
    <w:p>
      <w:pPr>
        <w:jc w:val="center"/>
      </w:pPr>
      <w:r>
        <w:rPr>
          <w:b/>
          <w:sz w:val="24"/>
        </w:rPr>
        <w:t>STOP → Evidence → Impact → Options → Recommended Contract Amendment → Human Decision</w:t>
      </w:r>
    </w:p>
    <w:p>
      <w:r>
        <w:t>STOP 后不得：在 FLIGGY branch 内私自改 Shared Contract、增加 provider-specific canonical exception、让 tests 接受语义降级，或因为 CTRIP 尚未完成相同阶段而自行猜测跨 Provider 规则。</w:t>
      </w:r>
    </w:p>
    <w:p>
      <w:pPr>
        <w:pStyle w:val="Heading1"/>
      </w:pPr>
      <w:r>
        <w:t>9. Git / Branch Management Contract</w:t>
      </w:r>
    </w:p>
    <w:p>
      <w:pPr>
        <w:pStyle w:val="Heading2"/>
      </w:pPr>
      <w:r>
        <w:t>9.1 本 Unit 不创建新分支</w:t>
      </w:r>
    </w:p>
    <w:p>
      <w:r>
        <w:t>继续使用 `m9-trackb-fliggy-browser`。原因是本 Unit 仍然属于 FLIGGY provider-specific implementation；Shared Contract 已经过 convergence 并成为 Authority，因此无需为 Canonical Entry 再建一条 shared branch。</w:t>
      </w:r>
    </w:p>
    <w:p>
      <w:pPr>
        <w:pStyle w:val="Heading2"/>
      </w:pPr>
      <w:r>
        <w:t>9.2 开始前必须重新核对 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检查</w:t>
            </w:r>
          </w:p>
        </w:tc>
        <w:tc>
          <w:tcPr>
            <w:tcW w:type="dxa" w:w="813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fetch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`git fetch origin`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branch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必须为 `m9-trackb-fliggy-browser`，不得在 main 直接开发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working tree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必须 clean；dirty tree 先分类，禁止覆盖 collaborator work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HEAD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记录当前 FLIGGY HEAD；设计时已知为 caef54ec…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origin/main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重新读取，不能假定仍为 668e02f…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tracking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验证 origin/m9-trackb-fliggy-browser 与本地关系</w:t>
            </w:r>
          </w:p>
        </w:tc>
      </w:tr>
    </w:tbl>
    <w:p/>
    <w:p>
      <w:r>
        <w:t>如果 `origin/main` 自 668e02f… 后没有推进，直接从当前 FLIGGY HEAD 继续。如果 main 已推进：先判断 FLIGGY 分支是否已包含该 main。若有独有 FLIGGY commits 且 main 同时前进，采用普通 merge 吸收 main；不要 reset、rebase 或 force push。解决冲突后先跑相关 gates，再开始 Unit 实现。</w:t>
      </w:r>
    </w:p>
    <w:p>
      <w:pPr>
        <w:pStyle w:val="Heading2"/>
      </w:pPr>
      <w:r>
        <w:t>9.3 Unit 完成后的分支动作</w:t>
      </w:r>
    </w:p>
    <w:p>
      <w:pPr>
        <w:pStyle w:val="ListBullet"/>
      </w:pPr>
      <w:r>
        <w:t>只在 `m9-trackb-fliggy-browser` commit/push 本 Unit logical change。</w:t>
      </w:r>
    </w:p>
    <w:p>
      <w:pPr>
        <w:pStyle w:val="ListBullet"/>
      </w:pPr>
      <w:r>
        <w:t>验证 remote tracking ref 等于最终本地 HEAD，working tree clean。</w:t>
      </w:r>
    </w:p>
    <w:p>
      <w:pPr>
        <w:pStyle w:val="ListBullet"/>
      </w:pPr>
      <w:r>
        <w:t>本 Unit PASS 不等于立即 merge main；先由 ChatGPT/人工完成 Unit 验收。</w:t>
      </w:r>
    </w:p>
    <w:p>
      <w:pPr>
        <w:pStyle w:val="ListBullet"/>
      </w:pPr>
      <w:r>
        <w:t>准备合 main 时，再吸收最新 main 并证明“latest main + FLIGGY Canonical Entry = Green”；main merge 作为独立集成动作。</w:t>
      </w:r>
    </w:p>
    <w:p>
      <w:pPr>
        <w:pStyle w:val="ListBullet"/>
      </w:pPr>
      <w:r>
        <w:t>CTRIP 分支不需要因为 FLIGGY 本 Unit 自动同步；只有 main 发生集成推进或共享 Authority 更新时，CTRIP 才按自己的 Unit 开始规则吸收最新 main。</w:t>
      </w:r>
    </w:p>
    <w:p>
      <w:pPr>
        <w:pStyle w:val="Heading1"/>
      </w:pPr>
      <w:r>
        <w:t>10. Definition of Done / Exit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Gate</w:t>
            </w:r>
          </w:p>
        </w:tc>
        <w:tc>
          <w:tcPr>
            <w:tcW w:type="dxa" w:w="8136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PASS 标准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Authority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读取当前 Repository Authority、Shared Canonical Spec、FLIGGY U1、M4/M2 相关 contract；无冲突。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Input Boundary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只消费 Mapped；没有重新读取 Raw/DOM。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Canonical Entry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现有 provider-neutral normalizer/contract 成功消费代表性 FLIGGY Level-1 mapped graph。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Semantic Preservation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codeshare、LOWER_BOUND、MissingValue、provenance 均通过 focused assertions。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No Shared Drift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Shared Canonical/M2/M4 稳定语义无修改；无 FLIGGY-specific canonical exception。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未进入 Merger/Snapshot/Level-2/PurchaseAccess/Ranking/API 等。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focused + regression + architecture + lint/type + unified backend gates Green。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commit/push/remote verify/clean tree 完成。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Contract Amendment</w:t>
            </w:r>
          </w:p>
        </w:tc>
        <w:tc>
          <w:tcPr>
            <w:tcW w:type="dxa" w:w="81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NONE；若需要则 Unit 不得 PASS，必须报告 CONTRACT AMENDMENT REQUIRED。</w:t>
            </w:r>
          </w:p>
        </w:tc>
      </w:tr>
    </w:tbl>
    <w:p/>
    <w:p>
      <w:pPr>
        <w:pStyle w:val="Heading2"/>
      </w:pPr>
      <w:r>
        <w:t>10.1 Final Report 最低字段</w:t>
      </w:r>
    </w:p>
    <w:p>
      <w:pPr>
        <w:pStyle w:val="ListBullet"/>
      </w:pPr>
      <w:r>
        <w:t>Result: PASS / BLOCKED / CONTRACT AMENDMENT REQUIRED（如仅存在不阻塞证据展示缺口，可明确 PASS WITH NON-BLOCKING GAP）。</w:t>
      </w:r>
    </w:p>
    <w:p>
      <w:pPr>
        <w:pStyle w:val="ListBullet"/>
      </w:pPr>
      <w:r>
        <w:t>Authority Intake。</w:t>
      </w:r>
    </w:p>
    <w:p>
      <w:pPr>
        <w:pStyle w:val="ListBullet"/>
      </w:pPr>
      <w:r>
        <w:t>Repository Baseline：branch / initial HEAD / origin/main / tracking / dirty-tree classification。</w:t>
      </w:r>
    </w:p>
    <w:p>
      <w:pPr>
        <w:pStyle w:val="ListBullet"/>
      </w:pPr>
      <w:r>
        <w:t>Implementation：实际 changed files 及为什么属于 Allowed Scope。</w:t>
      </w:r>
    </w:p>
    <w:p>
      <w:pPr>
        <w:pStyle w:val="ListBullet"/>
      </w:pPr>
      <w:r>
        <w:t>Canonical Semantic Evidence：codeshare、LOWER_BOUND、MissingValue、provenance 四项逐项结果与 test names。</w:t>
      </w:r>
    </w:p>
    <w:p>
      <w:pPr>
        <w:pStyle w:val="ListBullet"/>
      </w:pPr>
      <w:r>
        <w:t>Validation：focused / regression / architecture / Ruff / Pyright / full backend。</w:t>
      </w:r>
    </w:p>
    <w:p>
      <w:pPr>
        <w:pStyle w:val="ListBullet"/>
      </w:pPr>
      <w:r>
        <w:t>Contract Amendment：required YES/NO + reason。</w:t>
      </w:r>
    </w:p>
    <w:p>
      <w:pPr>
        <w:pStyle w:val="ListBullet"/>
      </w:pPr>
      <w:r>
        <w:t>Git：commit(s)、push、remote verification、final clean tree。</w:t>
      </w:r>
    </w:p>
    <w:p>
      <w:pPr>
        <w:pStyle w:val="ListBullet"/>
      </w:pPr>
      <w:r>
        <w:t>Exit Gate：Canonical Entry verified YES/NO；下一阶段不得由 Codex 自动授权。</w:t>
      </w:r>
    </w:p>
    <w:p>
      <w:pPr>
        <w:pStyle w:val="Heading1"/>
      </w:pPr>
      <w:r>
        <w:t>11. 下一阶段边界（仅说明，不授权）</w:t>
      </w:r>
    </w:p>
    <w:p>
      <w:r>
        <w:t>本 Unit 通过后只证明 FLIGGY Level-1 Mapped 数据能够进入既有 Canonical Contract。以下工作仍需单独讨论、单独 Specification、单独 Codex Prompt：</w:t>
      </w:r>
    </w:p>
    <w:p>
      <w:pPr>
        <w:pStyle w:val="ListBullet"/>
      </w:pPr>
      <w:r>
        <w:t>FLIGGY Level-2 Evidence → Mapped Offer enrichment（seller/cabin/baggage/fare rules/availability 等）。</w:t>
      </w:r>
    </w:p>
    <w:p>
      <w:pPr>
        <w:pStyle w:val="ListBullet"/>
      </w:pPr>
      <w:r>
        <w:t>Canonical Candidate Merger / multi-provider integration validation。</w:t>
      </w:r>
    </w:p>
    <w:p>
      <w:pPr>
        <w:pStyle w:val="ListBullet"/>
      </w:pPr>
      <w:r>
        <w:t>CandidateSnapshot assembly / aggregation。</w:t>
      </w:r>
    </w:p>
    <w:p>
      <w:pPr>
        <w:pStyle w:val="ListBullet"/>
      </w:pPr>
      <w:r>
        <w:t>PurchaseAccess / Purchase Guidance。</w:t>
      </w:r>
    </w:p>
    <w:p>
      <w:pPr>
        <w:pStyle w:val="ListBullet"/>
      </w:pPr>
      <w:r>
        <w:t>任何 Shared Contract Amendment。</w:t>
      </w:r>
    </w:p>
    <w:p>
      <w:r>
        <w:t>特别注意：Level-1 Canonical Entry PASS 不自动证明 Level-2 Offer 语义已经闭合，也不自动证明 CTRIP 已达到相同 gate。</w:t>
      </w:r>
    </w:p>
    <w:p>
      <w:pPr>
        <w:pStyle w:val="Heading1"/>
      </w:pPr>
      <w:r>
        <w:t>12. 设计依据与来源边界</w:t>
      </w:r>
    </w:p>
    <w:p>
      <w:r>
        <w:t>本规格基于当前对话中已确认的 U1 正式验收状态，以及项目现有 M4/M9/Git 治理材料。具体 Shared Canonical Mapping Specification 的字段与枚举仍以 Repository Authority 中正式 V1.0 原文为唯一准绳；本文件不重定义其内容。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528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来源</w:t>
            </w:r>
          </w:p>
        </w:tc>
        <w:tc>
          <w:tcPr>
            <w:tcW w:type="dxa" w:w="6984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8"/>
              </w:rPr>
              <w:t>本规格使用的边界</w:t>
            </w:r>
          </w:p>
        </w:tc>
      </w:tr>
      <w:t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M4 阶段收口 / Provider Pipeline</w:t>
            </w:r>
          </w:p>
        </w:tc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Mapped → Common Normalizer → Canonical → Candidate Merger 的职责链；Mapper 不拥有 canonicalization；Normalizer 不创造事实。</w:t>
            </w:r>
          </w:p>
        </w:tc>
      </w:tr>
      <w:t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M9 双轨阶段结论 / FLIGGY evidence</w:t>
            </w:r>
          </w:p>
        </w:tc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FLIGGY Level-1/Level-2 分层、codeshare、lowest-price summary、Canonical Mapping Hard Gate。</w:t>
            </w:r>
          </w:p>
        </w:tc>
      </w:tr>
      <w:t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M9 双分支 Git 规范</w:t>
            </w:r>
          </w:p>
        </w:tc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Provider-local 并行、Shared Contract 串行治理、Unit 前同步 main、Unit 后 commit/push/remote verify/clean。</w:t>
            </w:r>
          </w:p>
        </w:tc>
      </w:tr>
      <w:tr>
        <w:tc>
          <w:tcPr>
            <w:tcW w:type="dxa" w:w="35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本对话 U1 Semantic Review PASS</w:t>
            </w:r>
          </w:p>
        </w:tc>
        <w:tc>
          <w:tcPr>
            <w:tcW w:type="dxa" w:w="69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MF3554/MU5100 分离、CNY 791 LOWER_BOUND、Level-1 provenance、missing evidence 不猜测。</w:t>
            </w:r>
          </w:p>
        </w:tc>
      </w:tr>
    </w:tbl>
    <w:p/>
    <w:p>
      <w:pPr>
        <w:jc w:val="center"/>
      </w:pPr>
      <w:r>
        <w:rPr>
          <w:b/>
          <w:color w:val="17365D"/>
        </w:rPr>
        <w:t>— End of M9-FLIGGY-CANONICAL-U1 Specification V1.0 —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机票筛选 Agent · M9-FLIGGY-CANONICAL-U1 · Unit Specification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