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机票筛选 Agent</w:t>
        <w:br/>
        <w:t>M9-FLIGGY-LEVEL2-LIVE-U1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Bounded Live Provider Validation &amp; Evidence Capture</w:t>
        <w:br/>
        <w:t>Implementation Unit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Unit ID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M9-FLIGGY-LEVEL2-LIVE-U1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Title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Bounded Live Provider Validation &amp; Evidence Capture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Milestone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M9 — One Real Flight Provider / Browser Acquisition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Provider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FLIGGY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Authority Role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Provider-specific Implementation Unit Specification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Baseline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M9-FLIGGY-LEVEL2-U1 formally accepted at c2c7a676cb1be9ec444ee5738dd7ecdcc5863125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Expected Contract Amendment</w:t>
            </w:r>
          </w:p>
        </w:tc>
        <w:tc>
          <w:tcPr>
            <w:tcW w:type="dxa" w:w="5083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NONE unless real live evidence proves shared-contract insufficiency</w:t>
            </w:r>
          </w:p>
        </w:tc>
      </w:tr>
    </w:tbl>
    <w:p>
      <w:pPr>
        <w:pStyle w:val="Heading1"/>
      </w:pPr>
      <w:r>
        <w:t>2. Goal</w:t>
      </w:r>
    </w:p>
    <w:p>
      <w:r>
        <w:t>使用当前已验收的 FLIGGY Level-2 acquisition/sanitization implementation，对极少量明确指定的 Level-1 航班结果执行受控、有限、可停止的真实网页 Level-2 expansion，验证当前实现能否从真实飞猪页面产生与既有离线 fixture 假设一致的 sanitized Level-2 Evidence。</w:t>
      </w:r>
    </w:p>
    <w:p>
      <w:r>
        <w:t>本 Unit 的目的不是扩大采集能力，也不是追求 live probe 必须成功；NETWORK_ERROR、ACCESS_CHALLENGE、ACTION_NOT_AVAILABLE、EVIDENCE_INSUFFICIENT 等受控结果本身也是有效的 Provider Validation Evidence。</w:t>
      </w:r>
    </w:p>
    <w:p>
      <w:pPr>
        <w:pStyle w:val="Heading1"/>
      </w:pPr>
      <w:r>
        <w:t>3. Preconditions</w:t>
      </w:r>
    </w:p>
    <w:p>
      <w:pPr>
        <w:pStyle w:val="ListBullet"/>
      </w:pPr>
      <w:r>
        <w:t>M9 Shared Contract Convergence 已完成，Shared Canonical Mapping Specification V1.0 已进入 Repository Authority。</w:t>
      </w:r>
    </w:p>
    <w:p>
      <w:pPr>
        <w:pStyle w:val="ListBullet"/>
      </w:pPr>
      <w:r>
        <w:t>M9-FLIGGY-MAPPER-U1 已 FORMALLY ACCEPTED。</w:t>
      </w:r>
    </w:p>
    <w:p>
      <w:pPr>
        <w:pStyle w:val="ListBullet"/>
      </w:pPr>
      <w:r>
        <w:t>M9-FLIGGY-CANONICAL-U1 已 FORMALLY ACCEPTED。</w:t>
      </w:r>
    </w:p>
    <w:p>
      <w:pPr>
        <w:pStyle w:val="ListBullet"/>
      </w:pPr>
      <w:r>
        <w:t>M9-FLIGGY-LEVEL2-U1 已 IMPLEMENTED / VERIFIED / FORMALLY ACCEPTED。</w:t>
      </w:r>
    </w:p>
    <w:p>
      <w:pPr>
        <w:pStyle w:val="ListBullet"/>
      </w:pPr>
      <w:r>
        <w:t>LEVEL2-U1 review 已确认 L2-ACQ-01～10 全部 PASS，但 Evidence Basis = OFFLINE_FIXTURE_ONLY。</w:t>
      </w:r>
    </w:p>
    <w:p>
      <w:pPr>
        <w:pStyle w:val="ListBullet"/>
      </w:pPr>
      <w:r>
        <w:t>当前工作应继续位于 m9-trackb-fliggy-browser；开始执行前必须 fetch 并重新检查实时 origin/main 与 working tree。</w:t>
      </w:r>
    </w:p>
    <w:p>
      <w:pPr>
        <w:pStyle w:val="Heading1"/>
      </w:pPr>
      <w:r>
        <w:t>4. Allowed Scope</w:t>
      </w:r>
    </w:p>
    <w:p>
      <w:pPr>
        <w:pStyle w:val="ListBullet"/>
      </w:pPr>
      <w:r>
        <w:t>复用现有 FLIGGY browser acquisition、Level-1 readiness/result targeting 与已验收 Level-2 bounded expansion/sanitization path。</w:t>
      </w:r>
    </w:p>
    <w:p>
      <w:pPr>
        <w:pStyle w:val="ListBullet"/>
      </w:pPr>
      <w:r>
        <w:t>为 live validation 增加最小 provider-local probe wiring、CLI/helper、sanitized evidence capture/reporting，以及必要的 tests。</w:t>
      </w:r>
    </w:p>
    <w:p>
      <w:pPr>
        <w:pStyle w:val="ListBullet"/>
      </w:pPr>
      <w:r>
        <w:t>选择 1 个为默认、最多 2 个明确 Level-1 target result 执行 Level-2 expansion；不得无界遍历所有结果。</w:t>
      </w:r>
    </w:p>
    <w:p>
      <w:pPr>
        <w:pStyle w:val="ListBullet"/>
      </w:pPr>
      <w:r>
        <w:t>保存/报告最小化的 sanitized Level-2 evidence：parent Level-1 ref、outcome、offer-row count、可观察 seller/price/cabin/baggage/rules/availability 原始语义、provenance/ref、时间与版本信息。</w:t>
      </w:r>
    </w:p>
    <w:p>
      <w:pPr>
        <w:pStyle w:val="ListBullet"/>
      </w:pPr>
      <w:r>
        <w:t>在 live success 时比较真实 evidence shape 与既有 offline fixture assumptions；在 live failure 时保存 sanitized failure evidence。</w:t>
      </w:r>
    </w:p>
    <w:p>
      <w:pPr>
        <w:pStyle w:val="ListBullet"/>
      </w:pPr>
      <w:r>
        <w:t>允许增加新的 sanitized live evidence fixture，仅当其不含敏感信息、具有明确 provenance 且符合项目 evidence policy。</w:t>
      </w:r>
    </w:p>
    <w:p>
      <w:pPr>
        <w:pStyle w:val="Heading1"/>
      </w:pPr>
      <w:r>
        <w:t>5. Forbidden Scope</w:t>
      </w:r>
    </w:p>
    <w:p>
      <w:pPr>
        <w:pStyle w:val="ListBullet"/>
      </w:pPr>
      <w:r>
        <w:t>不得实现 Level-2 Evidence → Mapped、Canonical、CommonNormalizer、CandidateMerger、CandidateSnapshot、Ranking、Recommendation。</w:t>
      </w:r>
    </w:p>
    <w:p>
      <w:pPr>
        <w:pStyle w:val="ListBullet"/>
      </w:pPr>
      <w:r>
        <w:t>不得实现 PurchaseAccess / Purchase Guidance、登录、支付、乘机人或账号流程。</w:t>
      </w:r>
    </w:p>
    <w:p>
      <w:pPr>
        <w:pStyle w:val="ListBullet"/>
      </w:pPr>
      <w:r>
        <w:t>不得修改 CTRIP 分支或 CTRIP provider semantics。</w:t>
      </w:r>
    </w:p>
    <w:p>
      <w:pPr>
        <w:pStyle w:val="ListBullet"/>
      </w:pPr>
      <w:r>
        <w:t>不得为了让 live probe 成功而绕过 CAPTCHA、访问控制、反机器人机制、私有签名、速率限制或身份验证。</w:t>
      </w:r>
    </w:p>
    <w:p>
      <w:pPr>
        <w:pStyle w:val="ListBullet"/>
      </w:pPr>
      <w:r>
        <w:t>不得依赖/产品化浏览器观察到的内部私有 endpoint，不得追逐 hidden API。</w:t>
      </w:r>
    </w:p>
    <w:p>
      <w:pPr>
        <w:pStyle w:val="ListBullet"/>
      </w:pPr>
      <w:r>
        <w:t>不得持久化 Cookie、Authorization、session/token、CSRF secret、browser profile、完整 HAR、账号/乘机人/支付信息。</w:t>
      </w:r>
    </w:p>
    <w:p>
      <w:pPr>
        <w:pStyle w:val="ListBullet"/>
      </w:pPr>
      <w:r>
        <w:t>不得进行无限重试、连续刷新、全页所有航班逐一 Level-2 expansion，或把 live provider 变成普通 CI 依赖。</w:t>
      </w:r>
    </w:p>
    <w:p>
      <w:pPr>
        <w:pStyle w:val="ListBullet"/>
      </w:pPr>
      <w:r>
        <w:t>不得因为 live evidence 与 fixture 不一致而直接修改 Shared Contract 或扩大本 Unit。</w:t>
      </w:r>
    </w:p>
    <w:p>
      <w:pPr>
        <w:pStyle w:val="Heading1"/>
      </w:pPr>
      <w:r>
        <w:t>6. Live Probe Budget / Stop Policy</w:t>
      </w:r>
    </w:p>
    <w:p>
      <w:pPr>
        <w:pStyle w:val="ListBullet"/>
      </w:pPr>
      <w:r>
        <w:t>默认 live validation budget：最多 1 次 headed probe + 1 次 headless recheck；若现有项目 Authority 对 probe budget 有更严格限制，以更严格者为准。</w:t>
      </w:r>
    </w:p>
    <w:p>
      <w:pPr>
        <w:pStyle w:val="ListBullet"/>
      </w:pPr>
      <w:r>
        <w:t>每次 probe 最多选择 2 个 Level-1 target；优先 1 个目标，只有第一个目标不能形成足够 validation evidence 且剩余 budget 允许时才使用第二个。</w:t>
      </w:r>
    </w:p>
    <w:p>
      <w:pPr>
        <w:pStyle w:val="ListBullet"/>
      </w:pPr>
      <w:r>
        <w:t>每个 target 的 max_offer_rows、max_wait_ms、max_retries 必须使用现有 Level2ExpansionBounds 或更严格 bound。</w:t>
      </w:r>
    </w:p>
    <w:p>
      <w:pPr>
        <w:pStyle w:val="ListBullet"/>
      </w:pPr>
      <w:r>
        <w:t>一旦出现 ACCESS_CHALLENGE/CAPTCHA/明确访问限制，立即停止本 Unit 的进一步 live retry，不得尝试绕过。</w:t>
      </w:r>
    </w:p>
    <w:p>
      <w:pPr>
        <w:pStyle w:val="ListBullet"/>
      </w:pPr>
      <w:r>
        <w:t>连续 NETWORK_ERROR/readiness failure 不得通过刷站解决；在 budget 用尽后记录并停止。</w:t>
      </w:r>
    </w:p>
    <w:p>
      <w:pPr>
        <w:pStyle w:val="ListBullet"/>
      </w:pPr>
      <w:r>
        <w:t>成功取得一个足以验证 Level-2 evidence shape 的真实 sanitized result 后，不为增加样本量继续访问外部站点。</w:t>
      </w:r>
    </w:p>
    <w:p>
      <w:pPr>
        <w:pStyle w:val="Heading1"/>
      </w:pPr>
      <w:r>
        <w:t>7. Required Live Validation Cases</w:t>
      </w:r>
    </w:p>
    <w:p>
      <w:pPr>
        <w:pStyle w:val="Heading2"/>
      </w:pPr>
      <w:r>
        <w:t>LIVE-01 — Entry / Level-1 Targeting</w:t>
      </w:r>
    </w:p>
    <w:p>
      <w:r>
        <w:t>真实页面进入已授权 Level-1 ready/result 状态，并明确绑定一个 parent_level1_ref；不得通过模糊 DOM 猜测目标。</w:t>
      </w:r>
    </w:p>
    <w:p>
      <w:pPr>
        <w:pStyle w:val="Heading2"/>
      </w:pPr>
      <w:r>
        <w:t>LIVE-02 — Bounded Expansion</w:t>
      </w:r>
    </w:p>
    <w:p>
      <w:r>
        <w:t>对选定 target 仅执行 bounded Level-2 expansion；证明 row/wait/retry/target bounds 实际生效。</w:t>
      </w:r>
    </w:p>
    <w:p>
      <w:pPr>
        <w:pStyle w:val="Heading2"/>
      </w:pPr>
      <w:r>
        <w:t>LIVE-03 — Outcome Honesty</w:t>
      </w:r>
    </w:p>
    <w:p>
      <w:r>
        <w:t>真实运行必须产生既有 outcome vocabulary 中的诚实结果；不得把 failure/insufficient evidence 改写为 success。</w:t>
      </w:r>
    </w:p>
    <w:p>
      <w:pPr>
        <w:pStyle w:val="Heading2"/>
      </w:pPr>
      <w:r>
        <w:t>LIVE-04 — Evidence Shape</w:t>
      </w:r>
    </w:p>
    <w:p>
      <w:r>
        <w:t>若 SUCCESS_EXPANDED，至少证明多个/单个 offer row 的 provider-local evidence shape 可由当前实现抽取；seller/price 等保持逐 row 独立。</w:t>
      </w:r>
    </w:p>
    <w:p>
      <w:pPr>
        <w:pStyle w:val="Heading2"/>
      </w:pPr>
      <w:r>
        <w:t>LIVE-05 — Observation Boundary</w:t>
      </w:r>
    </w:p>
    <w:p>
      <w:r>
        <w:t>Level-1 summary/lower-bound 与 Level-2 offer observation 继续分离，parent linkage/provenance 保持。</w:t>
      </w:r>
    </w:p>
    <w:p>
      <w:pPr>
        <w:pStyle w:val="Heading2"/>
      </w:pPr>
      <w:r>
        <w:t>LIVE-06 — Sanitization</w:t>
      </w:r>
    </w:p>
    <w:p>
      <w:r>
        <w:t>真实 capture 经 sanitization 后不包含 Cookie/token/session/HAR/profile/PII/payment 等禁止信息。</w:t>
      </w:r>
    </w:p>
    <w:p>
      <w:pPr>
        <w:pStyle w:val="Heading2"/>
      </w:pPr>
      <w:r>
        <w:t>LIVE-07 — Fixture Assumption Comparison</w:t>
      </w:r>
    </w:p>
    <w:p>
      <w:r>
        <w:t>若获得 usable live evidence，逐项比较当前 live shape 与 offline fixture assumptions：MATCH / COMPATIBLE_VARIATION / PROVIDER_EVIDENCE_GAP。</w:t>
      </w:r>
    </w:p>
    <w:p>
      <w:pPr>
        <w:pStyle w:val="Heading2"/>
      </w:pPr>
      <w:r>
        <w:t>LIVE-08 — Failure Preservation</w:t>
      </w:r>
    </w:p>
    <w:p>
      <w:r>
        <w:t>若 Level-2 live validation 失败，Level-1 evidence 仍保持可用，不得因 enrichment failure 清空已可靠事实。</w:t>
      </w:r>
    </w:p>
    <w:p>
      <w:pPr>
        <w:pStyle w:val="Heading2"/>
      </w:pPr>
      <w:r>
        <w:t>LIVE-09 — No Shared Semantic Mutation</w:t>
      </w:r>
    </w:p>
    <w:p>
      <w:r>
        <w:t>live evidence 只用于验证/发现 gap，不得在本 Unit 修改 Mapper/Canonical/shared contract。</w:t>
      </w:r>
    </w:p>
    <w:p>
      <w:pPr>
        <w:pStyle w:val="Heading2"/>
      </w:pPr>
      <w:r>
        <w:t>LIVE-10 — Reproducible Exit Evidence</w:t>
      </w:r>
    </w:p>
    <w:p>
      <w:r>
        <w:t>生成最小、可复核、sanitized 的 execution evidence/report，使后续人工能决定是否授权 Level-2 Mapping。</w:t>
      </w:r>
    </w:p>
    <w:p>
      <w:pPr>
        <w:pStyle w:val="Heading1"/>
      </w:pPr>
      <w:r>
        <w:t>8. Evidence Classification</w:t>
      </w:r>
    </w:p>
    <w:p>
      <w:r>
        <w:t>最终必须将 live evidence basis 分类为以下之一：</w:t>
      </w:r>
    </w:p>
    <w:p>
      <w:pPr>
        <w:pStyle w:val="ListBullet"/>
      </w:pPr>
      <w:r>
        <w:t>LIVE_VALIDATED_MATCH — 当前实现成功取得真实 sanitized Level-2 evidence，关键 shape 与 fixture/Unit assumptions 一致。</w:t>
      </w:r>
    </w:p>
    <w:p>
      <w:pPr>
        <w:pStyle w:val="ListBullet"/>
      </w:pPr>
      <w:r>
        <w:t>LIVE_VALIDATED_COMPATIBLE_VARIATION — 真实 evidence 存在非阻塞差异，但当前 acquisition/sanitization contract 仍能诚实保存。</w:t>
      </w:r>
    </w:p>
    <w:p>
      <w:pPr>
        <w:pStyle w:val="ListBullet"/>
      </w:pPr>
      <w:r>
        <w:t>LIVE_PROVIDER_EVIDENCE_GAP — 真实页面结构/字段/动作与当前 assumptions 存在需要进一步 provider-local investigation 的差距，但尚未证明 Shared Contract 不足。</w:t>
      </w:r>
    </w:p>
    <w:p>
      <w:pPr>
        <w:pStyle w:val="ListBullet"/>
      </w:pPr>
      <w:r>
        <w:t>LIVE_ATTEMPTED_NETWORK_OR_READINESS_BLOCKED — probe 在 entry/readiness/network 阶段受阻，未取得可用 Level-2 live evidence。</w:t>
      </w:r>
    </w:p>
    <w:p>
      <w:pPr>
        <w:pStyle w:val="ListBullet"/>
      </w:pPr>
      <w:r>
        <w:t>LIVE_ACCESS_CHALLENGE_STOP — 遇到访问控制/挑战并按规则停止。</w:t>
      </w:r>
    </w:p>
    <w:p>
      <w:pPr>
        <w:pStyle w:val="ListBullet"/>
      </w:pPr>
      <w:r>
        <w:t>CONTRACT_AMENDMENT_REQUIRED — 仅当真实 evidence 证明 Shared Contract 无法诚实表达必要现实语义。</w:t>
      </w:r>
    </w:p>
    <w:p>
      <w:pPr>
        <w:pStyle w:val="Heading1"/>
      </w:pPr>
      <w:r>
        <w:t>9. Contract Amendment STOP Rule</w:t>
      </w:r>
    </w:p>
    <w:p>
      <w:r>
        <w:t>默认 Contract Amendment = NONE。只有真实 live evidence 证明现有 Shared Contract 无法诚实表示必要的 seller/offer/price/cabin/rule/availability/provenance 等现实语义时，才允许进入：</w:t>
      </w:r>
    </w:p>
    <w:p>
      <w:r>
        <w:t>STOP → Evidence → Impact → Options → Recommended Contract Amendment → Human Decision</w:t>
      </w:r>
    </w:p>
    <w:p>
      <w:r>
        <w:t>在人工决定前不得修改 Shared Contract、Mapper、Canonical 或测试预期。仅仅 live probe 失败、DOM 变化、字段缺失或 fixture 不一致，优先分类为 Provider Evidence Gap。</w:t>
      </w:r>
    </w:p>
    <w:p>
      <w:pPr>
        <w:pStyle w:val="Heading1"/>
      </w:pPr>
      <w:r>
        <w:t>10. Tests / Validation</w:t>
      </w:r>
    </w:p>
    <w:p>
      <w:pPr>
        <w:pStyle w:val="ListBullet"/>
      </w:pPr>
      <w:r>
        <w:t>新增/更新的 provider-local live-validation helper 必须有 offline unit tests；正常 CI 仍必须 network-free。</w:t>
      </w:r>
    </w:p>
    <w:p>
      <w:pPr>
        <w:pStyle w:val="ListBullet"/>
      </w:pPr>
      <w:r>
        <w:t>现有 LEVEL2-U1 L2-ACQ-01～10 tests 必须继续通过。</w:t>
      </w:r>
    </w:p>
    <w:p>
      <w:pPr>
        <w:pStyle w:val="ListBullet"/>
      </w:pPr>
      <w:r>
        <w:t>相关 FLIGGY browser probe / mapper / canonical regression 与 architecture negative controls 必须继续通过。</w:t>
      </w:r>
    </w:p>
    <w:p>
      <w:pPr>
        <w:pStyle w:val="ListBullet"/>
      </w:pPr>
      <w:r>
        <w:t>ruff check 与 pyright 必须通过。</w:t>
      </w:r>
    </w:p>
    <w:p>
      <w:pPr>
        <w:pStyle w:val="ListBullet"/>
      </w:pPr>
      <w:r>
        <w:t>live probe 不是 full CI 的前置条件；live 结果作为 execution evidence 单独报告。</w:t>
      </w:r>
    </w:p>
    <w:p>
      <w:pPr>
        <w:pStyle w:val="ListBullet"/>
      </w:pPr>
      <w:r>
        <w:t>不得修改 tests/golden expectations 来迎合 live 页面。</w:t>
      </w:r>
    </w:p>
    <w:p>
      <w:pPr>
        <w:pStyle w:val="Heading1"/>
      </w:pPr>
      <w:r>
        <w:t>11. Definition of Done / Exit Gate</w:t>
      </w:r>
    </w:p>
    <w:p>
      <w:pPr>
        <w:pStyle w:val="ListBullet"/>
      </w:pPr>
      <w:r>
        <w:t>Authority intake 与 Git baseline 无冲突。</w:t>
      </w:r>
    </w:p>
    <w:p>
      <w:pPr>
        <w:pStyle w:val="ListBullet"/>
      </w:pPr>
      <w:r>
        <w:t>live probe 严格遵守 budget/bounds/stop policy。</w:t>
      </w:r>
    </w:p>
    <w:p>
      <w:pPr>
        <w:pStyle w:val="ListBullet"/>
      </w:pPr>
      <w:r>
        <w:t>无敏感数据持久化，无访问控制绕过，无 hidden/private API 依赖扩张。</w:t>
      </w:r>
    </w:p>
    <w:p>
      <w:pPr>
        <w:pStyle w:val="ListBullet"/>
      </w:pPr>
      <w:r>
        <w:t>至少得到一种诚实、可复核的 live validation classification；live success 不是唯一 PASS 条件。</w:t>
      </w:r>
    </w:p>
    <w:p>
      <w:pPr>
        <w:pStyle w:val="ListBullet"/>
      </w:pPr>
      <w:r>
        <w:t>若获得 live evidence，完成 fixture-assumption comparison；若未获得，明确记录 Provider Evidence Gap/blocked reason。</w:t>
      </w:r>
    </w:p>
    <w:p>
      <w:pPr>
        <w:pStyle w:val="ListBullet"/>
      </w:pPr>
      <w:r>
        <w:t>所有 offline regression/quality gates 通过。</w:t>
      </w:r>
    </w:p>
    <w:p>
      <w:pPr>
        <w:pStyle w:val="ListBullet"/>
      </w:pPr>
      <w:r>
        <w:t>implementation commit/push/remote verification/clean tree 完成（若本 Unit 确有授权代码或 sanitized evidence 变更）；若只产生无需入库的 execution evidence，则不得制造空提交。</w:t>
      </w:r>
    </w:p>
    <w:p>
      <w:pPr>
        <w:pStyle w:val="ListBullet"/>
      </w:pPr>
      <w:r>
        <w:t>PASS 后停止；不得自动进入 Level-2 Mapper、main merge 或 CTRIP 同步。</w:t>
      </w:r>
    </w:p>
    <w:p>
      <w:pPr>
        <w:pStyle w:val="Heading1"/>
      </w:pPr>
      <w:r>
        <w:t>12. Branch / Integration Policy</w:t>
      </w:r>
    </w:p>
    <w:p>
      <w:r>
        <w:t>继续使用 `m9-trackb-fliggy-browser`。本 Unit 不创建新 provider branch，不直接在 main 开发，也不修改 CTRIP branch。开始前 fetch origin；若 origin/main 已推进，按当前双分支规范判断是否需要普通 merge，禁止 reset/rebase/force push。</w:t>
      </w:r>
    </w:p>
    <w:p>
      <w:r>
        <w:t>本 Unit PASS 不等于 merge main。只有后续人工明确授权 integration 时才进入 main 集成。</w:t>
      </w:r>
    </w:p>
    <w:p>
      <w:pPr>
        <w:pStyle w:val="Heading1"/>
      </w:pPr>
      <w:r>
        <w:t>13. Required Final Report</w:t>
      </w:r>
    </w:p>
    <w:p>
      <w:pPr>
        <w:pStyle w:val="ListBullet"/>
      </w:pPr>
      <w:r>
        <w:t>Result: PASS / PASS WITH NON-BLOCKING PROVIDER EVIDENCE GAP / BLOCKED / CONTRACT AMENDMENT REQUIRED</w:t>
      </w:r>
    </w:p>
    <w:p>
      <w:pPr>
        <w:pStyle w:val="ListBullet"/>
      </w:pPr>
      <w:r>
        <w:t>Authority Intake 与 Repository Baseline</w:t>
      </w:r>
    </w:p>
    <w:p>
      <w:pPr>
        <w:pStyle w:val="ListBullet"/>
      </w:pPr>
      <w:r>
        <w:t>Implementation / changed files / scope classification</w:t>
      </w:r>
    </w:p>
    <w:p>
      <w:pPr>
        <w:pStyle w:val="ListBullet"/>
      </w:pPr>
      <w:r>
        <w:t>Live Probe Budget actually consumed</w:t>
      </w:r>
    </w:p>
    <w:p>
      <w:pPr>
        <w:pStyle w:val="ListBullet"/>
      </w:pPr>
      <w:r>
        <w:t>LIVE-01～LIVE-10 逐项 PASS/FAIL/NOT OBSERVED</w:t>
      </w:r>
    </w:p>
    <w:p>
      <w:pPr>
        <w:pStyle w:val="ListBullet"/>
      </w:pPr>
      <w:r>
        <w:t>Sanitized live evidence summary（不得泄露 secret/private state）</w:t>
      </w:r>
    </w:p>
    <w:p>
      <w:pPr>
        <w:pStyle w:val="ListBullet"/>
      </w:pPr>
      <w:r>
        <w:t>Evidence Classification</w:t>
      </w:r>
    </w:p>
    <w:p>
      <w:pPr>
        <w:pStyle w:val="ListBullet"/>
      </w:pPr>
      <w:r>
        <w:t>Offline Fixture Comparison</w:t>
      </w:r>
    </w:p>
    <w:p>
      <w:pPr>
        <w:pStyle w:val="ListBullet"/>
      </w:pPr>
      <w:r>
        <w:t>Validation results</w:t>
      </w:r>
    </w:p>
    <w:p>
      <w:pPr>
        <w:pStyle w:val="ListBullet"/>
      </w:pPr>
      <w:r>
        <w:t>Contract Amendment required YES/NO</w:t>
      </w:r>
    </w:p>
    <w:p>
      <w:pPr>
        <w:pStyle w:val="ListBullet"/>
      </w:pPr>
      <w:r>
        <w:t>Git commit/push/remote/clean state</w:t>
      </w:r>
    </w:p>
    <w:p>
      <w:pPr>
        <w:pStyle w:val="ListBullet"/>
      </w:pPr>
      <w:r>
        <w:t>Exit Gate 与 recommended next action；next Unit authorized = NO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