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M9-FLIGGY-BROWSER-ACQUISITION-RECOVERY-U7</w:t>
      </w:r>
    </w:p>
    <w:p>
      <w:pPr>
        <w:jc w:val="center"/>
      </w:pPr>
      <w:r>
        <w:rPr>
          <w:sz w:val="20"/>
        </w:rPr>
        <w:t>Cross-Context Query Handoff &amp; New-Context Initialization Repair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t>Field</w:t>
            </w:r>
          </w:p>
        </w:tc>
        <w:tc>
          <w:tcPr>
            <w:tcW w:type="dxa" w:w="5227"/>
          </w:tcPr>
          <w:p>
            <w:r>
              <w:t>Value</w:t>
            </w:r>
          </w:p>
        </w:tc>
      </w:tr>
      <w:tr>
        <w:tc>
          <w:tcPr>
            <w:tcW w:type="dxa" w:w="5227"/>
          </w:tcPr>
          <w:p>
            <w:r>
              <w:t>Unit ID</w:t>
            </w:r>
          </w:p>
        </w:tc>
        <w:tc>
          <w:tcPr>
            <w:tcW w:type="dxa" w:w="5227"/>
          </w:tcPr>
          <w:p>
            <w:r>
              <w:t>M9-FLIGGY-BROWSER-ACQUISITION-RECOVERY-U7</w:t>
            </w:r>
          </w:p>
        </w:tc>
      </w:tr>
      <w:tr>
        <w:tc>
          <w:tcPr>
            <w:tcW w:type="dxa" w:w="5227"/>
          </w:tcPr>
          <w:p>
            <w:r>
              <w:t>Type</w:t>
            </w:r>
          </w:p>
        </w:tc>
        <w:tc>
          <w:tcPr>
            <w:tcW w:type="dxa" w:w="5227"/>
          </w:tcPr>
          <w:p>
            <w:r>
              <w:t>Bounded provider-local recovery</w:t>
            </w:r>
          </w:p>
        </w:tc>
      </w:tr>
      <w:tr>
        <w:tc>
          <w:tcPr>
            <w:tcW w:type="dxa" w:w="5227"/>
          </w:tcPr>
          <w:p>
            <w:r>
              <w:t>Trigger</w:t>
            </w:r>
          </w:p>
        </w:tc>
        <w:tc>
          <w:tcPr>
            <w:tcW w:type="dxa" w:w="5227"/>
          </w:tcPr>
          <w:p>
            <w:r>
              <w:t>DIAG-U6 PASS — NEW_CONTEXT_INITIALIZATION_ROOT_CAUSE_LOCALIZED</w:t>
            </w:r>
          </w:p>
        </w:tc>
      </w:tr>
      <w:tr>
        <w:tc>
          <w:tcPr>
            <w:tcW w:type="dxa" w:w="5227"/>
          </w:tcPr>
          <w:p>
            <w:r>
              <w:t>DIAG-U6 governance</w:t>
            </w:r>
          </w:p>
        </w:tc>
        <w:tc>
          <w:tcPr>
            <w:tcW w:type="dxa" w:w="5227"/>
          </w:tcPr>
          <w:p>
            <w:r>
              <w:t>b67f302365e175b9937d8904a6f5bc2f9faf07d8</w:t>
            </w:r>
          </w:p>
        </w:tc>
      </w:tr>
      <w:tr>
        <w:tc>
          <w:tcPr>
            <w:tcW w:type="dxa" w:w="5227"/>
          </w:tcPr>
          <w:p>
            <w:r>
              <w:t>DIAG-U6 implementation</w:t>
            </w:r>
          </w:p>
        </w:tc>
        <w:tc>
          <w:tcPr>
            <w:tcW w:type="dxa" w:w="5227"/>
          </w:tcPr>
          <w:p>
            <w:r>
              <w:t>e788d0b19919f97d523e6ed1d5967259f9f75b39</w:t>
            </w:r>
          </w:p>
        </w:tc>
      </w:tr>
      <w:tr>
        <w:tc>
          <w:tcPr>
            <w:tcW w:type="dxa" w:w="5227"/>
          </w:tcPr>
          <w:p>
            <w:r>
              <w:t>Active root cause</w:t>
            </w:r>
          </w:p>
        </w:tc>
        <w:tc>
          <w:tcPr>
            <w:tcW w:type="dxa" w:w="5227"/>
          </w:tcPr>
          <w:p>
            <w:r>
              <w:t>Verified source query survives H0/H1/H2, but newly created result contexts are stale/default from first observation; correct identity never appears</w:t>
            </w:r>
          </w:p>
        </w:tc>
      </w:tr>
      <w:tr>
        <w:tc>
          <w:tcPr>
            <w:tcW w:type="dxa" w:w="5227"/>
          </w:tcPr>
          <w:p>
            <w:r>
              <w:t>Primary repair target</w:t>
            </w:r>
          </w:p>
        </w:tc>
        <w:tc>
          <w:tcPr>
            <w:tcW w:type="dxa" w:w="5227"/>
          </w:tcPr>
          <w:p>
            <w:r>
              <w:t>Legitimate public cross-context query handoff / new-context query-specific initialization</w:t>
            </w:r>
          </w:p>
        </w:tc>
      </w:tr>
      <w:tr>
        <w:tc>
          <w:tcPr>
            <w:tcW w:type="dxa" w:w="5227"/>
          </w:tcPr>
          <w:p>
            <w:r>
              <w:t>Recovery-U8</w:t>
            </w:r>
          </w:p>
        </w:tc>
        <w:tc>
          <w:tcPr>
            <w:tcW w:type="dxa" w:w="5227"/>
          </w:tcPr>
          <w:p>
            <w:r>
              <w:t>NOT AUTHORIZED</w:t>
            </w:r>
          </w:p>
        </w:tc>
      </w:tr>
      <w:tr>
        <w:tc>
          <w:tcPr>
            <w:tcW w:type="dxa" w:w="5227"/>
          </w:tcPr>
          <w:p>
            <w:r>
              <w:t>Contract Amendment</w:t>
            </w:r>
          </w:p>
        </w:tc>
        <w:tc>
          <w:tcPr>
            <w:tcW w:type="dxa" w:w="5227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Authoritative Evidence Baseline</w:t>
      </w:r>
    </w:p>
    <w:p>
      <w:pPr>
        <w:pStyle w:val="ListBullet"/>
      </w:pPr>
      <w:r>
        <w:t>Both headed and headless: Unicode-safe 北京 / 上海 / 2026-09-14; D9=上海; Q1 PASS; public submit=true; no access challenge.</w:t>
      </w:r>
    </w:p>
    <w:p>
      <w:pPr>
        <w:pStyle w:val="ListBullet"/>
      </w:pPr>
      <w:r>
        <w:t>H0/H1 source query remains correct immediately before submit; H2 does not reset source state.</w:t>
      </w:r>
    </w:p>
    <w:p>
      <w:pPr>
        <w:pStyle w:val="ListBullet"/>
      </w:pPr>
      <w:r>
        <w:t>H3: page_count_before_submit=1 and page_count_after_submit=3; popup/new-page event is real.</w:t>
      </w:r>
    </w:p>
    <w:p>
      <w:pPr>
        <w:pStyle w:val="ListBullet"/>
      </w:pPr>
      <w:r>
        <w:t>H4: first observable result state is already stale/default.</w:t>
      </w:r>
    </w:p>
    <w:p>
      <w:pPr>
        <w:pStyle w:val="ListBullet"/>
      </w:pPr>
      <w:r>
        <w:t>H6: stale/default appears at attempt 1; correct query identity never appears.</w:t>
      </w:r>
    </w:p>
    <w:p>
      <w:pPr>
        <w:pStyle w:val="ListBullet"/>
      </w:pPr>
      <w:r>
        <w:t>H7 settles stale/default; H8/Q5 route/date both fail; 2026-01-08 remains rejected for requested 2026-09-14.</w:t>
      </w:r>
    </w:p>
    <w:p>
      <w:pPr>
        <w:pStyle w:val="ListBullet"/>
      </w:pPr>
      <w:r>
        <w:t>Overlay/modal/location prompt blocking was not proven.</w:t>
      </w:r>
    </w:p>
    <w:p>
      <w:pPr>
        <w:pStyle w:val="ListBullet"/>
      </w:pPr>
      <w:r>
        <w:t>U6 established that stabilized stale/default state must not be treated as forward progress; simple wait inflation is not the next repair.</w:t>
      </w:r>
    </w:p>
    <w:p>
      <w:pPr>
        <w:pStyle w:val="Heading1"/>
      </w:pPr>
      <w:r>
        <w:t>3. Recovery Objective</w:t>
      </w:r>
    </w:p>
    <w:p>
      <w:r>
        <w:t>U7 repairs only the public handoff between an already-verified source query and the provider-created result context. It must make the new context initialize from the same query identity without fabricating state, bypassing public navigation, or weakening strict result verification.</w:t>
      </w:r>
    </w:p>
    <w:p>
      <w:pPr>
        <w:pStyle w:val="ListBullet"/>
      </w:pPr>
      <w:r>
        <w:t>Required source identity: 北京 → 上海 / 2026-09-14.</w:t>
      </w:r>
    </w:p>
    <w:p>
      <w:pPr>
        <w:pStyle w:val="ListBullet"/>
      </w:pPr>
      <w:r>
        <w:t>Required terminal identity: the deterministic result context exposes the same route/date and passes existing strict Q5.</w:t>
      </w:r>
    </w:p>
    <w:p>
      <w:pPr>
        <w:pStyle w:val="ListBullet"/>
      </w:pPr>
      <w:r>
        <w:t>A generic result page, visible flight list, or stable DOM is not success unless query identity is correct.</w:t>
      </w:r>
    </w:p>
    <w:p>
      <w:pPr>
        <w:pStyle w:val="ListBullet"/>
      </w:pPr>
      <w:r>
        <w:t>L1 discovery is outside U7's required success boundary.</w:t>
      </w:r>
    </w:p>
    <w:p>
      <w:pPr>
        <w:pStyle w:val="Heading1"/>
      </w:pPr>
      <w:r>
        <w:t>4. U7 Repair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t>Stage</w:t>
            </w:r>
          </w:p>
        </w:tc>
        <w:tc>
          <w:tcPr>
            <w:tcW w:type="dxa" w:w="5227"/>
          </w:tcPr>
          <w:p>
            <w:r>
              <w:t>Required behavior</w:t>
            </w:r>
          </w:p>
        </w:tc>
      </w:tr>
      <w:tr>
        <w:tc>
          <w:tcPr>
            <w:tcW w:type="dxa" w:w="5227"/>
          </w:tcPr>
          <w:p>
            <w:r>
              <w:t>U7-R0_SOURCE_LOCK</w:t>
            </w:r>
          </w:p>
        </w:tc>
        <w:tc>
          <w:tcPr>
            <w:tcW w:type="dxa" w:w="5227"/>
          </w:tcPr>
          <w:p>
            <w:r>
              <w:t>Preserve immutable H0/H1 Q1-verified source query</w:t>
            </w:r>
          </w:p>
        </w:tc>
      </w:tr>
      <w:tr>
        <w:tc>
          <w:tcPr>
            <w:tcW w:type="dxa" w:w="5227"/>
          </w:tcPr>
          <w:p>
            <w:r>
              <w:t>U7-R1_PUBLIC_SUBMIT</w:t>
            </w:r>
          </w:p>
        </w:tc>
        <w:tc>
          <w:tcPr>
            <w:tcW w:type="dxa" w:w="5227"/>
          </w:tcPr>
          <w:p>
            <w:r>
              <w:t>Execute existing public submit exactly once</w:t>
            </w:r>
          </w:p>
        </w:tc>
      </w:tr>
      <w:tr>
        <w:tc>
          <w:tcPr>
            <w:tcW w:type="dxa" w:w="5227"/>
          </w:tcPr>
          <w:p>
            <w:r>
              <w:t>U7-R2_HANDOFF_TRACK</w:t>
            </w:r>
          </w:p>
        </w:tc>
        <w:tc>
          <w:tcPr>
            <w:tcW w:type="dxa" w:w="5227"/>
          </w:tcPr>
          <w:p>
            <w:r>
              <w:t>Track source plus all provider-created candidate contexts and opener/lifecycle relation</w:t>
            </w:r>
          </w:p>
        </w:tc>
      </w:tr>
      <w:tr>
        <w:tc>
          <w:tcPr>
            <w:tcW w:type="dxa" w:w="5227"/>
          </w:tcPr>
          <w:p>
            <w:r>
              <w:t>U7-R3_SUCCESSOR_BIND</w:t>
            </w:r>
          </w:p>
        </w:tc>
        <w:tc>
          <w:tcPr>
            <w:tcW w:type="dxa" w:w="5227"/>
          </w:tcPr>
          <w:p>
            <w:r>
              <w:t>Bind only to a deterministic legitimate successor context; no newest-page guess</w:t>
            </w:r>
          </w:p>
        </w:tc>
      </w:tr>
      <w:tr>
        <w:tc>
          <w:tcPr>
            <w:tcW w:type="dxa" w:w="5227"/>
          </w:tcPr>
          <w:p>
            <w:r>
              <w:t>U7-R4_QUERY_INIT_WAIT</w:t>
            </w:r>
          </w:p>
        </w:tc>
        <w:tc>
          <w:tcPr>
            <w:tcW w:type="dxa" w:w="5227"/>
          </w:tcPr>
          <w:p>
            <w:r>
              <w:t>Wait for query-specific public initialization rather than generic result UI</w:t>
            </w:r>
          </w:p>
        </w:tc>
      </w:tr>
      <w:tr>
        <w:tc>
          <w:tcPr>
            <w:tcW w:type="dxa" w:w="5227"/>
          </w:tcPr>
          <w:p>
            <w:r>
              <w:t>U7-R5_STALE_GUARD</w:t>
            </w:r>
          </w:p>
        </w:tc>
        <w:tc>
          <w:tcPr>
            <w:tcW w:type="dxa" w:w="5227"/>
          </w:tcPr>
          <w:p>
            <w:r>
              <w:t>Reject/hold stale-default contexts; never accept 2026-01-08 for requested 2026-09-14</w:t>
            </w:r>
          </w:p>
        </w:tc>
      </w:tr>
      <w:tr>
        <w:tc>
          <w:tcPr>
            <w:tcW w:type="dxa" w:w="5227"/>
          </w:tcPr>
          <w:p>
            <w:r>
              <w:t>U7-R6_STABLE_IDENTITY</w:t>
            </w:r>
          </w:p>
        </w:tc>
        <w:tc>
          <w:tcPr>
            <w:tcW w:type="dxa" w:w="5227"/>
          </w:tcPr>
          <w:p>
            <w:r>
              <w:t>Require stable requested route/date evidence within existing bounded timing</w:t>
            </w:r>
          </w:p>
        </w:tc>
      </w:tr>
      <w:tr>
        <w:tc>
          <w:tcPr>
            <w:tcW w:type="dxa" w:w="5227"/>
          </w:tcPr>
          <w:p>
            <w:r>
              <w:t>U7-R7_Q5_HANDOFF</w:t>
            </w:r>
          </w:p>
        </w:tc>
        <w:tc>
          <w:tcPr>
            <w:tcW w:type="dxa" w:w="5227"/>
          </w:tcPr>
          <w:p>
            <w:r>
              <w:t>Existing strict Q5 validates; unchanged</w:t>
            </w:r>
          </w:p>
        </w:tc>
      </w:tr>
    </w:tbl>
    <w:p>
      <w:pPr>
        <w:pStyle w:val="Heading1"/>
      </w:pPr>
      <w:r>
        <w:t>5. Minimal Repair Strategy</w:t>
      </w:r>
    </w:p>
    <w:p>
      <w:pPr>
        <w:pStyle w:val="ListBullet"/>
      </w:pPr>
      <w:r>
        <w:t>Inspect existing H0-H8/P0-P7 context lifecycle evidence and current result-context selection code before editing.</w:t>
      </w:r>
    </w:p>
    <w:p>
      <w:pPr>
        <w:pStyle w:val="ListBullet"/>
      </w:pPr>
      <w:r>
        <w:t>Preserve the source query as an immutable comparison key across the handoff; do not rewrite provider state from that key.</w:t>
      </w:r>
    </w:p>
    <w:p>
      <w:pPr>
        <w:pStyle w:val="ListBullet"/>
      </w:pPr>
      <w:r>
        <w:t>Track context creation/replacement and opener relation so a legitimate successor can be followed when the provider replaces an intermediate page.</w:t>
      </w:r>
    </w:p>
    <w:p>
      <w:pPr>
        <w:pStyle w:val="ListBullet"/>
      </w:pPr>
      <w:r>
        <w:t>Do not bind a result context merely because it is newest or visually complete.</w:t>
      </w:r>
    </w:p>
    <w:p>
      <w:pPr>
        <w:pStyle w:val="ListBullet"/>
      </w:pPr>
      <w:r>
        <w:t>A candidate becomes query-specific only when public route/date evidence matches the verified source identity and remains stable under the existing bounded readiness rule.</w:t>
      </w:r>
    </w:p>
    <w:p>
      <w:pPr>
        <w:pStyle w:val="ListBullet"/>
      </w:pPr>
      <w:r>
        <w:t>If all candidates remain stale/default, fail explicitly; do not manufacture a correct context.</w:t>
      </w:r>
    </w:p>
    <w:p>
      <w:pPr>
        <w:pStyle w:val="ListBullet"/>
      </w:pPr>
      <w:r>
        <w:t>If multiple candidates remain equally plausible, fail as ambiguous rather than guessing.</w:t>
      </w:r>
    </w:p>
    <w:p>
      <w:pPr>
        <w:pStyle w:val="Heading1"/>
      </w:pPr>
      <w:r>
        <w:t>6. Public-Handoff Constraint</w:t>
      </w:r>
    </w:p>
    <w:p>
      <w:r>
        <w:t>U7 may repair how the agent follows and validates the provider's ordinary public browser handoff. It may not create a synthetic handoff.</w:t>
      </w:r>
    </w:p>
    <w:p>
      <w:pPr>
        <w:pStyle w:val="ListBullet"/>
      </w:pPr>
      <w:r>
        <w:t>Allowed: normal public click/submit, popup/new-page/same-page observation, opener/lifecycle tracking, public route/date/result markers, deterministic successor binding.</w:t>
      </w:r>
    </w:p>
    <w:p>
      <w:pPr>
        <w:pStyle w:val="ListBullet"/>
      </w:pPr>
      <w:r>
        <w:t>Not allowed: direct construction of a result URL to inject 北京/上海/2026-09-14.</w:t>
      </w:r>
    </w:p>
    <w:p>
      <w:pPr>
        <w:pStyle w:val="ListBullet"/>
      </w:pPr>
      <w:r>
        <w:t>Not allowed: hidden/private API calls, request replay, interception-based reproduction of provider internals, Cookie/session/localStorage mutation, token/signature extraction.</w:t>
      </w:r>
    </w:p>
    <w:p>
      <w:pPr>
        <w:pStyle w:val="ListBullet"/>
      </w:pPr>
      <w:r>
        <w:t>Not allowed: geolocation spoofing, anti-bot bypass, CAPTCHA bypass, or browser-state injection.</w:t>
      </w:r>
    </w:p>
    <w:p>
      <w:pPr>
        <w:pStyle w:val="Heading1"/>
      </w:pPr>
      <w:r>
        <w:t>7. Timing and Stability</w:t>
      </w:r>
    </w:p>
    <w:p>
      <w:pPr>
        <w:pStyle w:val="ListBullet"/>
      </w:pPr>
      <w:r>
        <w:t>Retain repository result-state base T, expected 5000ms.</w:t>
      </w:r>
    </w:p>
    <w:p>
      <w:pPr>
        <w:pStyle w:val="ListBullet"/>
      </w:pPr>
      <w:r>
        <w:t>Retain at most one objective-progress-triggered extension, total &lt;=2T, expected &lt;=10000ms.</w:t>
      </w:r>
    </w:p>
    <w:p>
      <w:pPr>
        <w:pStyle w:val="ListBullet"/>
      </w:pPr>
      <w:r>
        <w:t>Retries=0; no repeated submit, refresh loop, or repeated query entry.</w:t>
      </w:r>
    </w:p>
    <w:p>
      <w:pPr>
        <w:pStyle w:val="ListBullet"/>
      </w:pPr>
      <w:r>
        <w:t>Stabilized stale/default is terminal negative evidence, not forward progress.</w:t>
      </w:r>
    </w:p>
    <w:p>
      <w:pPr>
        <w:pStyle w:val="ListBullet"/>
      </w:pPr>
      <w:r>
        <w:t>U7 may refine readiness predicates to require query-specific initialization but may not globally increase timeouts.</w:t>
      </w:r>
    </w:p>
    <w:p>
      <w:pPr>
        <w:pStyle w:val="Heading1"/>
      </w:pPr>
      <w:r>
        <w:t>8. Modal / Permission Handling</w:t>
      </w:r>
    </w:p>
    <w:p>
      <w:pPr>
        <w:pStyle w:val="ListBullet"/>
      </w:pPr>
      <w:r>
        <w:t>出行提醒 modal and browser location prompt remain non-root-cause by current evidence.</w:t>
      </w:r>
    </w:p>
    <w:p>
      <w:pPr>
        <w:pStyle w:val="ListBullet"/>
      </w:pPr>
      <w:r>
        <w:t>Do not add modal dismissal or permission manipulation merely because an overlay appears.</w:t>
      </w:r>
    </w:p>
    <w:p>
      <w:pPr>
        <w:pStyle w:val="ListBullet"/>
      </w:pPr>
      <w:r>
        <w:t>Only if offline evidence demonstrates that an existing public overlay deterministically prevents the legitimate handoff may a minimal ordinary public interaction be proposed; if that exceeds this Specification, STOP for human review.</w:t>
      </w:r>
    </w:p>
    <w:p>
      <w:pPr>
        <w:pStyle w:val="ListBullet"/>
      </w:pPr>
      <w:r>
        <w:t>No location spoofing or hidden permission-state manipulation.</w:t>
      </w:r>
    </w:p>
    <w:p>
      <w:pPr>
        <w:pStyle w:val="Heading1"/>
      </w:pPr>
      <w:r>
        <w:t>9. Mandatory Offline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t>ID</w:t>
            </w:r>
          </w:p>
        </w:tc>
        <w:tc>
          <w:tcPr>
            <w:tcW w:type="dxa" w:w="5227"/>
          </w:tcPr>
          <w:p>
            <w:r>
              <w:t>Scenario / Expected</w:t>
            </w:r>
          </w:p>
        </w:tc>
      </w:tr>
      <w:tr>
        <w:tc>
          <w:tcPr>
            <w:tcW w:type="dxa" w:w="5227"/>
          </w:tcPr>
          <w:p>
            <w:r>
              <w:t>RU7-01</w:t>
            </w:r>
          </w:p>
        </w:tc>
        <w:tc>
          <w:tcPr>
            <w:tcW w:type="dxa" w:w="5227"/>
          </w:tcPr>
          <w:p>
            <w:r>
              <w:t>H0/H1 correct + one deterministic successor initialized to requested query -&gt; bind and Q5 PASS</w:t>
            </w:r>
          </w:p>
        </w:tc>
      </w:tr>
      <w:tr>
        <w:tc>
          <w:tcPr>
            <w:tcW w:type="dxa" w:w="5227"/>
          </w:tcPr>
          <w:p>
            <w:r>
              <w:t>RU7-02</w:t>
            </w:r>
          </w:p>
        </w:tc>
        <w:tc>
          <w:tcPr>
            <w:tcW w:type="dxa" w:w="5227"/>
          </w:tcPr>
          <w:p>
            <w:r>
              <w:t>newest page is stale, older legitimate successor becomes query-correct -&gt; bind correct successor, not newest</w:t>
            </w:r>
          </w:p>
        </w:tc>
      </w:tr>
      <w:tr>
        <w:tc>
          <w:tcPr>
            <w:tcW w:type="dxa" w:w="5227"/>
          </w:tcPr>
          <w:p>
            <w:r>
              <w:t>RU7-03</w:t>
            </w:r>
          </w:p>
        </w:tc>
        <w:tc>
          <w:tcPr>
            <w:tcW w:type="dxa" w:w="5227"/>
          </w:tcPr>
          <w:p>
            <w:r>
              <w:t>all candidates stale/default from H4 onward -&gt; explicit failure; no fabricated propagation</w:t>
            </w:r>
          </w:p>
        </w:tc>
      </w:tr>
      <w:tr>
        <w:tc>
          <w:tcPr>
            <w:tcW w:type="dxa" w:w="5227"/>
          </w:tcPr>
          <w:p>
            <w:r>
              <w:t>RU7-04</w:t>
            </w:r>
          </w:p>
        </w:tc>
        <w:tc>
          <w:tcPr>
            <w:tcW w:type="dxa" w:w="5227"/>
          </w:tcPr>
          <w:p>
            <w:r>
              <w:t>candidate starts neutral/loading then becomes requested query before T -&gt; PASS</w:t>
            </w:r>
          </w:p>
        </w:tc>
      </w:tr>
      <w:tr>
        <w:tc>
          <w:tcPr>
            <w:tcW w:type="dxa" w:w="5227"/>
          </w:tcPr>
          <w:p>
            <w:r>
              <w:t>RU7-05</w:t>
            </w:r>
          </w:p>
        </w:tc>
        <w:tc>
          <w:tcPr>
            <w:tcW w:type="dxa" w:w="5227"/>
          </w:tcPr>
          <w:p>
            <w:r>
              <w:t>candidate shows objective progress near T and becomes requested query during one extension &lt;=2T -&gt; PASS</w:t>
            </w:r>
          </w:p>
        </w:tc>
      </w:tr>
      <w:tr>
        <w:tc>
          <w:tcPr>
            <w:tcW w:type="dxa" w:w="5227"/>
          </w:tcPr>
          <w:p>
            <w:r>
              <w:t>RU7-06</w:t>
            </w:r>
          </w:p>
        </w:tc>
        <w:tc>
          <w:tcPr>
            <w:tcW w:type="dxa" w:w="5227"/>
          </w:tcPr>
          <w:p>
            <w:r>
              <w:t>stale/default stabilizes before T -&gt; no extension solely to wait longer</w:t>
            </w:r>
          </w:p>
        </w:tc>
      </w:tr>
      <w:tr>
        <w:tc>
          <w:tcPr>
            <w:tcW w:type="dxa" w:w="5227"/>
          </w:tcPr>
          <w:p>
            <w:r>
              <w:t>RU7-07</w:t>
            </w:r>
          </w:p>
        </w:tc>
        <w:tc>
          <w:tcPr>
            <w:tcW w:type="dxa" w:w="5227"/>
          </w:tcPr>
          <w:p>
            <w:r>
              <w:t>intermediate context is replaced by deterministic successor -&gt; preserve handoff tracking</w:t>
            </w:r>
          </w:p>
        </w:tc>
      </w:tr>
      <w:tr>
        <w:tc>
          <w:tcPr>
            <w:tcW w:type="dxa" w:w="5227"/>
          </w:tcPr>
          <w:p>
            <w:r>
              <w:t>RU7-08</w:t>
            </w:r>
          </w:p>
        </w:tc>
        <w:tc>
          <w:tcPr>
            <w:tcW w:type="dxa" w:w="5227"/>
          </w:tcPr>
          <w:p>
            <w:r>
              <w:t>correct intermediate context is closed and no deterministic successor exists -&gt; fail safely</w:t>
            </w:r>
          </w:p>
        </w:tc>
      </w:tr>
      <w:tr>
        <w:tc>
          <w:tcPr>
            <w:tcW w:type="dxa" w:w="5227"/>
          </w:tcPr>
          <w:p>
            <w:r>
              <w:t>RU7-09</w:t>
            </w:r>
          </w:p>
        </w:tc>
        <w:tc>
          <w:tcPr>
            <w:tcW w:type="dxa" w:w="5227"/>
          </w:tcPr>
          <w:p>
            <w:r>
              <w:t>multiple equally plausible contexts -&gt; ambiguity; no guess</w:t>
            </w:r>
          </w:p>
        </w:tc>
      </w:tr>
      <w:tr>
        <w:tc>
          <w:tcPr>
            <w:tcW w:type="dxa" w:w="5227"/>
          </w:tcPr>
          <w:p>
            <w:r>
              <w:t>RU7-10</w:t>
            </w:r>
          </w:p>
        </w:tc>
        <w:tc>
          <w:tcPr>
            <w:tcW w:type="dxa" w:w="5227"/>
          </w:tcPr>
          <w:p>
            <w:r>
              <w:t>2026-01-08 never passes requested 2026-09-14</w:t>
            </w:r>
          </w:p>
        </w:tc>
      </w:tr>
      <w:tr>
        <w:tc>
          <w:tcPr>
            <w:tcW w:type="dxa" w:w="5227"/>
          </w:tcPr>
          <w:p>
            <w:r>
              <w:t>RU7-11</w:t>
            </w:r>
          </w:p>
        </w:tc>
        <w:tc>
          <w:tcPr>
            <w:tcW w:type="dxa" w:w="5227"/>
          </w:tcPr>
          <w:p>
            <w:r>
              <w:t>route match/date mismatch -&gt; Q5 FAIL</w:t>
            </w:r>
          </w:p>
        </w:tc>
      </w:tr>
      <w:tr>
        <w:tc>
          <w:tcPr>
            <w:tcW w:type="dxa" w:w="5227"/>
          </w:tcPr>
          <w:p>
            <w:r>
              <w:t>RU7-12</w:t>
            </w:r>
          </w:p>
        </w:tc>
        <w:tc>
          <w:tcPr>
            <w:tcW w:type="dxa" w:w="5227"/>
          </w:tcPr>
          <w:p>
            <w:r>
              <w:t>date match/route mismatch -&gt; Q5 FAIL</w:t>
            </w:r>
          </w:p>
        </w:tc>
      </w:tr>
      <w:tr>
        <w:tc>
          <w:tcPr>
            <w:tcW w:type="dxa" w:w="5227"/>
          </w:tcPr>
          <w:p>
            <w:r>
              <w:t>RU7-13</w:t>
            </w:r>
          </w:p>
        </w:tc>
        <w:tc>
          <w:tcPr>
            <w:tcW w:type="dxa" w:w="5227"/>
          </w:tcPr>
          <w:p>
            <w:r>
              <w:t>source H0/H1 identity is comparison evidence only; never written into result context</w:t>
            </w:r>
          </w:p>
        </w:tc>
      </w:tr>
      <w:tr>
        <w:tc>
          <w:tcPr>
            <w:tcW w:type="dxa" w:w="5227"/>
          </w:tcPr>
          <w:p>
            <w:r>
              <w:t>RU7-14</w:t>
            </w:r>
          </w:p>
        </w:tc>
        <w:tc>
          <w:tcPr>
            <w:tcW w:type="dxa" w:w="5227"/>
          </w:tcPr>
          <w:p>
            <w:r>
              <w:t>U5 destination D9/Q1 behavior preserved</w:t>
            </w:r>
          </w:p>
        </w:tc>
      </w:tr>
      <w:tr>
        <w:tc>
          <w:tcPr>
            <w:tcW w:type="dxa" w:w="5227"/>
          </w:tcPr>
          <w:p>
            <w:r>
              <w:t>RU7-15</w:t>
            </w:r>
          </w:p>
        </w:tc>
        <w:tc>
          <w:tcPr>
            <w:tcW w:type="dxa" w:w="5227"/>
          </w:tcPr>
          <w:p>
            <w:r>
              <w:t>DIAG-U6 H0-H8 and DIAG-U4 P0-P7 remain observable</w:t>
            </w:r>
          </w:p>
        </w:tc>
      </w:tr>
      <w:tr>
        <w:tc>
          <w:tcPr>
            <w:tcW w:type="dxa" w:w="5227"/>
          </w:tcPr>
          <w:p>
            <w:r>
              <w:t>RU7-16</w:t>
            </w:r>
          </w:p>
        </w:tc>
        <w:tc>
          <w:tcPr>
            <w:tcW w:type="dxa" w:w="5227"/>
          </w:tcPr>
          <w:p>
            <w:r>
              <w:t>modal/location prompt presence alone does not alter result identity decision</w:t>
            </w:r>
          </w:p>
        </w:tc>
      </w:tr>
      <w:tr>
        <w:tc>
          <w:tcPr>
            <w:tcW w:type="dxa" w:w="5227"/>
          </w:tcPr>
          <w:p>
            <w:r>
              <w:t>RU7-17</w:t>
            </w:r>
          </w:p>
        </w:tc>
        <w:tc>
          <w:tcPr>
            <w:tcW w:type="dxa" w:w="5227"/>
          </w:tcPr>
          <w:p>
            <w:r>
              <w:t>no URL/private API/session/storage/retry/global-timeout workaround</w:t>
            </w:r>
          </w:p>
        </w:tc>
      </w:tr>
      <w:tr>
        <w:tc>
          <w:tcPr>
            <w:tcW w:type="dxa" w:w="5227"/>
          </w:tcPr>
          <w:p>
            <w:r>
              <w:t>RU7-18</w:t>
            </w:r>
          </w:p>
        </w:tc>
        <w:tc>
          <w:tcPr>
            <w:tcW w:type="dxa" w:w="5227"/>
          </w:tcPr>
          <w:p>
            <w:r>
              <w:t>sanitized diagnostics contain no secrets/full URLs/session artifacts</w:t>
            </w:r>
          </w:p>
        </w:tc>
      </w:tr>
      <w:tr>
        <w:tc>
          <w:tcPr>
            <w:tcW w:type="dxa" w:w="5227"/>
          </w:tcPr>
          <w:p>
            <w:r>
              <w:t>RU7-19</w:t>
            </w:r>
          </w:p>
        </w:tc>
        <w:tc>
          <w:tcPr>
            <w:tcW w:type="dxa" w:w="5227"/>
          </w:tcPr>
          <w:p>
            <w:r>
              <w:t>L1/L2 behavior remains untouched</w:t>
            </w:r>
          </w:p>
        </w:tc>
      </w:tr>
      <w:tr>
        <w:tc>
          <w:tcPr>
            <w:tcW w:type="dxa" w:w="5227"/>
          </w:tcPr>
          <w:p>
            <w:r>
              <w:t>RU7-20</w:t>
            </w:r>
          </w:p>
        </w:tc>
        <w:tc>
          <w:tcPr>
            <w:tcW w:type="dxa" w:w="5227"/>
          </w:tcPr>
          <w:p>
            <w:r>
              <w:t>shared Mapper/Canonical/Merger contracts unchanged</w:t>
            </w:r>
          </w:p>
        </w:tc>
      </w:tr>
    </w:tbl>
    <w:p>
      <w:pPr>
        <w:pStyle w:val="Heading1"/>
      </w:pPr>
      <w:r>
        <w:t>10. Allowed Scope</w:t>
      </w:r>
    </w:p>
    <w:p>
      <w:pPr>
        <w:pStyle w:val="ListBullet"/>
      </w:pPr>
      <w:r>
        <w:t>Minimal FLIGGY provider-local edits in browser_probe.py for cross-context handoff tracking, deterministic successor/context binding, query-specific initialization readiness, stale/default rejection, and sanitized diagnostics.</w:t>
      </w:r>
    </w:p>
    <w:p>
      <w:pPr>
        <w:pStyle w:val="ListBullet"/>
      </w:pPr>
      <w:r>
        <w:t>Focused tests in test_m9_fliggy_browser_probe.py.</w:t>
      </w:r>
    </w:p>
    <w:p>
      <w:pPr>
        <w:pStyle w:val="ListBullet"/>
      </w:pPr>
      <w:r>
        <w:t>Preserve D0-D9, P0-P7, H0-H8 and strict Q1/Q5 semantics.</w:t>
      </w:r>
    </w:p>
    <w:p>
      <w:pPr>
        <w:pStyle w:val="ListBullet"/>
      </w:pPr>
      <w:r>
        <w:t>No other provider or shared component changes.</w:t>
      </w:r>
    </w:p>
    <w:p>
      <w:pPr>
        <w:pStyle w:val="Heading1"/>
      </w:pPr>
      <w:r>
        <w:t>11. Forbidden Scope</w:t>
      </w:r>
    </w:p>
    <w:p>
      <w:pPr>
        <w:pStyle w:val="ListBullet"/>
      </w:pPr>
      <w:r>
        <w:t>No origin/destination/date input changes; no destination stabilization rework.</w:t>
      </w:r>
    </w:p>
    <w:p>
      <w:pPr>
        <w:pStyle w:val="ListBullet"/>
      </w:pPr>
      <w:r>
        <w:t>No Q1/Q5 relaxation, fuzzy route/date equivalence, stale/default acceptance, or date coercion.</w:t>
      </w:r>
    </w:p>
    <w:p>
      <w:pPr>
        <w:pStyle w:val="ListBullet"/>
      </w:pPr>
      <w:r>
        <w:t>No direct result URL/query forcing, hidden API, network replay/interception for acquisition, Cookie/session/storage mutation, HAR/signature/token work.</w:t>
      </w:r>
    </w:p>
    <w:p>
      <w:pPr>
        <w:pStyle w:val="ListBullet"/>
      </w:pPr>
      <w:r>
        <w:t>No global timeout inflation, retries, repeated submit/refresh loops.</w:t>
      </w:r>
    </w:p>
    <w:p>
      <w:pPr>
        <w:pStyle w:val="ListBullet"/>
      </w:pPr>
      <w:r>
        <w:t>No L1 discovery, target selection, booking action, L2 extraction repair.</w:t>
      </w:r>
    </w:p>
    <w:p>
      <w:pPr>
        <w:pStyle w:val="ListBullet"/>
      </w:pPr>
      <w:r>
        <w:t>No Mapper/Canonical/CommonNormalizer/Candidate Merger/shared contract changes.</w:t>
      </w:r>
    </w:p>
    <w:p>
      <w:pPr>
        <w:pStyle w:val="ListBullet"/>
      </w:pPr>
      <w:r>
        <w:t>No CTRIP/Tongcheng/API/frontend/database/main merge/M9 closure.</w:t>
      </w:r>
    </w:p>
    <w:p>
      <w:pPr>
        <w:pStyle w:val="Heading1"/>
      </w:pPr>
      <w:r>
        <w:t>12. Recovery Execution Gates</w:t>
      </w:r>
    </w:p>
    <w:p>
      <w:pPr>
        <w:pStyle w:val="ListBullet"/>
      </w:pPr>
      <w:r>
        <w:t>U7-G1 Authority/Git intake PASS.</w:t>
      </w:r>
    </w:p>
    <w:p>
      <w:pPr>
        <w:pStyle w:val="ListBullet"/>
      </w:pPr>
      <w:r>
        <w:t>U7-G2 DIAG-U6 root cause faithfully preserved.</w:t>
      </w:r>
    </w:p>
    <w:p>
      <w:pPr>
        <w:pStyle w:val="ListBullet"/>
      </w:pPr>
      <w:r>
        <w:t>U7-G3 Minimal cross-context handoff repair only.</w:t>
      </w:r>
    </w:p>
    <w:p>
      <w:pPr>
        <w:pStyle w:val="ListBullet"/>
      </w:pPr>
      <w:r>
        <w:t>U7-G4 Deterministic context/successor binding; ambiguity fails safely.</w:t>
      </w:r>
    </w:p>
    <w:p>
      <w:pPr>
        <w:pStyle w:val="ListBullet"/>
      </w:pPr>
      <w:r>
        <w:t>U7-G5 Query-specific initialization required before Q5.</w:t>
      </w:r>
    </w:p>
    <w:p>
      <w:pPr>
        <w:pStyle w:val="ListBullet"/>
      </w:pPr>
      <w:r>
        <w:t>U7-G6 Stale/default guard preserved.</w:t>
      </w:r>
    </w:p>
    <w:p>
      <w:pPr>
        <w:pStyle w:val="ListBullet"/>
      </w:pPr>
      <w:r>
        <w:t>U7-G7 Existing T/&lt;=2T/retries0 preserved.</w:t>
      </w:r>
    </w:p>
    <w:p>
      <w:pPr>
        <w:pStyle w:val="ListBullet"/>
      </w:pPr>
      <w:r>
        <w:t>U7-G8 U5 destination and Q1 non-regression.</w:t>
      </w:r>
    </w:p>
    <w:p>
      <w:pPr>
        <w:pStyle w:val="ListBullet"/>
      </w:pPr>
      <w:r>
        <w:t>U7-G9 H0-H8/P0-P7 diagnostics retained.</w:t>
      </w:r>
    </w:p>
    <w:p>
      <w:pPr>
        <w:pStyle w:val="ListBullet"/>
      </w:pPr>
      <w:r>
        <w:t>U7-G10 Focused/related/backend/Ruff/Pyright/diff gates PASS.</w:t>
      </w:r>
    </w:p>
    <w:p>
      <w:pPr>
        <w:pStyle w:val="ListBullet"/>
      </w:pPr>
      <w:r>
        <w:t>U7-G11 Shared contract unchanged.</w:t>
      </w:r>
    </w:p>
    <w:p>
      <w:pPr>
        <w:pStyle w:val="ListBullet"/>
      </w:pPr>
      <w:r>
        <w:t>U7-G12 Offline PASS only means live-ready.</w:t>
      </w:r>
    </w:p>
    <w:p>
      <w:pPr>
        <w:pStyle w:val="Heading1"/>
      </w:pPr>
      <w:r>
        <w:t>13. Recovery Execution Verdict</w:t>
      </w:r>
    </w:p>
    <w:p>
      <w:pPr>
        <w:pStyle w:val="ListBullet"/>
      </w:pPr>
      <w:r>
        <w:t>PASS — CROSS-CONTEXT QUERY HANDOFF REPAIR IMPLEMENTED / LIVE REVALIDATION READY</w:t>
      </w:r>
    </w:p>
    <w:p>
      <w:pPr>
        <w:pStyle w:val="ListBullet"/>
      </w:pPr>
      <w:r>
        <w:t>BLOCKED — CROSS-CONTEXT QUERY HANDOFF GAP REMAINS</w:t>
      </w:r>
    </w:p>
    <w:p>
      <w:pPr>
        <w:pStyle w:val="ListBullet"/>
      </w:pPr>
      <w:r>
        <w:t>BLOCKED — RESULT CONTEXT AMBIGUITY REMAINS</w:t>
      </w:r>
    </w:p>
    <w:p>
      <w:pPr>
        <w:pStyle w:val="ListBullet"/>
      </w:pPr>
      <w:r>
        <w:t>BLOCKED — REPAIR REQUIRES UNAUTHORIZED PROVIDER STATE MANIPULATION</w:t>
      </w:r>
    </w:p>
    <w:p>
      <w:pPr>
        <w:pStyle w:val="ListBullet"/>
      </w:pPr>
      <w:r>
        <w:t>CONTRACT AMENDMENT REQUIRED</w:t>
      </w:r>
    </w:p>
    <w:p>
      <w:r>
        <w:t>Recovery Execution performs no live provider run. PASS requires self-review, commit, push, remote verification and clean worktree, then STOP.</w:t>
      </w:r>
    </w:p>
    <w:p>
      <w:pPr>
        <w:pStyle w:val="Heading1"/>
      </w:pPr>
      <w:r>
        <w:t>14. Bounded Live Revalidation</w:t>
      </w:r>
    </w:p>
    <w:p>
      <w:pPr>
        <w:pStyle w:val="ListBullet"/>
      </w:pPr>
      <w:r>
        <w:t>Only after Recovery Execution PASS and remote verification.</w:t>
      </w:r>
    </w:p>
    <w:p>
      <w:pPr>
        <w:pStyle w:val="ListBullet"/>
      </w:pPr>
      <w:r>
        <w:t>Maximum headed 1 + headless 1; retries=0; target=1; &lt;=5 L2 rows only if naturally reached.</w:t>
      </w:r>
    </w:p>
    <w:p>
      <w:pPr>
        <w:pStyle w:val="ListBullet"/>
      </w:pPr>
      <w:r>
        <w:t>Use Unicode-safe 北京 / 上海 / 2026-09-14 construction.</w:t>
      </w:r>
    </w:p>
    <w:p>
      <w:pPr>
        <w:pStyle w:val="ListBullet"/>
      </w:pPr>
      <w:r>
        <w:t>Each valid run must first prove D9=上海, Q1 PASS and submit=true.</w:t>
      </w:r>
    </w:p>
    <w:p>
      <w:pPr>
        <w:pStyle w:val="ListBullet"/>
      </w:pPr>
      <w:r>
        <w:t>Capture H0-H8/P0-P7 context inventory and binding reason.</w:t>
      </w:r>
    </w:p>
    <w:p>
      <w:pPr>
        <w:pStyle w:val="ListBullet"/>
      </w:pPr>
      <w:r>
        <w:t>Primary live success: deterministic result context reaches stable 北京→上海 / 2026-09-14 and strict Q5 PASS.</w:t>
      </w:r>
    </w:p>
    <w:p>
      <w:pPr>
        <w:pStyle w:val="ListBullet"/>
      </w:pPr>
      <w:r>
        <w:t>If Q5 passes and L1 is naturally visible, record only; do not repair/expand into L1.</w:t>
      </w:r>
    </w:p>
    <w:p>
      <w:pPr>
        <w:pStyle w:val="Heading1"/>
      </w:pPr>
      <w:r>
        <w:t>15. Live Verdict / Next Boundary</w:t>
      </w:r>
    </w:p>
    <w:p>
      <w:pPr>
        <w:pStyle w:val="ListBullet"/>
      </w:pPr>
      <w:r>
        <w:t>PASS — CROSS-CONTEXT QUERY HANDOFF VERIFIED</w:t>
      </w:r>
    </w:p>
    <w:p>
      <w:pPr>
        <w:pStyle w:val="ListBullet"/>
      </w:pPr>
      <w:r>
        <w:t>PASS — BOTH-MODE RESULT QUERY IDENTITY VERIFIED</w:t>
      </w:r>
    </w:p>
    <w:p>
      <w:pPr>
        <w:pStyle w:val="ListBullet"/>
      </w:pPr>
      <w:r>
        <w:t>BLOCKED — CROSS-CONTEXT QUERY HANDOFF GAP REMAINS</w:t>
      </w:r>
    </w:p>
    <w:p>
      <w:pPr>
        <w:pStyle w:val="ListBullet"/>
      </w:pPr>
      <w:r>
        <w:t>BLOCKED — MODE-DEPENDENT RESULT HANDOFF GAP REMAINS</w:t>
      </w:r>
    </w:p>
    <w:p>
      <w:pPr>
        <w:pStyle w:val="ListBullet"/>
      </w:pPr>
      <w:r>
        <w:t>BLOCKED — RESULT CONTEXT AMBIGUITY</w:t>
      </w:r>
    </w:p>
    <w:p>
      <w:pPr>
        <w:pStyle w:val="ListBullet"/>
      </w:pPr>
      <w:r>
        <w:t>INCONCLUSIVE — LIVE ENVIRONMENT/NETWORK EVIDENCE INSUFFICIENT</w:t>
      </w:r>
    </w:p>
    <w:p>
      <w:pPr>
        <w:pStyle w:val="ListBullet"/>
      </w:pPr>
      <w:r>
        <w:t>BLOCKED — ACCESS_CHALLENGE</w:t>
      </w:r>
    </w:p>
    <w:p>
      <w:r>
        <w:t>If both modes achieve strict Q5 PASS, STOP. The next separately authorized Unit may move to L1 Discovery Revalidation. Recovery-U8 is not automatically authorized.</w:t>
      </w:r>
    </w:p>
    <w:p>
      <w:pPr>
        <w:pStyle w:val="Heading1"/>
      </w:pPr>
      <w:r>
        <w:t>16. Git / Claims</w:t>
      </w:r>
    </w:p>
    <w:p>
      <w:pPr>
        <w:pStyle w:val="ListBullet"/>
      </w:pPr>
      <w:r>
        <w:t>git fetch origin; inspect live branch/HEAD/origin-main/provider remote/tracking/divergence/status.</w:t>
      </w:r>
    </w:p>
    <w:p>
      <w:pPr>
        <w:pStyle w:val="ListBullet"/>
      </w:pPr>
      <w:r>
        <w:t>Expected branch: m9-trackb-fliggy-browser. Historical hashes are evidence only.</w:t>
      </w:r>
    </w:p>
    <w:p>
      <w:pPr>
        <w:pStyle w:val="ListBullet"/>
      </w:pPr>
      <w:r>
        <w:t>No reset/rebase/force push.</w:t>
      </w:r>
    </w:p>
    <w:p>
      <w:pPr>
        <w:pStyle w:val="ListBullet"/>
      </w:pPr>
      <w:r>
        <w:t>Recovery PASS: commit/push/remote verify/clean. Live revalidation: read-only.</w:t>
      </w:r>
    </w:p>
    <w:p>
      <w:pPr>
        <w:pStyle w:val="ListBullet"/>
      </w:pPr>
      <w:r>
        <w:t>Stable unattended acquisition=NO until downstream acquisition stages are separately proven; production readiness=NO; main integration=NO; M9 overall closure=NO.</w:t>
      </w:r>
    </w:p>
    <w:sectPr w:rsidR="00FC693F" w:rsidRPr="0006063C" w:rsidSect="00034616"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