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机票筛选 Agent</w:t>
      </w:r>
    </w:p>
    <w:p>
      <w:pPr>
        <w:jc w:val="center"/>
      </w:pPr>
      <w:r>
        <w:rPr>
          <w:b/>
          <w:sz w:val="28"/>
        </w:rPr>
        <w:t>M9-TONGCHENG-BROWSER-DIAG-U2</w:t>
        <w:br/>
        <w:t>Instrumentation &amp; Bounded Rerun Implementation Unit Specification · V1.0</w:t>
      </w:r>
    </w:p>
    <w:p>
      <w:pPr>
        <w:jc w:val="center"/>
      </w:pPr>
      <w:r>
        <w:rPr>
          <w:i/>
        </w:rPr>
        <w:t>定位：Provider-local diagnostics only；不改变 U1 BLOCKED 状态，不授权购买自动化或 Canonical Mapping</w:t>
      </w:r>
    </w:p>
    <w:p>
      <w:r>
        <w:t>日期：2026-09-04</w:t>
      </w:r>
    </w:p>
    <w:p>
      <w:pPr>
        <w:pStyle w:val="Heading1"/>
      </w:pPr>
      <w:r>
        <w:t>0. Unit 定位与产品边界</w:t>
      </w:r>
    </w:p>
    <w:p>
      <w:r>
        <w:t>本 Unit 用于修正 Tongcheng Browser Probe 当前诊断可观察性不足的问题，并通过一次受控 bounded rerun 区分 Browser interaction/readiness、challenge classification 与真实 automation-specific access challenge。</w:t>
      </w:r>
    </w:p>
    <w:p>
      <w:r>
        <w:t>本项目对外部 Provider 的 V0 目标是获得足够的航班与报价 Evidence，用于筛选、比较、推荐和解释；不要求自动完成购买流程，也不要求生成最终购买深链。只要能够提供 Provider 来源以及可复现的 SEARCH_INSTRUCTION / SEARCH_REPLAY，自然语言引导用户回到外部平台搜索同一航班即可满足 V0 Actionability。</w:t>
      </w:r>
    </w:p>
    <w:p>
      <w:r>
        <w:t>因此本 Unit 的成功边界仅到“自动化能否稳定完成公开搜索并观察搜索结果 Evidence”。登录、乘机人填写、订单提交、支付和购买页面自动化全部不在 Scope。</w:t>
      </w:r>
    </w:p>
    <w:p>
      <w:pPr>
        <w:pStyle w:val="Heading1"/>
      </w:pPr>
      <w:r>
        <w:t>1. Authority 与已知事实</w:t>
      </w:r>
    </w:p>
    <w:p>
      <w:pPr>
        <w:pStyle w:val="ListBullet"/>
      </w:pPr>
      <w:r>
        <w:t>Tongcheng BP1-BP5 人工探索已证明匿名搜索、结构化 XHR、DOM cross-check、Level-2 Offer expansion 和 LOGIN_REQUIRED-at-booking。</w:t>
      </w:r>
    </w:p>
    <w:p>
      <w:pPr>
        <w:pStyle w:val="ListBullet"/>
      </w:pPr>
      <w:r>
        <w:t>M9-TONGCHENG-BROWSER-PROBE-U1 当前仍为 BLOCKED；其 BLOCKED checkpoint 已正式保存。</w:t>
      </w:r>
    </w:p>
    <w:p>
      <w:pPr>
        <w:pStyle w:val="ListBullet"/>
      </w:pPr>
      <w:r>
        <w:t>最新只读诊断证明 DNS/TLS/public HTTP 正常，N1 Network Path 不受支持。</w:t>
      </w:r>
    </w:p>
    <w:p>
      <w:pPr>
        <w:pStyle w:val="ListBullet"/>
      </w:pPr>
      <w:r>
        <w:t>当前 challenge detector 存在 false-positive 风险：正常登录 UI 中的“验证码”等文本可能被当作 challenge marker。</w:t>
      </w:r>
    </w:p>
    <w:p>
      <w:pPr>
        <w:pStyle w:val="ListBullet"/>
      </w:pPr>
      <w:r>
        <w:t>当前 probe 缺少明确 HOME_READY / SEARCH_SUBMITTED / RESULT_READY 等阶段级 telemetry。</w:t>
      </w:r>
    </w:p>
    <w:p>
      <w:pPr>
        <w:pStyle w:val="ListBullet"/>
      </w:pPr>
      <w:r>
        <w:t>Contract Amendment = NONE；Shared Contract Convergence Gate 继续生效。</w:t>
      </w:r>
    </w:p>
    <w:p>
      <w:pPr>
        <w:pStyle w:val="Heading1"/>
      </w:pPr>
      <w:r>
        <w:t>2. Goal / Exit Question</w:t>
      </w:r>
    </w:p>
    <w:p>
      <w:r>
        <w:t>本 Unit 只回答以下问题：</w:t>
      </w:r>
    </w:p>
    <w:p>
      <w:pPr>
        <w:pStyle w:val="ListBullet"/>
      </w:pPr>
      <w:r>
        <w:t>自动化是否真正完成了首页 readiness？</w:t>
      </w:r>
    </w:p>
    <w:p>
      <w:pPr>
        <w:pStyle w:val="ListBullet"/>
      </w:pPr>
      <w:r>
        <w:t>origin / destination / date 是否被成功设置？</w:t>
      </w:r>
    </w:p>
    <w:p>
      <w:pPr>
        <w:pStyle w:val="ListBullet"/>
      </w:pPr>
      <w:r>
        <w:t>搜索动作是否真实提交？</w:t>
      </w:r>
    </w:p>
    <w:p>
      <w:pPr>
        <w:pStyle w:val="ListBullet"/>
      </w:pPr>
      <w:r>
        <w:t>是否进入结果页或结果态？</w:t>
      </w:r>
    </w:p>
    <w:p>
      <w:pPr>
        <w:pStyle w:val="ListBullet"/>
      </w:pPr>
      <w:r>
        <w:t>`getflightlist` / structured Level-1 evidence 是否被观察到？</w:t>
      </w:r>
    </w:p>
    <w:p>
      <w:pPr>
        <w:pStyle w:val="ListBullet"/>
      </w:pPr>
      <w:r>
        <w:t>此前 `ACCESS_CHALLENGE` 是否是 false positive？</w:t>
      </w:r>
    </w:p>
    <w:p>
      <w:pPr>
        <w:pStyle w:val="ListBullet"/>
      </w:pPr>
      <w:r>
        <w:t>如果仍失败，失败发生在哪个明确 stage？</w:t>
      </w:r>
    </w:p>
    <w:p>
      <w:pPr>
        <w:pStyle w:val="Heading1"/>
      </w:pPr>
      <w:r>
        <w:t>3. Instrumentation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必须记录</w:t>
            </w:r>
          </w:p>
        </w:tc>
        <w:tc>
          <w:tcPr>
            <w:tcW w:type="dxa" w:w="3408"/>
            <w:shd w:fill="D9EAF7"/>
          </w:tcPr>
          <w:p>
            <w:r>
              <w:t>说明</w:t>
            </w:r>
          </w:p>
        </w:tc>
      </w:tr>
      <w:tr>
        <w:tc>
          <w:tcPr>
            <w:tcW w:type="dxa" w:w="3408"/>
          </w:tcPr>
          <w:p>
            <w:r>
              <w:t>ENTRY_NAVIGATION</w:t>
            </w:r>
          </w:p>
        </w:tc>
        <w:tc>
          <w:tcPr>
            <w:tcW w:type="dxa" w:w="3408"/>
          </w:tcPr>
          <w:p>
            <w:r>
              <w:t>URL/category, title, elapsed</w:t>
            </w:r>
          </w:p>
        </w:tc>
        <w:tc>
          <w:tcPr>
            <w:tcW w:type="dxa" w:w="3408"/>
          </w:tcPr>
          <w:p>
            <w:r>
              <w:t>公开入口导航</w:t>
            </w:r>
          </w:p>
        </w:tc>
      </w:tr>
      <w:tr>
        <w:tc>
          <w:tcPr>
            <w:tcW w:type="dxa" w:w="3408"/>
          </w:tcPr>
          <w:p>
            <w:r>
              <w:t>HOME_READY</w:t>
            </w:r>
          </w:p>
        </w:tc>
        <w:tc>
          <w:tcPr>
            <w:tcW w:type="dxa" w:w="3408"/>
          </w:tcPr>
          <w:p>
            <w:r>
              <w:t>ready evidence</w:t>
            </w:r>
          </w:p>
        </w:tc>
        <w:tc>
          <w:tcPr>
            <w:tcW w:type="dxa" w:w="3408"/>
          </w:tcPr>
          <w:p>
            <w:r>
              <w:t>首页可交互</w:t>
            </w:r>
          </w:p>
        </w:tc>
      </w:tr>
      <w:tr>
        <w:tc>
          <w:tcPr>
            <w:tcW w:type="dxa" w:w="3408"/>
          </w:tcPr>
          <w:p>
            <w:r>
              <w:t>ORIGIN_SET</w:t>
            </w:r>
          </w:p>
        </w:tc>
        <w:tc>
          <w:tcPr>
            <w:tcW w:type="dxa" w:w="3408"/>
          </w:tcPr>
          <w:p>
            <w:r>
              <w:t>action success</w:t>
            </w:r>
          </w:p>
        </w:tc>
        <w:tc>
          <w:tcPr>
            <w:tcW w:type="dxa" w:w="3408"/>
          </w:tcPr>
          <w:p>
            <w:r>
              <w:t>出发地设置</w:t>
            </w:r>
          </w:p>
        </w:tc>
      </w:tr>
      <w:tr>
        <w:tc>
          <w:tcPr>
            <w:tcW w:type="dxa" w:w="3408"/>
          </w:tcPr>
          <w:p>
            <w:r>
              <w:t>DESTINATION_SET</w:t>
            </w:r>
          </w:p>
        </w:tc>
        <w:tc>
          <w:tcPr>
            <w:tcW w:type="dxa" w:w="3408"/>
          </w:tcPr>
          <w:p>
            <w:r>
              <w:t>action success</w:t>
            </w:r>
          </w:p>
        </w:tc>
        <w:tc>
          <w:tcPr>
            <w:tcW w:type="dxa" w:w="3408"/>
          </w:tcPr>
          <w:p>
            <w:r>
              <w:t>目的地设置</w:t>
            </w:r>
          </w:p>
        </w:tc>
      </w:tr>
      <w:tr>
        <w:tc>
          <w:tcPr>
            <w:tcW w:type="dxa" w:w="3408"/>
          </w:tcPr>
          <w:p>
            <w:r>
              <w:t>DATE_PICKER_OPEN</w:t>
            </w:r>
          </w:p>
        </w:tc>
        <w:tc>
          <w:tcPr>
            <w:tcW w:type="dxa" w:w="3408"/>
          </w:tcPr>
          <w:p>
            <w:r>
              <w:t>action success</w:t>
            </w:r>
          </w:p>
        </w:tc>
        <w:tc>
          <w:tcPr>
            <w:tcW w:type="dxa" w:w="3408"/>
          </w:tcPr>
          <w:p>
            <w:r>
              <w:t>日期控件打开</w:t>
            </w:r>
          </w:p>
        </w:tc>
      </w:tr>
      <w:tr>
        <w:tc>
          <w:tcPr>
            <w:tcW w:type="dxa" w:w="3408"/>
          </w:tcPr>
          <w:p>
            <w:r>
              <w:t>DATE_SET</w:t>
            </w:r>
          </w:p>
        </w:tc>
        <w:tc>
          <w:tcPr>
            <w:tcW w:type="dxa" w:w="3408"/>
          </w:tcPr>
          <w:p>
            <w:r>
              <w:t>selected date</w:t>
            </w:r>
          </w:p>
        </w:tc>
        <w:tc>
          <w:tcPr>
            <w:tcW w:type="dxa" w:w="3408"/>
          </w:tcPr>
          <w:p>
            <w:r>
              <w:t>日期设置成功</w:t>
            </w:r>
          </w:p>
        </w:tc>
      </w:tr>
      <w:tr>
        <w:tc>
          <w:tcPr>
            <w:tcW w:type="dxa" w:w="3408"/>
          </w:tcPr>
          <w:p>
            <w:r>
              <w:t>SEARCH_SUBMITTED</w:t>
            </w:r>
          </w:p>
        </w:tc>
        <w:tc>
          <w:tcPr>
            <w:tcW w:type="dxa" w:w="3408"/>
          </w:tcPr>
          <w:p>
            <w:r>
              <w:t>click/submit success</w:t>
            </w:r>
          </w:p>
        </w:tc>
        <w:tc>
          <w:tcPr>
            <w:tcW w:type="dxa" w:w="3408"/>
          </w:tcPr>
          <w:p>
            <w:r>
              <w:t>真实提交搜索</w:t>
            </w:r>
          </w:p>
        </w:tc>
      </w:tr>
      <w:tr>
        <w:tc>
          <w:tcPr>
            <w:tcW w:type="dxa" w:w="3408"/>
          </w:tcPr>
          <w:p>
            <w:r>
              <w:t>RESULT_URL_REACHED</w:t>
            </w:r>
          </w:p>
        </w:tc>
        <w:tc>
          <w:tcPr>
            <w:tcW w:type="dxa" w:w="3408"/>
          </w:tcPr>
          <w:p>
            <w:r>
              <w:t>sanitized URL/category</w:t>
            </w:r>
          </w:p>
        </w:tc>
        <w:tc>
          <w:tcPr>
            <w:tcW w:type="dxa" w:w="3408"/>
          </w:tcPr>
          <w:p>
            <w:r>
              <w:t>进入结果路径/状态</w:t>
            </w:r>
          </w:p>
        </w:tc>
      </w:tr>
      <w:tr>
        <w:tc>
          <w:tcPr>
            <w:tcW w:type="dxa" w:w="3408"/>
          </w:tcPr>
          <w:p>
            <w:r>
              <w:t>RESULT_DOM_READY</w:t>
            </w:r>
          </w:p>
        </w:tc>
        <w:tc>
          <w:tcPr>
            <w:tcW w:type="dxa" w:w="3408"/>
          </w:tcPr>
          <w:p>
            <w:r>
              <w:t>result container evidence</w:t>
            </w:r>
          </w:p>
        </w:tc>
        <w:tc>
          <w:tcPr>
            <w:tcW w:type="dxa" w:w="3408"/>
          </w:tcPr>
          <w:p>
            <w:r>
              <w:t>结果 DOM ready</w:t>
            </w:r>
          </w:p>
        </w:tc>
      </w:tr>
      <w:tr>
        <w:tc>
          <w:tcPr>
            <w:tcW w:type="dxa" w:w="3408"/>
          </w:tcPr>
          <w:p>
            <w:r>
              <w:t>GETFLIGHTLIST_OBSERVED</w:t>
            </w:r>
          </w:p>
        </w:tc>
        <w:tc>
          <w:tcPr>
            <w:tcW w:type="dxa" w:w="3408"/>
          </w:tcPr>
          <w:p>
            <w:r>
              <w:t>YES/NO</w:t>
            </w:r>
          </w:p>
        </w:tc>
        <w:tc>
          <w:tcPr>
            <w:tcW w:type="dxa" w:w="3408"/>
          </w:tcPr>
          <w:p>
            <w:r>
              <w:t>仅浏览器 response listener</w:t>
            </w:r>
          </w:p>
        </w:tc>
      </w:tr>
      <w:tr>
        <w:tc>
          <w:tcPr>
            <w:tcW w:type="dxa" w:w="3408"/>
          </w:tcPr>
          <w:p>
            <w:r>
              <w:t>LEVEL1_EVIDENCE_READY</w:t>
            </w:r>
          </w:p>
        </w:tc>
        <w:tc>
          <w:tcPr>
            <w:tcW w:type="dxa" w:w="3408"/>
          </w:tcPr>
          <w:p>
            <w:r>
              <w:t>YES/NO</w:t>
            </w:r>
          </w:p>
        </w:tc>
        <w:tc>
          <w:tcPr>
            <w:tcW w:type="dxa" w:w="3408"/>
          </w:tcPr>
          <w:p>
            <w:r>
              <w:t>结构化 Level-1 Evidence</w:t>
            </w:r>
          </w:p>
        </w:tc>
      </w:tr>
      <w:tr>
        <w:tc>
          <w:tcPr>
            <w:tcW w:type="dxa" w:w="3408"/>
          </w:tcPr>
          <w:p>
            <w:r>
              <w:t>DOM_CROSSCHECK_READY</w:t>
            </w:r>
          </w:p>
        </w:tc>
        <w:tc>
          <w:tcPr>
            <w:tcW w:type="dxa" w:w="3408"/>
          </w:tcPr>
          <w:p>
            <w:r>
              <w:t>YES/NO/NOT_REQUIRED</w:t>
            </w:r>
          </w:p>
        </w:tc>
        <w:tc>
          <w:tcPr>
            <w:tcW w:type="dxa" w:w="3408"/>
          </w:tcPr>
          <w:p>
            <w:r>
              <w:t>必要时做最小 cross-check</w:t>
            </w:r>
          </w:p>
        </w:tc>
      </w:tr>
    </w:tbl>
    <w:p>
      <w:pPr>
        <w:pStyle w:val="Heading1"/>
      </w:pPr>
      <w:r>
        <w:t>4. Challenge Classification 修正</w:t>
      </w:r>
    </w:p>
    <w:p>
      <w:r>
        <w:t>不得再以页面中单独出现“验证码”“滑块”“安全验证”等普通文本作为 ACCESS_CHALLENGE 的充分条件。</w:t>
      </w:r>
    </w:p>
    <w:p>
      <w:r>
        <w:t>Challenge 至少需要更强的可见、阻塞性 Evidence，例如：</w:t>
      </w:r>
    </w:p>
    <w:p>
      <w:pPr>
        <w:pStyle w:val="ListBullet"/>
      </w:pPr>
      <w:r>
        <w:t>challenge-specific route / title；</w:t>
      </w:r>
    </w:p>
    <w:p>
      <w:pPr>
        <w:pStyle w:val="ListBullet"/>
      </w:pPr>
      <w:r>
        <w:t>可见 blocking overlay + challenge-specific text；</w:t>
      </w:r>
    </w:p>
    <w:p>
      <w:pPr>
        <w:pStyle w:val="ListBullet"/>
      </w:pPr>
      <w:r>
        <w:t>可见 CAPTCHA / slider / human verification element；</w:t>
      </w:r>
    </w:p>
    <w:p>
      <w:pPr>
        <w:pStyle w:val="ListBullet"/>
      </w:pPr>
      <w:r>
        <w:t>正常 search interaction 明确不可用且同时存在 challenge marker。</w:t>
      </w:r>
    </w:p>
    <w:p>
      <w:r>
        <w:t>正常登录组件中的“验证码登录”不得单独触发 ACCESS_CHALLENGE。该修正属于 provider-local failure classification accuracy，不是弱化安全 gate，也不授权绕过真实 challenge。</w:t>
      </w:r>
    </w:p>
    <w:p>
      <w:pPr>
        <w:pStyle w:val="Heading1"/>
      </w:pPr>
      <w:r>
        <w:t>5. Allowed Scope</w:t>
      </w:r>
    </w:p>
    <w:p>
      <w:pPr>
        <w:pStyle w:val="ListBullet"/>
      </w:pPr>
      <w:r>
        <w:t>Tongcheng provider-local probe instrumentation。</w:t>
      </w:r>
    </w:p>
    <w:p>
      <w:pPr>
        <w:pStyle w:val="ListBullet"/>
      </w:pPr>
      <w:r>
        <w:t>provider-local challenge detector 精度修正。</w:t>
      </w:r>
    </w:p>
    <w:p>
      <w:pPr>
        <w:pStyle w:val="ListBullet"/>
      </w:pPr>
      <w:r>
        <w:t>provider-local stage/timing diagnostics。</w:t>
      </w:r>
    </w:p>
    <w:p>
      <w:pPr>
        <w:pStyle w:val="ListBullet"/>
      </w:pPr>
      <w:r>
        <w:t>对应 unit tests / offline fixtures。</w:t>
      </w:r>
    </w:p>
    <w:p>
      <w:pPr>
        <w:pStyle w:val="ListBullet"/>
      </w:pPr>
      <w:r>
        <w:t>一次 headed + 一次 headless bounded rerun。</w:t>
      </w:r>
    </w:p>
    <w:p>
      <w:pPr>
        <w:pStyle w:val="Heading1"/>
      </w:pPr>
      <w:r>
        <w:t>6. Forbidden Scope</w:t>
      </w:r>
    </w:p>
    <w:p>
      <w:pPr>
        <w:pStyle w:val="ListBullet"/>
      </w:pPr>
      <w:r>
        <w:t>stealth / fingerprint spoofing / navigator.webdriver 规避。</w:t>
      </w:r>
    </w:p>
    <w:p>
      <w:pPr>
        <w:pStyle w:val="ListBullet"/>
      </w:pPr>
      <w:r>
        <w:t>Cookie/session/localStorage 搬运或自动登录。</w:t>
      </w:r>
    </w:p>
    <w:p>
      <w:pPr>
        <w:pStyle w:val="ListBullet"/>
      </w:pPr>
      <w:r>
        <w:t>CAPTCHA / slider / access control bypass。</w:t>
      </w:r>
    </w:p>
    <w:p>
      <w:pPr>
        <w:pStyle w:val="ListBullet"/>
      </w:pPr>
      <w:r>
        <w:t>直接 HTTP 调用私有 `getflightlist` 代替 Browser。</w:t>
      </w:r>
    </w:p>
    <w:p>
      <w:pPr>
        <w:pStyle w:val="ListBullet"/>
      </w:pPr>
      <w:r>
        <w:t>自动点击预订后继续登录/下单/支付。</w:t>
      </w:r>
    </w:p>
    <w:p>
      <w:pPr>
        <w:pStyle w:val="ListBullet"/>
      </w:pPr>
      <w:r>
        <w:t>要求稳定 deep link；V0 可使用 SEARCH_INSTRUCTION / SEARCH_REPLAY。</w:t>
      </w:r>
    </w:p>
    <w:p>
      <w:pPr>
        <w:pStyle w:val="ListBullet"/>
      </w:pPr>
      <w:r>
        <w:t>Canonical Mapper / Common Normalizer / CandidateSnapshot / Aggregation / PurchaseAccess shared contract。</w:t>
      </w:r>
    </w:p>
    <w:p>
      <w:pPr>
        <w:pStyle w:val="ListBullet"/>
      </w:pPr>
      <w:r>
        <w:t>Domain / Port / SearchPlan / Requirement / Patch / Ranking / Publication / Public API 变更。</w:t>
      </w:r>
    </w:p>
    <w:p>
      <w:pPr>
        <w:pStyle w:val="Heading1"/>
      </w:pPr>
      <w:r>
        <w:t>7. Required Tests</w:t>
      </w:r>
    </w:p>
    <w:p>
      <w:pPr>
        <w:pStyle w:val="ListBullet"/>
      </w:pPr>
      <w:r>
        <w:t>Challenge false-positive regression：正常“验证码登录”文本不得单独分类为 ACCESS_CHALLENGE。</w:t>
      </w:r>
    </w:p>
    <w:p>
      <w:pPr>
        <w:pStyle w:val="ListBullet"/>
      </w:pPr>
      <w:r>
        <w:t>Visible blocking challenge evidence 仍能分类为 ACCESS_CHALLENGE。</w:t>
      </w:r>
    </w:p>
    <w:p>
      <w:pPr>
        <w:pStyle w:val="ListBullet"/>
      </w:pPr>
      <w:r>
        <w:t>Stage progression tests：正常路径能记录 HOME_READY → SEARCH_SUBMITTED → RESULT_*。</w:t>
      </w:r>
    </w:p>
    <w:p>
      <w:pPr>
        <w:pStyle w:val="ListBullet"/>
      </w:pPr>
      <w:r>
        <w:t>Timeout/failure 必须关联明确 last stage。</w:t>
      </w:r>
    </w:p>
    <w:p>
      <w:pPr>
        <w:pStyle w:val="ListBullet"/>
      </w:pPr>
      <w:r>
        <w:t>Response listener 在 navigation 前注册的 invariant 保持。</w:t>
      </w:r>
    </w:p>
    <w:p>
      <w:pPr>
        <w:pStyle w:val="ListBullet"/>
      </w:pPr>
      <w:r>
        <w:t>Sanitization / redaction regression。</w:t>
      </w:r>
    </w:p>
    <w:p>
      <w:pPr>
        <w:pStyle w:val="ListBullet"/>
      </w:pPr>
      <w:r>
        <w:t>Ruff / Pyright / relevant backend architecture-contract-regression gates。</w:t>
      </w:r>
    </w:p>
    <w:p>
      <w:pPr>
        <w:pStyle w:val="Heading1"/>
      </w:pPr>
      <w:r>
        <w:t>8. Bounded Live Rerun</w:t>
      </w:r>
    </w:p>
    <w:p>
      <w:r>
        <w:t>所有离线测试通过后，最多执行 1 次 headed + 1 次 headless。目标不是刷成功率，而是获得阶段级 Evidence。</w:t>
      </w:r>
    </w:p>
    <w:p>
      <w:r>
        <w:t>每次运行至少报告：</w:t>
      </w:r>
    </w:p>
    <w:p>
      <w:pPr>
        <w:pStyle w:val="ListBullet"/>
      </w:pPr>
      <w:r>
        <w:t>最后成功 stage；</w:t>
      </w:r>
    </w:p>
    <w:p>
      <w:pPr>
        <w:pStyle w:val="ListBullet"/>
      </w:pPr>
      <w:r>
        <w:t>搜索是否真实提交；</w:t>
      </w:r>
    </w:p>
    <w:p>
      <w:pPr>
        <w:pStyle w:val="ListBullet"/>
      </w:pPr>
      <w:r>
        <w:t>是否进入结果态；</w:t>
      </w:r>
    </w:p>
    <w:p>
      <w:pPr>
        <w:pStyle w:val="ListBullet"/>
      </w:pPr>
      <w:r>
        <w:t>`getflightlist` 是否出现；</w:t>
      </w:r>
    </w:p>
    <w:p>
      <w:pPr>
        <w:pStyle w:val="ListBullet"/>
      </w:pPr>
      <w:r>
        <w:t>Level-1 structured evidence 是否出现；</w:t>
      </w:r>
    </w:p>
    <w:p>
      <w:pPr>
        <w:pStyle w:val="ListBullet"/>
      </w:pPr>
      <w:r>
        <w:t>是否存在强 challenge evidence；</w:t>
      </w:r>
    </w:p>
    <w:p>
      <w:pPr>
        <w:pStyle w:val="ListBullet"/>
      </w:pPr>
      <w:r>
        <w:t>失败时的 exact stage。</w:t>
      </w:r>
    </w:p>
    <w:p>
      <w:pPr>
        <w:pStyle w:val="Heading1"/>
      </w:pPr>
      <w:r>
        <w:t>9. Exit Gate</w:t>
      </w:r>
    </w:p>
    <w:p>
      <w:r>
        <w:t>本 Unit 可有三种结果：</w:t>
      </w:r>
    </w:p>
    <w:p>
      <w:pPr>
        <w:pStyle w:val="ListBullet"/>
      </w:pPr>
      <w:r>
        <w:t>DIAG_PASS_AUTOMATION_WORKS：至少一次 bounded run 完成公开搜索并得到 structured Level-1 evidence；不要求进入预订/登录。</w:t>
      </w:r>
    </w:p>
    <w:p>
      <w:pPr>
        <w:pStyle w:val="ListBullet"/>
      </w:pPr>
      <w:r>
        <w:t>DIAG_PASS_TRUE_CHALLENGE：stage telemetry 证明搜索流程正确推进后，真实 blocking challenge 在 Level-1 evidence 前出现。</w:t>
      </w:r>
    </w:p>
    <w:p>
      <w:pPr>
        <w:pStyle w:val="ListBullet"/>
      </w:pPr>
      <w:r>
        <w:t>DIAG_PASS_PROBE_DEFECT_LOCALIZED：明确定位在 interaction/readiness/classification 某一 provider-local stage，形成后续最小修复入口。</w:t>
      </w:r>
    </w:p>
    <w:p>
      <w:r>
        <w:t>任何结果都不得自动将原 U1 改为 PASS；如诊断证明 automation works，需要后续单独 Human Decision 决定是否更新 U1/创建 recovery closure。</w:t>
      </w:r>
    </w:p>
    <w:p>
      <w:pPr>
        <w:pStyle w:val="Heading1"/>
      </w:pPr>
      <w:r>
        <w:t>10. PurchaseAccess / Actionability 解释</w:t>
      </w:r>
    </w:p>
    <w:p>
      <w:r>
        <w:t>对 M9 V0，Provider 推荐结果的 Actionability 不以自动购买或稳定 deep link 为必要条件。对 Tongcheng，若系统能获得可靠航班/报价 Evidence，可通过自然语言输出 Provider、日期、路线、航班号、观察价格/报价语义，让用户自行在同程搜索并完成登录/购买。推荐形式例如：</w:t>
      </w:r>
    </w:p>
    <w:p>
      <w:r>
        <w:t>“来源：同程旅行。请在同程机票搜索 9 月 15 日上海→北京，航班 KN5956；当前观察到约 ¥400 起。实际价格、余票与购买条件请以同程页面为准。”</w:t>
      </w:r>
    </w:p>
    <w:p>
      <w:r>
        <w:t>该模式应视为合法的 `SEARCH_INSTRUCTION` / `SEARCH_REPLAY` Actionability。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