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 · 第三阶段 M2 Core Domain Contract 正式收口</w:t>
      </w:r>
    </w:p>
    <w:p>
      <w:pPr>
        <w:jc w:val="center"/>
      </w:pPr>
      <w:r>
        <w:t>M2 Milestone Closure｜正式 Repository Governance Artifact</w:t>
      </w:r>
    </w:p>
    <w:p>
      <w:pPr>
        <w:jc w:val="center"/>
      </w:pPr>
      <w:r>
        <w:t>版本：V1.0｜日期：2026-08-21</w:t>
      </w:r>
    </w:p>
    <w:p>
      <w:pPr>
        <w:pStyle w:val="Heading1"/>
      </w:pPr>
      <w:r>
        <w:t>0. Closure Positioning</w:t>
      </w:r>
    </w:p>
    <w:p>
      <w:r>
        <w:t>本文件是第三阶段 M2 — Core Domain Contract 在 M2-U1～M2-U5 全部实施完成、M2 Aggregate Exit Gate 通过后的正式 Milestone Closure。它记录已实现 Contract、真实验证证据、Git 基线、范围边界与后续 Authority 接纳要求。</w:t>
      </w:r>
    </w:p>
    <w:p>
      <w:r>
        <w:t>本 Closure 不重新定义 M2 Contract。M2 的实施语义仍以 Repository 已接纳的 《M2 Core Domain Contract Specification V1.0》及其 authority chain 为依据；本文件用于证明该 Specification 已按批准范围完成并通过验收。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最终状态 / 证据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Specification Authority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 Core Domain Contract Specification V1.0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Implementation Plan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 Implementation Units 与验收计划 V1.0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Final HEAD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95a18d1146480a9db6973872b9d481f5a351cade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Branch / Tracking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main...origin/main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Remote HEAD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Verified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Working Tree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Clean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Contract Amendment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Aggregate Exit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Closure Readiness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YES</w:t>
            </w:r>
          </w:p>
        </w:tc>
      </w:tr>
    </w:tbl>
    <w:p>
      <w:pPr>
        <w:pStyle w:val="Heading1"/>
      </w:pPr>
      <w:r>
        <w:t>1. Milestone Result</w:t>
      </w:r>
    </w:p>
    <w:p>
      <w:r>
        <w:rPr>
          <w:b/>
        </w:rPr>
        <w:t>Result: PASS</w:t>
      </w:r>
    </w:p>
    <w:p>
      <w:r>
        <w:t>M2 Goal achieved: YES。Shared primitives、Requirement、Flight/Snapshot、Workflow/Execution、Recommendation/Explanation/Publication 以及 cross-contract integrity boundary 已在不依赖真实 Provider、LLM、API、ORM 或后续业务 policy 的条件下建立，并通过 local invariant、cross-contract consistency、immutability、identity/version/reference/lineage 与 Repository aggregate regression 验证。</w:t>
      </w:r>
    </w:p>
    <w:p>
      <w:r>
        <w:t>M2 实施过程中未发生 Contract Amendment；未通过弱化 M1 Architecture Gate、测试门禁、PostgreSQL gate 或其他 Repository quality gate 获得 PASS。</w:t>
      </w:r>
    </w:p>
    <w:p>
      <w:pPr>
        <w:pStyle w:val="Heading1"/>
      </w:pPr>
      <w:r>
        <w:t>2. Implementation Unit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Unit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核心交付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Focused Evidence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Shared Domain Primitives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 passed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Requirement Contract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31 passed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Flight &amp; CandidateSnapshot Contract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24 passed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Workflow / Generated Artifact Contract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23 passed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Cross-contract Integrity + Aggregate Exit Gate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 passed</w:t>
            </w:r>
          </w:p>
        </w:tc>
      </w:tr>
    </w:tbl>
    <w:p>
      <w:pPr>
        <w:pStyle w:val="Heading1"/>
      </w:pPr>
      <w:r>
        <w:t>3. Final Implemented Contract</w:t>
      </w:r>
    </w:p>
    <w:p>
      <w:pPr>
        <w:pStyle w:val="Heading2"/>
      </w:pPr>
      <w:r>
        <w:t>3.1 Shared Domain Primitives</w:t>
      </w:r>
    </w:p>
    <w:p>
      <w:pPr>
        <w:pStyle w:val="ListBullet"/>
      </w:pPr>
      <w:r>
        <w:t>DomainValue[T] 保持 KNOWN / UNKNOWN / NOT_PROVIDED / NOT_APPLICABLE 四态；missing-value semantics 未退化为单一 None。</w:t>
      </w:r>
    </w:p>
    <w:p>
      <w:pPr>
        <w:pStyle w:val="ListBullet"/>
      </w:pPr>
      <w:r>
        <w:t>typed opaque Domain identity 与 Version 分离；RequirementVersion 与 SnapshotVersion 保持独立 immutable value semantics。</w:t>
      </w:r>
    </w:p>
    <w:p>
      <w:pPr>
        <w:pStyle w:val="ListBullet"/>
      </w:pPr>
      <w:r>
        <w:t>ProvenanceRef 保持 provider-neutral；Domain 未引入 Provider raw payload 或 Provider SDK type。</w:t>
      </w:r>
    </w:p>
    <w:p>
      <w:pPr>
        <w:pStyle w:val="ListBullet"/>
      </w:pPr>
      <w:r>
        <w:t>Domain time 使用 timezone-aware instant；naive datetime 被确定性拒绝。</w:t>
      </w:r>
    </w:p>
    <w:p>
      <w:pPr>
        <w:pStyle w:val="ListBullet"/>
      </w:pPr>
      <w:r>
        <w:t>Structural Freshness 与 Offer Freshness 分离，并仅表达 FRESH / STALE。</w:t>
      </w:r>
    </w:p>
    <w:p>
      <w:pPr>
        <w:pStyle w:val="ListBullet"/>
      </w:pPr>
      <w:r>
        <w:t>Shared primitives 为 frozen / immutable value objects，且保持 framework-independent。</w:t>
      </w:r>
    </w:p>
    <w:p>
      <w:pPr>
        <w:pStyle w:val="Heading2"/>
      </w:pPr>
      <w:r>
        <w:t>3.2 Requirement Contract</w:t>
      </w:r>
    </w:p>
    <w:p>
      <w:pPr>
        <w:pStyle w:val="ListBullet"/>
      </w:pPr>
      <w:r>
        <w:t>RequirementState 为 immutable、versioned aggregate snapshot；同一演化链保持稳定 requirement identity。</w:t>
      </w:r>
    </w:p>
    <w:p>
      <w:pPr>
        <w:pStyle w:val="ListBullet"/>
      </w:pPr>
      <w:r>
        <w:t>Hard Constraint 与 Soft Preference 为独立 Domain 类型，并保持 typed identity、scope/operator 与 importance 的结构边界。</w:t>
      </w:r>
    </w:p>
    <w:p>
      <w:pPr>
        <w:pStyle w:val="ListBullet"/>
      </w:pPr>
      <w:r>
        <w:t>核心 Requirement values 使用有限 typed value family，不以 dict[str, Any] 作为核心 Contract。</w:t>
      </w:r>
    </w:p>
    <w:p>
      <w:pPr>
        <w:pStyle w:val="ListBullet"/>
      </w:pPr>
      <w:r>
        <w:t>RequirementPatch 支持 ADD / REPLACE / REMOVE / CLEAR，并以 Domain item identity / semantic target 为目标。</w:t>
      </w:r>
    </w:p>
    <w:p>
      <w:pPr>
        <w:pStyle w:val="ListBullet"/>
      </w:pPr>
      <w:r>
        <w:t>PatchSet 绑定 base_requirement_version，支持 stale-base deterministic rejection、atomic transition 与 predecessor lineage。</w:t>
      </w:r>
    </w:p>
    <w:p>
      <w:pPr>
        <w:pStyle w:val="ListBullet"/>
      </w:pPr>
      <w:r>
        <w:t>semantic no-op 保留既有 state/version；旧 RequirementState 不被原地修改。</w:t>
      </w:r>
    </w:p>
    <w:p>
      <w:pPr>
        <w:pStyle w:val="ListBullet"/>
      </w:pPr>
      <w:r>
        <w:t>M3 readiness、clarification、conflict/redundancy、Normalizer/Validator policy 未进入 M2。</w:t>
      </w:r>
    </w:p>
    <w:p>
      <w:pPr>
        <w:pStyle w:val="Heading2"/>
      </w:pPr>
      <w:r>
        <w:t>3.3 Flight &amp; CandidateSnapshot Contract</w:t>
      </w:r>
    </w:p>
    <w:p>
      <w:pPr>
        <w:pStyle w:val="ListBullet"/>
      </w:pPr>
      <w:r>
        <w:t>FlightSegment -&gt; Itinerary -&gt; Offer 保持严格分层；价格属于 Offer，不复制到 Segment/Itinerary。</w:t>
      </w:r>
    </w:p>
    <w:p>
      <w:pPr>
        <w:pStyle w:val="ListBullet"/>
      </w:pPr>
      <w:r>
        <w:t>Segment / Itinerary / Offer 使用独立 typed identities；Provider identity 仅作为 provenance/external reference。</w:t>
      </w:r>
    </w:p>
    <w:p>
      <w:pPr>
        <w:pStyle w:val="ListBullet"/>
      </w:pPr>
      <w:r>
        <w:t>CandidateSnapshot 为 immutable、versioned、non-destructive、self-contained canonical candidate graph。</w:t>
      </w:r>
    </w:p>
    <w:p>
      <w:pPr>
        <w:pStyle w:val="ListBullet"/>
      </w:pPr>
      <w:r>
        <w:t>Snapshot graph 确保 ID uniqueness、Itinerary-&gt;Segment 与 Offer-&gt;Itinerary reference integrity，无 dangling references。</w:t>
      </w:r>
    </w:p>
    <w:p>
      <w:pPr>
        <w:pStyle w:val="ListBullet"/>
      </w:pPr>
      <w:r>
        <w:t>empty Snapshot、PARTIAL coverage 与 UNKNOWN coverage 均可作为合法结构状态；不被自动映射为 Workflow failure。</w:t>
      </w:r>
    </w:p>
    <w:p>
      <w:pPr>
        <w:pStyle w:val="ListBullet"/>
      </w:pPr>
      <w:r>
        <w:t>requested_scope / actual_coverage、Coverage / Freshness / Provenance 保持正交。</w:t>
      </w:r>
    </w:p>
    <w:p>
      <w:pPr>
        <w:pStyle w:val="ListBullet"/>
      </w:pPr>
      <w:r>
        <w:t>Structural freshness 与 Offer freshness 保持独立；支持 multi-source provider-neutral provenance。</w:t>
      </w:r>
    </w:p>
    <w:p>
      <w:pPr>
        <w:pStyle w:val="ListBullet"/>
      </w:pPr>
      <w:r>
        <w:t>Snapshot parent lineage 与 created_from_requirement_version 已建立，但未实现 reuse/refresh policy 或 dedupe/equivalence policy。</w:t>
      </w:r>
    </w:p>
    <w:p>
      <w:pPr>
        <w:pStyle w:val="Heading2"/>
      </w:pPr>
      <w:r>
        <w:t>3.4 Workflow / Execution / Recommendation / Explanation / Publication</w:t>
      </w:r>
    </w:p>
    <w:p>
      <w:pPr>
        <w:pStyle w:val="ListBullet"/>
      </w:pPr>
      <w:r>
        <w:t>WorkflowState 与 ExecutionStatus、Publication state 分离；READY 不等于 PUBLISHED。</w:t>
      </w:r>
    </w:p>
    <w:p>
      <w:pPr>
        <w:pStyle w:val="ListBullet"/>
      </w:pPr>
      <w:r>
        <w:t>AgentExecution 使用独立 ExecutionId，并永久绑定 based_on_requirement_version；SUPERSEDED 仅表达结构语义。</w:t>
      </w:r>
    </w:p>
    <w:p>
      <w:pPr>
        <w:pStyle w:val="ListBullet"/>
      </w:pPr>
      <w:r>
        <w:t>RecommendationResult / RecommendationItem / RecommendationRole 为 immutable generated artifacts；Recommendation 引用而不复制 Flight/Offer authoritative facts。</w:t>
      </w:r>
    </w:p>
    <w:p>
      <w:pPr>
        <w:pStyle w:val="ListBullet"/>
      </w:pPr>
      <w:r>
        <w:t>RecommendationResultStatus 支持 EXACT_MATCH / PARTIAL_MATCH / NO_MATCH，并执行 local structural invariants。</w:t>
      </w:r>
    </w:p>
    <w:p>
      <w:pPr>
        <w:pStyle w:val="ListBullet"/>
      </w:pPr>
      <w:r>
        <w:t>EvidenceRef 为 typed structured reference；未使用万能 evidence dict 或 Provider Raw Response 作为直接 Explanation evidence。</w:t>
      </w:r>
    </w:p>
    <w:p>
      <w:pPr>
        <w:pStyle w:val="ListBullet"/>
      </w:pPr>
      <w:r>
        <w:t>ExplanationResult / ExplanationStatement 保持 evidence projection 角色，不拥有新的业务判定权，也不依赖真实 LLM generation。</w:t>
      </w:r>
    </w:p>
    <w:p>
      <w:pPr>
        <w:pStyle w:val="ListBullet"/>
      </w:pPr>
      <w:r>
        <w:t>PublishedRecommendation 为 immutable artifact；不包含 mutable is_current；current-publication pointer 留给后续 lifecycle layer。</w:t>
      </w:r>
    </w:p>
    <w:p>
      <w:pPr>
        <w:pStyle w:val="ListBullet"/>
      </w:pPr>
      <w:r>
        <w:t>M6 Ranking/Selector correctness 与 M7 Orchestrator/PublicationGuard/runtime concurrency policy 未进入 M2。</w:t>
      </w:r>
    </w:p>
    <w:p>
      <w:pPr>
        <w:pStyle w:val="Heading2"/>
      </w:pPr>
      <w:r>
        <w:t>3.5 Cross-contract Integrity</w:t>
      </w:r>
    </w:p>
    <w:p>
      <w:r>
        <w:t>M2-U5 在 domain/integrity 建立显式 relationship validators。该边界只验证已经存在的 Domain facts 之间的 identity、existence、equality、reference 与 lineage consistency，不决定业务上应该选择什么。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Mandatory Negative Case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Wrong Typed Identity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Broken Snapshot Reference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Broken Offer Reference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Recommendation Cross-Snapshot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Offer / Itinerary Mismatch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Execution / Requirement Version Mismatch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Explanation Without Evidence / Evidence Context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Publication Cross-Lineage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</w:tbl>
    <w:p>
      <w:r>
        <w:t>Positive full-chain validation 同样 PASS，覆盖 RequirementVersion -&gt; CandidateSnapshot -&gt; AgentExecution -&gt; RecommendationResult -&gt; ExplanationResult -&gt; PublishedRecommendation 的合法 generation/reference lineage。</w:t>
      </w:r>
    </w:p>
    <w:p>
      <w:r>
        <w:t>U5 未创建 God Validator、generic graph framework 或第二套 Domain model；U1-U4 compatibility fixes：NONE。</w:t>
      </w:r>
    </w:p>
    <w:p>
      <w:pPr>
        <w:pStyle w:val="Heading1"/>
      </w:pPr>
      <w:r>
        <w:t>4. Validation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Validation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Final Evidence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M2-U1 focused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34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M2-U2 focused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31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M2-U3 focused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24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M2-U4 focused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23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M2-U5 focused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12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M1 Architecture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3 passed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Ruff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Pyright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Backend regression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134 passed, 1 warning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PostgreSQL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Frontend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Unified CI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 — scripts/ci/all.ps1 Overall 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Quality gates weakened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NO</w:t>
            </w:r>
          </w:p>
        </w:tc>
      </w:tr>
    </w:tbl>
    <w:p>
      <w:r>
        <w:t>注：U1 阶段曾出现 Codex 默认 sandbox/session 无权访问 Docker Desktop named pipe (npipe:////./pipe/dockerDesktopLinuxEngine) 的环境阻塞。经 authorized host context 验证后确认 Docker Desktop、daemon、context、Compose 与项目 PostgreSQL 配置均健康，统一 CI 完整 PASS；该事件未引起 Repository 文件修改，也不是 M2 Contract/CI 缺陷。</w:t>
      </w:r>
    </w:p>
    <w:p>
      <w:pPr>
        <w:pStyle w:val="Heading1"/>
      </w:pPr>
      <w:r>
        <w:t>5. M2 Aggregate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Gate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Result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Contract Coverage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Local P0 Invariants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Cross-contract P0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Positive + Negative Matrix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Immutability / Version / Lineage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Architecture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Scope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Regression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Contract Amendment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Aggregate Result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</w:tbl>
    <w:p>
      <w:pPr>
        <w:pStyle w:val="Heading1"/>
      </w:pPr>
      <w:r>
        <w:t>6. Scope Preservation / Explicitly Deferred</w:t>
      </w:r>
    </w:p>
    <w:p>
      <w:r>
        <w:t>M2 收口只证明 Core Domain Contract 与其 structural/cross-contract invariants 已成立。以下能力仍明确留在后续 Milestone，不得因 M2 Closure 被解释为已经实现：</w:t>
      </w:r>
    </w:p>
    <w:p>
      <w:pPr>
        <w:pStyle w:val="ListBullet"/>
      </w:pPr>
      <w:r>
        <w:t>M3：Requirement Interpreter、Normalizer、业务 Validator、search readiness、clarification、conflict/redundancy policy。</w:t>
      </w:r>
    </w:p>
    <w:p>
      <w:pPr>
        <w:pStyle w:val="ListBullet"/>
      </w:pPr>
      <w:r>
        <w:t>M4：SearchPlan、Provider Port/Adapter、Raw schema、Mapper、Common Normalizer、Candidate Merger、dedupe/equivalence policy。</w:t>
      </w:r>
    </w:p>
    <w:p>
      <w:pPr>
        <w:pStyle w:val="ListBullet"/>
      </w:pPr>
      <w:r>
        <w:t>M6：Filter、Ranking、Recommendation Selector、Role correctness、diversity、Relaxation。</w:t>
      </w:r>
    </w:p>
    <w:p>
      <w:pPr>
        <w:pStyle w:val="ListBullet"/>
      </w:pPr>
      <w:r>
        <w:t>M7：Impact Resolver、Snapshot reuse policy、Orchestrator、PublicationGuard、supersede/coalesce/cancellation runtime policy。</w:t>
      </w:r>
    </w:p>
    <w:p>
      <w:pPr>
        <w:pStyle w:val="ListBullet"/>
      </w:pPr>
      <w:r>
        <w:t>数据库/ORM/Migration、API/SSE、LLM/Prompt、Frontend runtime、真实 Provider integration 与 TTL 数值 policy。</w:t>
      </w:r>
    </w:p>
    <w:p>
      <w:pPr>
        <w:pStyle w:val="Heading1"/>
      </w:pPr>
      <w:r>
        <w:t>7. Git / Repository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Commit / Evidence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 governance intake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9b09b59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M2-U1 implementation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d9d456f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M2-U2 implementation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07e8a27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M2-U3 implementation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d95e5bf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M2-U4 implementation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cd86c5f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M2-U5 implementation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95a18d1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Final HEAD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95a18d1146480a9db6973872b9d481f5a351cade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Push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SUCCESS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Remote HEAD verified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YES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Working tree clean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YES</w:t>
            </w:r>
          </w:p>
        </w:tc>
      </w:tr>
    </w:tbl>
    <w:p>
      <w:pPr>
        <w:pStyle w:val="Heading1"/>
      </w:pPr>
      <w:r>
        <w:t>8. Authority Acceptance Required</w:t>
      </w:r>
    </w:p>
    <w:p>
      <w:r>
        <w:t>本文件生成时，M2 的工程实现与 Aggregate Exit Gate 已完成，但本 Closure 尚未因为“文件生成”自动成为 Repository Authority。正式治理完成还需要将本文件放入 Repository 的 M2 milestone 目录，由 Codex 按现有治理规则执行 Document Intake、更新 DOCUMENT_AUTHORITY、commit、push、remote verification，并保持 working tree clean。</w:t>
      </w:r>
    </w:p>
    <w:p>
      <w:r>
        <w:t>建议目标路径：</w:t>
      </w:r>
    </w:p>
    <w:p>
      <w:r>
        <w:rPr>
          <w:rFonts w:ascii="Consolas" w:hAnsi="Consolas"/>
        </w:rPr>
        <w:t>D:\flight-agent\project-docs\03_implementation-roadmap\milestones\M2\机票筛选Agent_第三阶段_M2_Core_Domain_Contract正式收口_V1.0.docx</w:t>
      </w:r>
    </w:p>
    <w:p>
      <w:pPr>
        <w:pStyle w:val="Heading1"/>
      </w:pPr>
      <w:r>
        <w:t>9. Final Closure Decision</w:t>
      </w:r>
    </w:p>
    <w:p>
      <w:r>
        <w:rPr>
          <w:b/>
        </w:rPr>
        <w:t>M2 Core Domain Contract: PASS</w:t>
      </w:r>
    </w:p>
    <w:p>
      <w:r>
        <w:rPr>
          <w:b/>
        </w:rPr>
        <w:t>M2 Aggregate Exit Gate: PASS</w:t>
      </w:r>
    </w:p>
    <w:p>
      <w:r>
        <w:rPr>
          <w:b/>
        </w:rPr>
        <w:t>Contract Amendment: NONE</w:t>
      </w:r>
    </w:p>
    <w:p>
      <w:r>
        <w:rPr>
          <w:b/>
        </w:rPr>
        <w:t>Ready for Repository Closure Acceptance: YES</w:t>
      </w:r>
    </w:p>
    <w:p>
      <w:r>
        <w:t>在本 Closure 被 Repository 正式接纳并完成 DOCUMENT_AUTHORITY 更新后，M2 可视为 Authority 层面正式完成，并可按照第三阶段路线进入下一 Milestone。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