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机票筛选 Agent</w:t>
      </w:r>
    </w:p>
    <w:p>
      <w:pPr>
        <w:pStyle w:val="Title"/>
        <w:jc w:val="center"/>
      </w:pPr>
      <w:r>
        <w:t>M9-BP5-U1 — FLIGGY Browser Acquisition Read-Only Probe Specification V0.1</w:t>
      </w:r>
    </w:p>
    <w:p>
      <w:pPr>
        <w:jc w:val="center"/>
      </w:pPr>
      <w:r>
        <w:rPr>
          <w:b/>
        </w:rPr>
        <w:t>Implementation Unit Specification</w:t>
      </w:r>
    </w:p>
    <w:p>
      <w:pPr>
        <w:jc w:val="center"/>
      </w:pPr>
      <w:r>
        <w:rPr>
          <w:i/>
        </w:rPr>
        <w:t>状态：正式 Unit Specification 候选；纳入 Authority 后授权实现</w:t>
      </w:r>
    </w:p>
    <w:p/>
    <w:p>
      <w:pPr>
        <w:pStyle w:val="Heading1"/>
      </w:pPr>
      <w:r>
        <w:t>0. Unit 定位</w:t>
      </w:r>
    </w:p>
    <w:p>
      <w:r>
        <w:t>本 Unit 是 M9 Browser Track 的第一个工程实现边界。目标是把已通过人工 B-P1～B-P4 验证的飞猪公开消费者搜索 Rendered DOM 路径，转换为只读、受限、可重复、可观察的 Playwright Probe。它不是正式 Provider Adapter/Mapper。</w:t>
      </w:r>
    </w:p>
    <w:p>
      <w:pPr>
        <w:pStyle w:val="Heading1"/>
      </w:pPr>
      <w:r>
        <w:t>1. Preconditions</w:t>
      </w:r>
    </w:p>
    <w:p>
      <w:pPr>
        <w:pStyle w:val="ListBullet"/>
      </w:pPr>
      <w:r>
        <w:t>M9 Formal Implementation Specification 已纳入 Repository Authority。</w:t>
      </w:r>
    </w:p>
    <w:p>
      <w:pPr>
        <w:pStyle w:val="ListBullet"/>
      </w:pPr>
      <w:r>
        <w:t>M4 Provider/Snapshot、M7 execution/coverage/freshness、M8 closure 保持有效。</w:t>
      </w:r>
    </w:p>
    <w:p>
      <w:pPr>
        <w:pStyle w:val="ListBullet"/>
      </w:pPr>
      <w:r>
        <w:t>仓库 Git baseline 已同步；无未知 dirty-tree change。</w:t>
      </w:r>
    </w:p>
    <w:p>
      <w:pPr>
        <w:pStyle w:val="ListBullet"/>
      </w:pPr>
      <w:r>
        <w:t>真实外部 smoke 为 opt-in，不进入普通 CI。</w:t>
      </w:r>
    </w:p>
    <w:p>
      <w:pPr>
        <w:pStyle w:val="Heading1"/>
      </w:pPr>
      <w:r>
        <w:t>2. Goal / Non-Goal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Goal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公开匿名搜索；识别 terminal/result state；提取 Level-1 provider-side raw evidence；保守 coverage；显式 failure taxonomy。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Non-Goal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Level-2 全量 Offer 展开、最终购买、PurchaseAccess 定稿、正式 Adapter/Mapper、Canonical mapping、反自动化绕过。</w:t>
            </w:r>
          </w:p>
        </w:tc>
      </w:tr>
    </w:tbl>
    <w:p>
      <w:pPr>
        <w:pStyle w:val="Heading1"/>
      </w:pPr>
      <w:r>
        <w:t>3. Probe Lifecycle</w:t>
      </w:r>
    </w:p>
    <w:p>
      <w:r>
        <w:t>ProbeInput → launch browser → public flight search → shared overall deadline → state classification → Level-1 DOM evidence → bounded traversal → sanitized ProbeRunResult。</w:t>
      </w:r>
    </w:p>
    <w:p>
      <w:pPr>
        <w:pStyle w:val="Heading1"/>
      </w:pPr>
      <w:r>
        <w:t>4. Level-1 Raw Evidence</w:t>
      </w:r>
    </w:p>
    <w:p>
      <w:pPr>
        <w:pStyle w:val="ListBullet"/>
      </w:pPr>
      <w:r>
        <w:t>raw displayed flight identity / accessible label</w:t>
      </w:r>
    </w:p>
    <w:p>
      <w:pPr>
        <w:pStyle w:val="ListBullet"/>
      </w:pPr>
      <w:r>
        <w:t>raw aircraft text（若有）</w:t>
      </w:r>
    </w:p>
    <w:p>
      <w:pPr>
        <w:pStyle w:val="ListBullet"/>
      </w:pPr>
      <w:r>
        <w:t>raw departure/arrival time</w:t>
      </w:r>
    </w:p>
    <w:p>
      <w:pPr>
        <w:pStyle w:val="ListBullet"/>
      </w:pPr>
      <w:r>
        <w:t>raw departure/arrival airport + terminal</w:t>
      </w:r>
    </w:p>
    <w:p>
      <w:pPr>
        <w:pStyle w:val="ListBullet"/>
      </w:pPr>
      <w:r>
        <w:t>raw duration / on-time rate（若有）</w:t>
      </w:r>
    </w:p>
    <w:p>
      <w:pPr>
        <w:pStyle w:val="ListBullet"/>
      </w:pPr>
      <w:r>
        <w:t>raw displayed lowest price / discount / availability tag</w:t>
      </w:r>
    </w:p>
    <w:p>
      <w:pPr>
        <w:pStyle w:val="ListBullet"/>
      </w:pPr>
      <w:r>
        <w:t>raw codeshare indicator + raw codeshare detail</w:t>
      </w:r>
    </w:p>
    <w:p>
      <w:pPr>
        <w:pStyle w:val="ListBullet"/>
      </w:pPr>
      <w:r>
        <w:t>booking/offer-expansion action presence</w:t>
      </w:r>
    </w:p>
    <w:p>
      <w:pPr>
        <w:pStyle w:val="ListBullet"/>
      </w:pPr>
      <w:r>
        <w:t>field observed/missing status + minimal selector/fallback diagnostics</w:t>
      </w:r>
    </w:p>
    <w:p>
      <w:r>
        <w:t>Probe 不构造 canonical FlightSegment / Itinerary / Offer；共享航班只保留 raw evidence，除非既有正式 Domain 已有明确映射 seam。</w:t>
      </w:r>
    </w:p>
    <w:p>
      <w:pPr>
        <w:pStyle w:val="Heading1"/>
      </w:pPr>
      <w:r>
        <w:t>5. Outcome Classifier</w:t>
      </w:r>
    </w:p>
    <w:p>
      <w:r>
        <w:t>至少支持 SUCCESS_COMPLETE / SUCCESS_PARTIAL / SUCCESS_EMPTY / ACCESS_CHALLENGE / LOGIN_REQUIRED / TIMEOUT / PROVIDER_ERROR / NETWORK_ERROR / EVIDENCE_INSUFFICIENT。判定顺序应先检查 challenge/login/provider error，再检查 result container、explicit empty state，最后才是 timeout/insufficient evidence。</w:t>
      </w:r>
    </w:p>
    <w:p>
      <w:pPr>
        <w:pStyle w:val="Heading1"/>
      </w:pPr>
      <w:r>
        <w:t>6. Selector Policy</w:t>
      </w:r>
    </w:p>
    <w:p>
      <w:pPr>
        <w:pStyle w:val="ListBullet"/>
      </w:pPr>
      <w:r>
        <w:t>Observed hints（非 Contract）：tr.flight-item-tr、.J_TestFlight、.flight-time、.flight-port、.J_FlightListPrice、.flight-operate、data-testid=select-flight-btn、data-testid=share-flight-tip。</w:t>
      </w:r>
    </w:p>
    <w:p>
      <w:pPr>
        <w:pStyle w:val="ListBullet"/>
      </w:pPr>
      <w:r>
        <w:t>优先 semantic/accessibility/test-id；其次 result-container 内 structural selector；最后 conservative aria/text fallback。</w:t>
      </w:r>
    </w:p>
    <w:p>
      <w:pPr>
        <w:pStyle w:val="ListBullet"/>
      </w:pPr>
      <w:r>
        <w:t>不得做无边界 fuzzy scraper；无法安全恢复时标记 missing 或 EVIDENCE_INSUFFICIENT。</w:t>
      </w:r>
    </w:p>
    <w:p>
      <w:pPr>
        <w:pStyle w:val="Heading1"/>
      </w:pPr>
      <w:r>
        <w:t>7. Coverage</w:t>
      </w:r>
    </w:p>
    <w:p>
      <w:pPr>
        <w:pStyle w:val="ListBullet"/>
      </w:pPr>
      <w:r>
        <w:t>渐进滚动，记录 result count 增长，等待 bounded DOM stabilization。</w:t>
      </w:r>
    </w:p>
    <w:p>
      <w:pPr>
        <w:pStyle w:val="ListBullet"/>
      </w:pPr>
      <w:r>
        <w:t>观察 footer/terminal boundary；达到页面终点可输出 DOM traversal = COMPLETE_OBSERVED。</w:t>
      </w:r>
    </w:p>
    <w:p>
      <w:pPr>
        <w:pStyle w:val="ListBullet"/>
      </w:pPr>
      <w:r>
        <w:t>provider market completeness 始终保持 UNKNOWN，除非未来独立证据证明。</w:t>
      </w:r>
    </w:p>
    <w:p>
      <w:pPr>
        <w:pStyle w:val="ListBullet"/>
      </w:pPr>
      <w:r>
        <w:t>分页、无限滚动、virtual list、默认过滤若出现，必须进入 coverage evidence。</w:t>
      </w:r>
    </w:p>
    <w:p>
      <w:pPr>
        <w:pStyle w:val="Heading1"/>
      </w:pPr>
      <w:r>
        <w:t>8. Security / Compliance</w:t>
      </w:r>
    </w:p>
    <w:p>
      <w:pPr>
        <w:pStyle w:val="ListBullet"/>
      </w:pPr>
      <w:r>
        <w:t>不登录、不保存账号/凭证、不持久化 browser profile。</w:t>
      </w:r>
    </w:p>
    <w:p>
      <w:pPr>
        <w:pStyle w:val="ListBullet"/>
      </w:pPr>
      <w:r>
        <w:t>不绕过 CAPTCHA/slider/access control/rate limit。</w:t>
      </w:r>
    </w:p>
    <w:p>
      <w:pPr>
        <w:pStyle w:val="ListBullet"/>
      </w:pPr>
      <w:r>
        <w:t>不逆向私有签名，不将内部 endpoint 改造成直接非官方 API client。</w:t>
      </w:r>
    </w:p>
    <w:p>
      <w:pPr>
        <w:pStyle w:val="ListBullet"/>
      </w:pPr>
      <w:r>
        <w:t>正常证据/日志不保存 Cookie、Authorization、session token、完整 HAR。</w:t>
      </w:r>
    </w:p>
    <w:p>
      <w:pPr>
        <w:pStyle w:val="ListBullet"/>
      </w:pPr>
      <w:r>
        <w:t>出现 ACCESS_CHALLENGE：停止、分类、仅保留脱敏诊断。</w:t>
      </w:r>
    </w:p>
    <w:p>
      <w:pPr>
        <w:pStyle w:val="Heading1"/>
      </w:pPr>
      <w:r>
        <w:t>9. Required Tests</w:t>
      </w:r>
    </w:p>
    <w:p>
      <w:pPr>
        <w:pStyle w:val="ListBullet"/>
      </w:pPr>
      <w:r>
        <w:t>sanitized local HTML fixture：普通直飞、optional missing field、codeshare、lowest price、booking-action。</w:t>
      </w:r>
    </w:p>
    <w:p>
      <w:pPr>
        <w:pStyle w:val="ListBullet"/>
      </w:pPr>
      <w:r>
        <w:t>classifier：explicit empty、challenge、login、provider error、timeout plumbing；0 rows != empty。</w:t>
      </w:r>
    </w:p>
    <w:p>
      <w:pPr>
        <w:pStyle w:val="ListBullet"/>
      </w:pPr>
      <w:r>
        <w:t>coverage：不得宣称 market complete。</w:t>
      </w:r>
    </w:p>
    <w:p>
      <w:pPr>
        <w:pStyle w:val="ListBullet"/>
      </w:pPr>
      <w:r>
        <w:t>sanitizer：敏感字段排除。</w:t>
      </w:r>
    </w:p>
    <w:p>
      <w:pPr>
        <w:pStyle w:val="ListBullet"/>
      </w:pPr>
      <w:r>
        <w:t>architecture/provider contract/M7 regression/unified backend validation 保持 Green。</w:t>
      </w:r>
    </w:p>
    <w:p>
      <w:pPr>
        <w:pStyle w:val="ListBullet"/>
      </w:pPr>
      <w:r>
        <w:t>real Fliggy smoke command opt-in；CI 不依赖外部网站。</w:t>
      </w:r>
    </w:p>
    <w:p>
      <w:pPr>
        <w:pStyle w:val="Heading1"/>
      </w:pPr>
      <w:r>
        <w:t>10. DoD / Exit</w:t>
      </w:r>
    </w:p>
    <w:p>
      <w:pPr>
        <w:pStyle w:val="ListBullet"/>
      </w:pPr>
      <w:r>
        <w:t>受控 read-only probe 存在并有明确 entry point。</w:t>
      </w:r>
    </w:p>
    <w:p>
      <w:pPr>
        <w:pStyle w:val="ListBullet"/>
      </w:pPr>
      <w:r>
        <w:t>Level-1 raw evidence 可被确定性提取；codeshare raw evidence 支持。</w:t>
      </w:r>
    </w:p>
    <w:p>
      <w:pPr>
        <w:pStyle w:val="ListBullet"/>
      </w:pPr>
      <w:r>
        <w:t>Outcome、deadline、coverage、sanitization 均可测试。</w:t>
      </w:r>
    </w:p>
    <w:p>
      <w:pPr>
        <w:pStyle w:val="ListBullet"/>
      </w:pPr>
      <w:r>
        <w:t>不修改 canonical Domain、正式 Provider Port、Public API、DB schema、frontend。</w:t>
      </w:r>
    </w:p>
    <w:p>
      <w:pPr>
        <w:pStyle w:val="ListBullet"/>
      </w:pPr>
      <w:r>
        <w:t>成功实施后 commit + push + remote verify + clean tree；若 Authority/Contract 冲突则 STOP。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