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机票筛选 Agent</w:t>
      </w:r>
    </w:p>
    <w:p>
      <w:pPr>
        <w:pStyle w:val="Title"/>
        <w:jc w:val="center"/>
      </w:pPr>
      <w:r>
        <w:t>M9 Track B — FLIGGY Browser Acquisition Pilot B-P1～B-P4 阶段性实验结论 V0.2</w:t>
      </w:r>
    </w:p>
    <w:p>
      <w:pPr>
        <w:jc w:val="center"/>
      </w:pPr>
      <w:r>
        <w:rPr>
          <w:b/>
        </w:rPr>
        <w:t>人工探索完整记录 + 可复用经验 + 下一工程入口</w:t>
      </w:r>
    </w:p>
    <w:p>
      <w:pPr>
        <w:jc w:val="center"/>
      </w:pPr>
      <w:r>
        <w:rPr>
          <w:i/>
        </w:rPr>
        <w:t>状态：阶段性实验检查点；非正式 Provider Adapter 收口</w:t>
      </w:r>
    </w:p>
    <w:p/>
    <w:p>
      <w:pPr>
        <w:pStyle w:val="Heading1"/>
      </w:pPr>
      <w:r>
        <w:t>0. V0.2 更新说明</w:t>
      </w:r>
    </w:p>
    <w:p>
      <w:r>
        <w:t>V0.2 在 V0.1 基础上补充本轮完整人工探索过程、独立重复运行、治理 STOP 结果及多人复用说明。本文仍不替代 M9 Formal Specification。</w:t>
      </w:r>
    </w:p>
    <w:p>
      <w:pPr>
        <w:pStyle w:val="Heading1"/>
      </w:pPr>
      <w:r>
        <w:t>1. 核心实验结论</w:t>
      </w:r>
    </w:p>
    <w:p>
      <w:pPr>
        <w:pStyle w:val="ListBullet"/>
      </w:pPr>
      <w:r>
        <w:t>FLIGGY + BROWSER 已从理论备选推进为有真实现场证据支持的 acquisition candidate。</w:t>
      </w:r>
    </w:p>
    <w:p>
      <w:pPr>
        <w:pStyle w:val="ListBullet"/>
      </w:pPr>
      <w:r>
        <w:t>公开搜索结果的关键业务 Evidence 可从 Rendered DOM 恢复；没有必要把内部网络端点作为正式依赖。</w:t>
      </w:r>
    </w:p>
    <w:p>
      <w:pPr>
        <w:pStyle w:val="ListBullet"/>
      </w:pPr>
      <w:r>
        <w:t>一个 tr.flight-item-tr 可承载航班身份、时间、机场、准点率/时长、最低价和操作入口。</w:t>
      </w:r>
    </w:p>
    <w:p>
      <w:pPr>
        <w:pStyle w:val="ListBullet"/>
      </w:pPr>
      <w:r>
        <w:t>共享航班 DOM 可同时保存 displayed flight 与实际乘坐航班说明。</w:t>
      </w:r>
    </w:p>
    <w:p>
      <w:pPr>
        <w:pStyle w:val="ListBullet"/>
      </w:pPr>
      <w:r>
        <w:t>点击列表'订票'会展开多个 seller/price/cabin/rules/baggage/availability，证明 list lowest price 只是 summary evidence。</w:t>
      </w:r>
    </w:p>
    <w:p>
      <w:pPr>
        <w:pStyle w:val="ListBullet"/>
      </w:pPr>
      <w:r>
        <w:t>页面可滚动至自然页脚；仅证明 DOM traversal COMPLETE_OBSERVED，不证明 Provider market COMPLETE。</w:t>
      </w:r>
    </w:p>
    <w:p>
      <w:pPr>
        <w:pStyle w:val="ListBullet"/>
      </w:pPr>
      <w:r>
        <w:t>换日期独立重复运行仍出现相同 Level-1 → Level-2 模式。</w:t>
      </w:r>
    </w:p>
    <w:p>
      <w:pPr>
        <w:pStyle w:val="Heading1"/>
      </w:pPr>
      <w:r>
        <w:t>2. 探索路径与关键转折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观察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工程决策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Fetch/XHR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无明显整批航班 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不继续追隐藏接口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Document Response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搜不到最终可见航班号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Document 不是主要业务 Evidence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Elements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搜到 MU5100 并定位 result row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Rendered DOM 成为主候选 Evidence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Price DOM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aria-label/price class 明确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价格可机器恢复，但仍是 summary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Operate DOM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语义化订票 button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Purchase action presence 可恢复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Codeshare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MF3554 + 实际 MU5100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保留 raw share evidence，Mapper 再解释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Offer expansion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多个卖家/价格/舱位/规则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形成 Level-1 / Level-2 分层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Bottom traversal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进入 footer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coverage 保守表达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Independent rerun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2026-09-02 重复成功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进入 automated read-only probe</w:t>
            </w:r>
          </w:p>
        </w:tc>
      </w:tr>
    </w:tbl>
    <w:p>
      <w:pPr>
        <w:pStyle w:val="Heading1"/>
      </w:pPr>
      <w:r>
        <w:t>3. 当前 Hard Gate 阶段判断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阶段判断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HG-01 Access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PASS candidate / E4现场证据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公开消费者基础搜索可访问；仍需自动 Probe 重复验证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HG-02 Legal/Terms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UNKNOWN/PENDING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本轮人工技术探索不等于完成 Terms Review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HG-03 China Domestic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PASS candidate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北京→上海真实国内样本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HG-04 Itinerary Identity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PASS candidate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航班、时间、机场、共享航班证据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HG-05 Shopping Offer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PASS candidate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最低价 + 多 Offer 展开现场证据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HG-06 Result Semantics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成功路径已验证；EMPTY/Failure 尚待 Probe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HG-07 Canonical Mapping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证据看起来可映射；正式 Mapper feasibility 尚未执行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HG-08 Actionability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订票/Offer action 已验证；最终 PurchaseAccess 未定</w:t>
            </w:r>
          </w:p>
        </w:tc>
      </w:tr>
    </w:tbl>
    <w:p>
      <w:pPr>
        <w:pStyle w:val="Heading1"/>
      </w:pPr>
      <w:r>
        <w:t>4. 下一入口与治理 STOP</w:t>
      </w:r>
    </w:p>
    <w:p>
      <w:r>
        <w:t>首次 M9-BP5-U1 Codex implementation prompt 被 Repository Authority 正确 BLOCKED：仓库当时仅授权 M9 planning/specification，尚无正式 M9 governing spec。该 STOP 证明 Prompt Governance 生效。正确顺序为：M9 Formal Specification → M9-BP5-U1 Unit Specification → Authority Intake/Update → 再执行 Probe implementation prompt。</w:t>
      </w:r>
    </w:p>
    <w:p>
      <w:pPr>
        <w:pStyle w:val="Heading1"/>
      </w:pPr>
      <w:r>
        <w:t>5. 多 Provider 复用</w:t>
      </w:r>
    </w:p>
    <w:p>
      <w:r>
        <w:t>后续 CTRIP、航司直售或其他 Provider 不复制飞猪 selector，而复制实验方法。具体步骤和多人 Git 协作要求见《M9 Browser Acquisition Provider Exploration &amp; Collaboration Playbook V1.0》。</w:t>
      </w:r>
    </w:p>
    <w:p>
      <w:pPr>
        <w:pStyle w:val="Heading1"/>
      </w:pPr>
      <w:r>
        <w:t>6. 当前结论</w:t>
      </w:r>
    </w:p>
    <w:p>
      <w:r>
        <w:t>FLIGGY Browser Track 的人工阶段已经足以停止无边界手工逆向。下一工程边界是受正式 Authority 授权的 Read-Only Probe；Level-2 Offer enrichment、PurchaseAccess、正式 Mapper/Adapter 均保持后置。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