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机票筛选 Agent</w:t>
      </w:r>
    </w:p>
    <w:p>
      <w:pPr>
        <w:jc w:val="center"/>
      </w:pPr>
      <w:r>
        <w:rPr>
          <w:b/>
          <w:sz w:val="48"/>
        </w:rPr>
        <w:t>M4 Mock Provider + Snapshot Specification</w:t>
      </w:r>
    </w:p>
    <w:p>
      <w:pPr>
        <w:jc w:val="center"/>
      </w:pPr>
      <w:r>
        <w:rPr>
          <w:b/>
          <w:sz w:val="30"/>
        </w:rPr>
        <w:t>正式 Contract Authority · V1.0</w:t>
      </w:r>
    </w:p>
    <w:p/>
    <w:p>
      <w:pPr>
        <w:jc w:val="center"/>
      </w:pPr>
      <w:r>
        <w:t>Milestone：M4 — Mock Provider + Snapshot</w:t>
      </w:r>
    </w:p>
    <w:p>
      <w:pPr>
        <w:jc w:val="center"/>
      </w:pPr>
      <w:r>
        <w:t>适用范围：中国大陆境内机票 V0 原型</w:t>
      </w:r>
    </w:p>
    <w:p>
      <w:pPr>
        <w:jc w:val="center"/>
      </w:pPr>
      <w:r>
        <w:t>上游 Authority：M1 Architecture Skeleton；M2 Core Domain Contract；M3 Requirement Pipeline</w:t>
      </w:r>
    </w:p>
    <w:p>
      <w:pPr>
        <w:jc w:val="center"/>
      </w:pPr>
      <w:r>
        <w:t>设计输入：第三阶段 M4 阶段性收口总结 V0.6</w:t>
      </w:r>
    </w:p>
    <w:p>
      <w:pPr>
        <w:jc w:val="center"/>
      </w:pPr>
      <w:r>
        <w:t>日期：2026-08-24</w:t>
      </w:r>
    </w:p>
    <w:p>
      <w:r>
        <w:br w:type="page"/>
      </w:r>
    </w:p>
    <w:p>
      <w:pPr>
        <w:pStyle w:val="Heading1"/>
      </w:pPr>
      <w:r>
        <w:t>0. 文档定位、Authority 与使用规则</w:t>
      </w:r>
    </w:p>
    <w:p>
      <w:r>
        <w:t>本 Specification 是 M4 Implementation Units（M4-U1～M4-U6）的正式执行与验收 Contract Authority。它将 M4-A～M4-F 已完成的设计讨论压缩为可实施、可测试、可审计的稳定规范；不重新设计 M2 Flight / Snapshot Domain semantic，也不改变 M3 Requirement / Search Readiness。</w:t>
      </w:r>
    </w:p>
    <w:p>
      <w:pPr>
        <w:pStyle w:val="ListBullet"/>
        <w:ind w:left="0"/>
      </w:pPr>
      <w:r>
        <w:t>M4 目标：建立 provider-neutral 航班事实 Anti-Corruption Layer，以 MockFlightProvider 稳定生成合法、不可变、可追溯的 CandidateSnapshot。</w:t>
      </w:r>
    </w:p>
    <w:p>
      <w:pPr>
        <w:pStyle w:val="ListBullet"/>
        <w:ind w:left="0"/>
      </w:pPr>
      <w:r>
        <w:t>M4 不接真实 Flight Provider；Mock 是永久 regression double，未来 M9 Real Provider 必须复用相同 FlightProvider capability contract。</w:t>
      </w:r>
    </w:p>
    <w:p>
      <w:pPr>
        <w:pStyle w:val="ListBullet"/>
        <w:ind w:left="0"/>
      </w:pPr>
      <w:r>
        <w:t>RequirementState 仍是 Requirement Authority；Raw Response 是 External Evidence Authority；CandidateSnapshot 是内部 Canonical Candidate Universe / computational artifact。</w:t>
      </w:r>
    </w:p>
    <w:p>
      <w:pPr>
        <w:pStyle w:val="ListBullet"/>
        <w:ind w:left="0"/>
      </w:pPr>
      <w:r>
        <w:t>若实现事实与本 Specification 或更高 Authority 发生真实冲突，必须 STOP → Evidence → Impact → Options → Human Decision → Contract Amendment → Tests/Docs Update → Resume；不得静默修改 Contract。</w:t>
      </w:r>
    </w:p>
    <w:p>
      <w:pPr>
        <w:pStyle w:val="ListBullet"/>
        <w:ind w:left="0"/>
      </w:pPr>
      <w:r>
        <w:t>M4 聚合实现只有在 G1～G10 全部 PASS 后才可 CLOSED，并将 M5 标记为 READY。</w:t>
      </w:r>
    </w:p>
    <w:p>
      <w:pPr>
        <w:pStyle w:val="Heading1"/>
      </w:pPr>
      <w:r>
        <w:t>1. Milestone Goal、Preconditions 与 Scope</w:t>
      </w:r>
    </w:p>
    <w:p>
      <w:pPr>
        <w:pStyle w:val="Heading2"/>
      </w:pPr>
      <w:r>
        <w:t>1.1 Goal</w:t>
      </w:r>
    </w:p>
    <w:p>
      <w:r>
        <w:t>从 Search Ready Requirement 派生 provider-neutral SearchPlan，经 FlightProvider acquisition、Raw Evidence、Provider Mapper、Common Normalizer、Candidate Merger 与 CandidateSnapshotAssembler，形成稳定的 Snapshot creation pipeline。</w:t>
      </w:r>
    </w:p>
    <w:p>
      <w:pPr>
        <w:pStyle w:val="Heading2"/>
      </w:pPr>
      <w:r>
        <w:t>1.2 Preconditions</w:t>
      </w:r>
    </w:p>
    <w:p>
      <w:pPr>
        <w:pStyle w:val="ListBullet"/>
        <w:ind w:left="0"/>
      </w:pPr>
      <w:r>
        <w:t>M1 Architecture Gate 保持 Green；Domain/Application/Ports/Adapters/Infrastructure 依赖方向不可弱化。</w:t>
      </w:r>
    </w:p>
    <w:p>
      <w:pPr>
        <w:pStyle w:val="ListBullet"/>
        <w:ind w:left="0"/>
      </w:pPr>
      <w:r>
        <w:t>M2 FlightSegment / Itinerary / Offer / CandidateSnapshot、MissingValue、identity/version/provenance 基础 Contract 已稳定。</w:t>
      </w:r>
    </w:p>
    <w:p>
      <w:pPr>
        <w:pStyle w:val="ListBullet"/>
        <w:ind w:left="0"/>
      </w:pPr>
      <w:r>
        <w:t>M3 Requirement Pipeline 已关闭；Search Readiness 的 V0 最小搜索语义为 Origin + Destination + Departure Date。</w:t>
      </w:r>
    </w:p>
    <w:p>
      <w:pPr>
        <w:pStyle w:val="ListBullet"/>
        <w:ind w:left="0"/>
      </w:pPr>
      <w:r>
        <w:t>Repository、pytest、Ruff、Pyright 与既有统一验证命令可用。</w:t>
      </w:r>
    </w:p>
    <w:p>
      <w:pPr>
        <w:pStyle w:val="Heading2"/>
      </w:pPr>
      <w:r>
        <w:t>1.3 Allowed Scope</w:t>
      </w:r>
    </w:p>
    <w:p>
      <w:pPr>
        <w:pStyle w:val="ListBullet"/>
        <w:ind w:left="0"/>
      </w:pPr>
      <w:r>
        <w:t>SearchPlan、SearchPlan lineage/requested scope。</w:t>
      </w:r>
    </w:p>
    <w:p>
      <w:pPr>
        <w:pStyle w:val="ListBullet"/>
        <w:ind w:left="0"/>
      </w:pPr>
      <w:r>
        <w:t>FlightProvider Port、ProviderSearchResult、Execution/Data/Coverage 类型。</w:t>
      </w:r>
    </w:p>
    <w:p>
      <w:pPr>
        <w:pStyle w:val="ListBullet"/>
        <w:ind w:left="0"/>
      </w:pPr>
      <w:r>
        <w:t>MockFlightProvider、provider fixtures、Raw Evidence。</w:t>
      </w:r>
    </w:p>
    <w:p>
      <w:pPr>
        <w:pStyle w:val="ListBullet"/>
        <w:ind w:left="0"/>
      </w:pPr>
      <w:r>
        <w:t>Provider Mapper 与 MappedSegment / MappedItinerary / MappedOffer。</w:t>
      </w:r>
    </w:p>
    <w:p>
      <w:pPr>
        <w:pStyle w:val="ListBullet"/>
        <w:ind w:left="0"/>
      </w:pPr>
      <w:r>
        <w:t>Common Normalizer、reference-data boundary、Candidate Merger、MergeEvidence。</w:t>
      </w:r>
    </w:p>
    <w:p>
      <w:pPr>
        <w:pStyle w:val="ListBullet"/>
        <w:ind w:left="0"/>
      </w:pPr>
      <w:r>
        <w:t>CandidateSnapshot assembly、coverage/freshness/provenance/processing manifest。</w:t>
      </w:r>
    </w:p>
    <w:p>
      <w:pPr>
        <w:pStyle w:val="ListBullet"/>
        <w:ind w:left="0"/>
      </w:pPr>
      <w:r>
        <w:t>Component / Contract / Boundary / Golden / Negative / Architecture tests。</w:t>
      </w:r>
    </w:p>
    <w:p>
      <w:pPr>
        <w:pStyle w:val="Heading2"/>
      </w:pPr>
      <w:r>
        <w:t>1.4 Forbidden Scope</w:t>
      </w:r>
    </w:p>
    <w:p>
      <w:pPr>
        <w:pStyle w:val="ListBullet"/>
        <w:ind w:left="0"/>
      </w:pPr>
      <w:r>
        <w:t>真实 Provider SDK/API、HTTP transport/retry runtime policy、真实 credentials。</w:t>
      </w:r>
    </w:p>
    <w:p>
      <w:pPr>
        <w:pStyle w:val="ListBullet"/>
        <w:ind w:left="0"/>
      </w:pPr>
      <w:r>
        <w:t>M5 Walking Skeleton；M6 Filter/Ranking/Recommendation/Relaxation。</w:t>
      </w:r>
    </w:p>
    <w:p>
      <w:pPr>
        <w:pStyle w:val="ListBullet"/>
        <w:ind w:left="0"/>
      </w:pPr>
      <w:r>
        <w:t>M7 Impact Resolver、SEARCH/REFRESH/ENRICH/REUSE 与历史 Snapshot selection/reuse。</w:t>
      </w:r>
    </w:p>
    <w:p>
      <w:pPr>
        <w:pStyle w:val="ListBullet"/>
        <w:ind w:left="0"/>
      </w:pPr>
      <w:r>
        <w:t>M9 Real Provider；M10 PostgreSQL；完整 API/SSE/Frontend。</w:t>
      </w:r>
    </w:p>
    <w:p>
      <w:pPr>
        <w:pStyle w:val="ListBullet"/>
        <w:ind w:left="0"/>
      </w:pPr>
      <w:r>
        <w:t>把 Raw payload、Provider-specific schema 或 provider IDs 升级为 Canonical Domain truth/identity。</w:t>
      </w:r>
    </w:p>
    <w:p>
      <w:pPr>
        <w:pStyle w:val="ListBullet"/>
        <w:ind w:left="0"/>
      </w:pPr>
      <w:r>
        <w:t>为让测试变绿而修改 M2/M3 稳定 semantic、弱化 Architecture Gate 或新增未批准 production semantic。</w:t>
      </w:r>
    </w:p>
    <w:p>
      <w:pPr>
        <w:pStyle w:val="Heading1"/>
      </w:pPr>
      <w:r>
        <w:t>2. End-to-End Authority &amp; Processing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D9EAF7"/>
            <w:vAlign w:val="center"/>
          </w:tcPr>
          <w:p>
            <w:r>
              <w:rPr>
                <w:b/>
              </w:rPr>
              <w:t>阶段 / Artifact</w:t>
            </w:r>
          </w:p>
        </w:tc>
        <w:tc>
          <w:tcPr>
            <w:tcW w:type="dxa" w:w="3515"/>
            <w:shd w:fill="D9EAF7"/>
            <w:vAlign w:val="center"/>
          </w:tcPr>
          <w:p>
            <w:r>
              <w:rPr>
                <w:b/>
              </w:rPr>
              <w:t>Authority / Responsibility</w:t>
            </w:r>
          </w:p>
        </w:tc>
        <w:tc>
          <w:tcPr>
            <w:tcW w:type="dxa" w:w="3515"/>
            <w:shd w:fill="D9EAF7"/>
            <w:vAlign w:val="center"/>
          </w:tcPr>
          <w:p>
            <w:r>
              <w:rPr>
                <w:b/>
              </w:rPr>
              <w:t>明确不拥有</w:t>
            </w:r>
          </w:p>
        </w:tc>
      </w:tr>
      <w:tr>
        <w:tc>
          <w:tcPr>
            <w:tcW w:type="dxa" w:w="1814"/>
            <w:vAlign w:val="top"/>
          </w:tcPr>
          <w:p>
            <w:r>
              <w:t>RequirementState</w:t>
            </w:r>
          </w:p>
        </w:tc>
        <w:tc>
          <w:tcPr>
            <w:tcW w:type="dxa" w:w="3515"/>
            <w:vAlign w:val="top"/>
          </w:tcPr>
          <w:p>
            <w:r>
              <w:t>用户需求 Authority</w:t>
            </w:r>
          </w:p>
        </w:tc>
        <w:tc>
          <w:tcPr>
            <w:tcW w:type="dxa" w:w="3515"/>
            <w:vAlign w:val="top"/>
          </w:tcPr>
          <w:p>
            <w:r>
              <w:t>Provider / Snapshot / Decision</w:t>
            </w:r>
          </w:p>
        </w:tc>
      </w:tr>
      <w:tr>
        <w:tc>
          <w:tcPr>
            <w:tcW w:type="dxa" w:w="1814"/>
            <w:vAlign w:val="top"/>
          </w:tcPr>
          <w:p>
            <w:r>
              <w:t>SearchPlan</w:t>
            </w:r>
          </w:p>
        </w:tc>
        <w:tc>
          <w:tcPr>
            <w:tcW w:type="dxa" w:w="3515"/>
            <w:vAlign w:val="top"/>
          </w:tcPr>
          <w:p>
            <w:r>
              <w:t>本次 requested search scope authority</w:t>
            </w:r>
          </w:p>
        </w:tc>
        <w:tc>
          <w:tcPr>
            <w:tcW w:type="dxa" w:w="3515"/>
            <w:vAlign w:val="top"/>
          </w:tcPr>
          <w:p>
            <w:r>
              <w:t>Provider runtime / Filter policy</w:t>
            </w:r>
          </w:p>
        </w:tc>
      </w:tr>
      <w:tr>
        <w:tc>
          <w:tcPr>
            <w:tcW w:type="dxa" w:w="1814"/>
            <w:vAlign w:val="top"/>
          </w:tcPr>
          <w:p>
            <w:r>
              <w:t>FlightProvider</w:t>
            </w:r>
          </w:p>
        </w:tc>
        <w:tc>
          <w:tcPr>
            <w:tcW w:type="dxa" w:w="3515"/>
            <w:vAlign w:val="top"/>
          </w:tcPr>
          <w:p>
            <w:r>
              <w:t>外部数据 acquisition capability</w:t>
            </w:r>
          </w:p>
        </w:tc>
        <w:tc>
          <w:tcPr>
            <w:tcW w:type="dxa" w:w="3515"/>
            <w:vAlign w:val="top"/>
          </w:tcPr>
          <w:p>
            <w:r>
              <w:t>Canonical Domain / Snapshot</w:t>
            </w:r>
          </w:p>
        </w:tc>
      </w:tr>
      <w:tr>
        <w:tc>
          <w:tcPr>
            <w:tcW w:type="dxa" w:w="1814"/>
            <w:vAlign w:val="top"/>
          </w:tcPr>
          <w:p>
            <w:r>
              <w:t>ProviderSearchResult</w:t>
            </w:r>
          </w:p>
        </w:tc>
        <w:tc>
          <w:tcPr>
            <w:tcW w:type="dxa" w:w="3515"/>
            <w:vAlign w:val="top"/>
          </w:tcPr>
          <w:p>
            <w:r>
              <w:t>一次 acquisition outcome envelope</w:t>
            </w:r>
          </w:p>
        </w:tc>
        <w:tc>
          <w:tcPr>
            <w:tcW w:type="dxa" w:w="3515"/>
            <w:vAlign w:val="top"/>
          </w:tcPr>
          <w:p>
            <w:r>
              <w:t>Canonical candidate truth</w:t>
            </w:r>
          </w:p>
        </w:tc>
      </w:tr>
      <w:tr>
        <w:tc>
          <w:tcPr>
            <w:tcW w:type="dxa" w:w="1814"/>
            <w:vAlign w:val="top"/>
          </w:tcPr>
          <w:p>
            <w:r>
              <w:t>ProviderRawResponse</w:t>
            </w:r>
          </w:p>
        </w:tc>
        <w:tc>
          <w:tcPr>
            <w:tcW w:type="dxa" w:w="3515"/>
            <w:vAlign w:val="top"/>
          </w:tcPr>
          <w:p>
            <w:r>
              <w:t>immutable External Evidence Authority</w:t>
            </w:r>
          </w:p>
        </w:tc>
        <w:tc>
          <w:tcPr>
            <w:tcW w:type="dxa" w:w="3515"/>
            <w:vAlign w:val="top"/>
          </w:tcPr>
          <w:p>
            <w:r>
              <w:t>Canonical identity</w:t>
            </w:r>
          </w:p>
        </w:tc>
      </w:tr>
      <w:tr>
        <w:tc>
          <w:tcPr>
            <w:tcW w:type="dxa" w:w="1814"/>
            <w:vAlign w:val="top"/>
          </w:tcPr>
          <w:p>
            <w:r>
              <w:t>Provider Mapper</w:t>
            </w:r>
          </w:p>
        </w:tc>
        <w:tc>
          <w:tcPr>
            <w:tcW w:type="dxa" w:w="3515"/>
            <w:vAlign w:val="top"/>
          </w:tcPr>
          <w:p>
            <w:r>
              <w:t>provider-specific schema interpretation</w:t>
            </w:r>
          </w:p>
        </w:tc>
        <w:tc>
          <w:tcPr>
            <w:tcW w:type="dxa" w:w="3515"/>
            <w:vAlign w:val="top"/>
          </w:tcPr>
          <w:p>
            <w:r>
              <w:t>provider-neutral canonicalization / merge</w:t>
            </w:r>
          </w:p>
        </w:tc>
      </w:tr>
      <w:tr>
        <w:tc>
          <w:tcPr>
            <w:tcW w:type="dxa" w:w="1814"/>
            <w:vAlign w:val="top"/>
          </w:tcPr>
          <w:p>
            <w:r>
              <w:t>Mapped Data</w:t>
            </w:r>
          </w:p>
        </w:tc>
        <w:tc>
          <w:tcPr>
            <w:tcW w:type="dxa" w:w="3515"/>
            <w:vAlign w:val="top"/>
          </w:tcPr>
          <w:p>
            <w:r>
              <w:t>non-authoritative intermediate facts</w:t>
            </w:r>
          </w:p>
        </w:tc>
        <w:tc>
          <w:tcPr>
            <w:tcW w:type="dxa" w:w="3515"/>
            <w:vAlign w:val="top"/>
          </w:tcPr>
          <w:p>
            <w:r>
              <w:t>Canonical Domain Authority</w:t>
            </w:r>
          </w:p>
        </w:tc>
      </w:tr>
      <w:tr>
        <w:tc>
          <w:tcPr>
            <w:tcW w:type="dxa" w:w="1814"/>
            <w:vAlign w:val="top"/>
          </w:tcPr>
          <w:p>
            <w:r>
              <w:t>Common Normalizer</w:t>
            </w:r>
          </w:p>
        </w:tc>
        <w:tc>
          <w:tcPr>
            <w:tcW w:type="dxa" w:w="3515"/>
            <w:vAlign w:val="top"/>
          </w:tcPr>
          <w:p>
            <w:r>
              <w:t>provider-neutral canonicalization</w:t>
            </w:r>
          </w:p>
        </w:tc>
        <w:tc>
          <w:tcPr>
            <w:tcW w:type="dxa" w:w="3515"/>
            <w:vAlign w:val="top"/>
          </w:tcPr>
          <w:p>
            <w:r>
              <w:t>事实创造 / provider-specific interpretation</w:t>
            </w:r>
          </w:p>
        </w:tc>
      </w:tr>
      <w:tr>
        <w:tc>
          <w:tcPr>
            <w:tcW w:type="dxa" w:w="1814"/>
            <w:vAlign w:val="top"/>
          </w:tcPr>
          <w:p>
            <w:r>
              <w:t>Candidate Merger</w:t>
            </w:r>
          </w:p>
        </w:tc>
        <w:tc>
          <w:tcPr>
            <w:tcW w:type="dxa" w:w="3515"/>
            <w:vAlign w:val="top"/>
          </w:tcPr>
          <w:p>
            <w:r>
              <w:t>equivalence / identity consolidation</w:t>
            </w:r>
          </w:p>
        </w:tc>
        <w:tc>
          <w:tcPr>
            <w:tcW w:type="dxa" w:w="3515"/>
            <w:vAlign w:val="top"/>
          </w:tcPr>
          <w:p>
            <w:r>
              <w:t>arbitrary truth arbitration / ranking</w:t>
            </w:r>
          </w:p>
        </w:tc>
      </w:tr>
      <w:tr>
        <w:tc>
          <w:tcPr>
            <w:tcW w:type="dxa" w:w="1814"/>
            <w:vAlign w:val="top"/>
          </w:tcPr>
          <w:p>
            <w:r>
              <w:t>CandidateSnapshotAssembler</w:t>
            </w:r>
          </w:p>
        </w:tc>
        <w:tc>
          <w:tcPr>
            <w:tcW w:type="dxa" w:w="3515"/>
            <w:vAlign w:val="top"/>
          </w:tcPr>
          <w:p>
            <w:r>
              <w:t>snapshot graph + metadata assembly</w:t>
            </w:r>
          </w:p>
        </w:tc>
        <w:tc>
          <w:tcPr>
            <w:tcW w:type="dxa" w:w="3515"/>
            <w:vAlign w:val="top"/>
          </w:tcPr>
          <w:p>
            <w:r>
              <w:t>mapping / normalization / reuse</w:t>
            </w:r>
          </w:p>
        </w:tc>
      </w:tr>
      <w:tr>
        <w:tc>
          <w:tcPr>
            <w:tcW w:type="dxa" w:w="1814"/>
            <w:vAlign w:val="top"/>
          </w:tcPr>
          <w:p>
            <w:r>
              <w:t>CandidateSnapshot</w:t>
            </w:r>
          </w:p>
        </w:tc>
        <w:tc>
          <w:tcPr>
            <w:tcW w:type="dxa" w:w="3515"/>
            <w:vAlign w:val="top"/>
          </w:tcPr>
          <w:p>
            <w:r>
              <w:t>canonical candidate universe artifact</w:t>
            </w:r>
          </w:p>
        </w:tc>
        <w:tc>
          <w:tcPr>
            <w:tcW w:type="dxa" w:w="3515"/>
            <w:vAlign w:val="top"/>
          </w:tcPr>
          <w:p>
            <w:r>
              <w:t>Requirement / Decision / Workflow authority</w:t>
            </w:r>
          </w:p>
        </w:tc>
      </w:tr>
    </w:tbl>
    <w:p/>
    <w:p>
      <w:r>
        <w:t>稳定逻辑链：RequirementState → SearchPlan → FlightProvider → ProviderSearchResult / Raw Evidence → Provider Mapper → Mapped Data → Common Normalizer → Canonical Candidates → Candidate Merger → MergedCandidateGraph → CandidateSnapshotAssembler → CandidateSnapshot。</w:t>
      </w:r>
    </w:p>
    <w:p>
      <w:pPr>
        <w:pStyle w:val="Heading1"/>
      </w:pPr>
      <w:r>
        <w:t>3. SearchPlan Contract</w:t>
      </w:r>
    </w:p>
    <w:p>
      <w:pPr>
        <w:pStyle w:val="ListBullet"/>
        <w:ind w:left="0"/>
      </w:pPr>
      <w:r>
        <w:t>SearchPlan immutable、provider-neutral、Requirement-derived；与 RequirementState、Provider-specific Request 三者严格分离。</w:t>
      </w:r>
    </w:p>
    <w:p>
      <w:pPr>
        <w:pStyle w:val="ListBullet"/>
        <w:ind w:left="0"/>
      </w:pPr>
      <w:r>
        <w:t>具有独立 typed opaque identity，并显式记录 requirement_id / based_on_requirement_version 等 lineage。</w:t>
      </w:r>
    </w:p>
    <w:p>
      <w:pPr>
        <w:pStyle w:val="ListBullet"/>
        <w:ind w:left="0"/>
      </w:pPr>
      <w:r>
        <w:t>V0 最小 scope：Origin Scope + Destination Scope + Departure Date，与 M3 Search Readiness 对齐。</w:t>
      </w:r>
    </w:p>
    <w:p>
      <w:pPr>
        <w:pStyle w:val="ListBullet"/>
        <w:ind w:left="0"/>
      </w:pPr>
      <w:r>
        <w:t>Hard Constraint 不自动全部 pushdown；Soft Preference 默认不得缩小 candidate universe。</w:t>
      </w:r>
    </w:p>
    <w:p>
      <w:pPr>
        <w:pStyle w:val="ListBullet"/>
        <w:ind w:left="0"/>
      </w:pPr>
      <w:r>
        <w:t>不得包含 endpoint、SDK object、HTTP query、API key、timeout/retry 等 Provider runtime 细节。</w:t>
      </w:r>
    </w:p>
    <w:p>
      <w:pPr>
        <w:pStyle w:val="ListBullet"/>
        <w:ind w:left="0"/>
      </w:pPr>
      <w:r>
        <w:t>M4 只表达普通 SEARCH acquisition；M7 才拥有 SEARCH/REFRESH/ENRICH/REUSE 决策。</w:t>
      </w:r>
    </w:p>
    <w:p>
      <w:pPr>
        <w:pStyle w:val="Heading1"/>
      </w:pPr>
      <w:r>
        <w:t>4. FlightProvider Port &amp; ProviderSearchResult</w:t>
      </w:r>
    </w:p>
    <w:p>
      <w:pPr>
        <w:pStyle w:val="Heading2"/>
      </w:pPr>
      <w:r>
        <w:t>4.1 FlightProvider Port</w:t>
      </w:r>
    </w:p>
    <w:p>
      <w:pPr>
        <w:pStyle w:val="ListBullet"/>
        <w:ind w:left="0"/>
      </w:pPr>
      <w:r>
        <w:t>稳定能力边界：SearchPlan → ProviderSearchResult。</w:t>
      </w:r>
    </w:p>
    <w:p>
      <w:pPr>
        <w:pStyle w:val="ListBullet"/>
        <w:ind w:left="0"/>
      </w:pPr>
      <w:r>
        <w:t>Application 依赖 FlightProvider Port，不依赖 MockFlightProvider concrete adapter；Domain 不依赖 FlightProvider。</w:t>
      </w:r>
    </w:p>
    <w:p>
      <w:pPr>
        <w:pStyle w:val="ListBullet"/>
        <w:ind w:left="0"/>
      </w:pPr>
      <w:r>
        <w:t>Port 不直接返回 CandidateSnapshot，不把 Provider-specific raw schema 暴露给 Application。</w:t>
      </w:r>
    </w:p>
    <w:p>
      <w:pPr>
        <w:pStyle w:val="ListBullet"/>
        <w:ind w:left="0"/>
      </w:pPr>
      <w:r>
        <w:t>Mock 与未来 Real Provider 必须共享同一 FlightProvider Contract Test Suite。</w:t>
      </w:r>
    </w:p>
    <w:p>
      <w:pPr>
        <w:pStyle w:val="Heading2"/>
      </w:pPr>
      <w:r>
        <w:t>4.2 Execution / Data / Coverage 三维正交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稳定语义</w:t>
            </w:r>
          </w:p>
        </w:tc>
      </w:tr>
      <w:tr>
        <w:tc>
          <w:tcPr>
            <w:tcW w:type="dxa" w:w="4873"/>
            <w:vAlign w:val="top"/>
          </w:tcPr>
          <w:p>
            <w:r>
              <w:t>ProviderExecutionStatus</w:t>
            </w:r>
          </w:p>
        </w:tc>
        <w:tc>
          <w:tcPr>
            <w:tcW w:type="dxa" w:w="4873"/>
            <w:vAlign w:val="top"/>
          </w:tcPr>
          <w:p>
            <w:r>
              <w:t>SUCCESS / TIMEOUT / RATE_LIMITED / AUTH_ERROR / UPSTREAM_ERROR / INVALID_RESPONSE</w:t>
            </w:r>
          </w:p>
        </w:tc>
      </w:tr>
      <w:tr>
        <w:tc>
          <w:tcPr>
            <w:tcW w:type="dxa" w:w="4873"/>
            <w:vAlign w:val="top"/>
          </w:tcPr>
          <w:p>
            <w:r>
              <w:t>ProviderDataStatus</w:t>
            </w:r>
          </w:p>
        </w:tc>
        <w:tc>
          <w:tcPr>
            <w:tcW w:type="dxa" w:w="4873"/>
            <w:vAlign w:val="top"/>
          </w:tcPr>
          <w:p>
            <w:r>
              <w:t>COMPLETE / PARTIAL / EMPTY / UNUSABLE / UNKNOWN</w:t>
            </w:r>
          </w:p>
        </w:tc>
      </w:tr>
      <w:tr>
        <w:tc>
          <w:tcPr>
            <w:tcW w:type="dxa" w:w="4873"/>
            <w:vAlign w:val="top"/>
          </w:tcPr>
          <w:p>
            <w:r>
              <w:t>CoverageCompleteness</w:t>
            </w:r>
          </w:p>
        </w:tc>
        <w:tc>
          <w:tcPr>
            <w:tcW w:type="dxa" w:w="4873"/>
            <w:vAlign w:val="top"/>
          </w:tcPr>
          <w:p>
            <w:r>
              <w:t>COMPLETE / PARTIAL / UNKNOWN</w:t>
            </w:r>
          </w:p>
        </w:tc>
      </w:tr>
    </w:tbl>
    <w:p/>
    <w:p>
      <w:pPr>
        <w:pStyle w:val="ListBullet"/>
        <w:ind w:left="0"/>
      </w:pPr>
      <w:r>
        <w:t>SUCCESS 不等于 COMPLETE；Execution、Data、Coverage 不得互相替代。</w:t>
      </w:r>
    </w:p>
    <w:p>
      <w:pPr>
        <w:pStyle w:val="ListBullet"/>
        <w:ind w:left="0"/>
      </w:pPr>
      <w:r>
        <w:t>EMPTY 仅在 successful acquisition + valid empty-data evidence + sufficient coverage evidence 下成立。</w:t>
      </w:r>
    </w:p>
    <w:p>
      <w:pPr>
        <w:pStyle w:val="ListBullet"/>
        <w:ind w:left="0"/>
      </w:pPr>
      <w:r>
        <w:t>TIMEOUT / RATE_LIMITED / AUTH_ERROR / failure 不得伪装为 EMPTY。</w:t>
      </w:r>
    </w:p>
    <w:p>
      <w:pPr>
        <w:pStyle w:val="ListBullet"/>
        <w:ind w:left="0"/>
      </w:pPr>
      <w:r>
        <w:t>Data COMPLETE + Coverage PARTIAL 与 Data PARTIAL + Coverage COMPLETE 均为合法组合。</w:t>
      </w:r>
    </w:p>
    <w:p>
      <w:pPr>
        <w:pStyle w:val="ListBullet"/>
        <w:ind w:left="0"/>
      </w:pPr>
      <w:r>
        <w:t>Provider 状态不直接生成 WorkflowState。</w:t>
      </w:r>
    </w:p>
    <w:p>
      <w:pPr>
        <w:pStyle w:val="Heading1"/>
      </w:pPr>
      <w:r>
        <w:t>5. Mock Provider &amp; Fixture Contract</w:t>
      </w:r>
    </w:p>
    <w:p>
      <w:pPr>
        <w:pStyle w:val="ListBullet"/>
        <w:ind w:left="0"/>
      </w:pPr>
      <w:r>
        <w:t>MockFlightProvider deterministic、fixture-driven、network-free；不访问真实 SDK、credentials、wall clock/random source。</w:t>
      </w:r>
    </w:p>
    <w:p>
      <w:pPr>
        <w:pStyle w:val="ListBullet"/>
        <w:ind w:left="0"/>
      </w:pPr>
      <w:r>
        <w:t>Fixture 按 stable case_id + SearchPlan semantic scope 匹配；不得依赖 SearchPlanId/created_at 等 volatile metadata。</w:t>
      </w:r>
    </w:p>
    <w:p>
      <w:pPr>
        <w:pStyle w:val="ListBullet"/>
        <w:ind w:left="0"/>
      </w:pPr>
      <w:r>
        <w:t>Raw fixture 保持 provider-shaped，不直接复制 Canonical Flight model；默认静态显式，不建设 synthetic flight generator。</w:t>
      </w:r>
    </w:p>
    <w:p>
      <w:pPr>
        <w:pStyle w:val="ListBullet"/>
        <w:ind w:left="0"/>
      </w:pPr>
      <w:r>
        <w:t>Unknown fixture 必须显式失败，不得默认 EMPTY。</w:t>
      </w:r>
    </w:p>
    <w:p>
      <w:pPr>
        <w:pStyle w:val="ListBullet"/>
        <w:ind w:left="0"/>
      </w:pPr>
      <w:r>
        <w:t>retrieved_at 等 acquisition 时间由 fixture 或显式 test clock 控制；M4 不建立通用 Clock Port。</w:t>
      </w:r>
    </w:p>
    <w:p>
      <w:pPr>
        <w:pStyle w:val="ListBullet"/>
        <w:ind w:left="0"/>
      </w:pPr>
      <w:r>
        <w:t>Expected external failures 通过 ProviderSearchResult 表达；fixture malformed/duplicate/invariant failure 属于 programming/test configuration failure。</w:t>
      </w:r>
    </w:p>
    <w:p>
      <w:pPr>
        <w:pStyle w:val="Heading1"/>
      </w:pPr>
      <w:r>
        <w:t>6. Raw Evidence &amp; Provider Mapper ACL</w:t>
      </w:r>
    </w:p>
    <w:p>
      <w:pPr>
        <w:pStyle w:val="ListBullet"/>
        <w:ind w:left="0"/>
      </w:pPr>
      <w:r>
        <w:t>Raw Response immutable；后续 mapper_version 变化允许 non-destructive reprocessing，不得改写 Raw。</w:t>
      </w:r>
    </w:p>
    <w:p>
      <w:pPr>
        <w:pStyle w:val="ListBullet"/>
        <w:ind w:left="0"/>
      </w:pPr>
      <w:r>
        <w:t>MappedSegment / MappedItinerary / MappedOffer 是 immutable、non-authoritative intermediate model。</w:t>
      </w:r>
    </w:p>
    <w:p>
      <w:pPr>
        <w:pStyle w:val="ListBullet"/>
        <w:ind w:left="0"/>
      </w:pPr>
      <w:r>
        <w:t>Provider-specific identity、mapped-local identity、Raw evidence reference、Canonical identity 四层分离。</w:t>
      </w:r>
    </w:p>
    <w:p>
      <w:pPr>
        <w:pStyle w:val="ListBullet"/>
        <w:ind w:left="0"/>
      </w:pPr>
      <w:r>
        <w:t>Mapper 负责 Provider schema translation、lexical/structural conversion、Provider-specific MissingValue interpretation、response graph reconstruction、mapping issues/statistics 与 Raw→Mapped provenance。</w:t>
      </w:r>
    </w:p>
    <w:p>
      <w:pPr>
        <w:pStyle w:val="ListBullet"/>
        <w:ind w:left="0"/>
      </w:pPr>
      <w:r>
        <w:t>Raw absence/null/sentinel/falsy 值必须按 Provider schema 解释；0/false 不得机械视为 missing；not_applicable 必须有正向语义证据。</w:t>
      </w:r>
    </w:p>
    <w:p>
      <w:pPr>
        <w:pStyle w:val="ListBullet"/>
        <w:ind w:left="0"/>
      </w:pPr>
      <w:r>
        <w:t>Record/subgraph tolerant：success / mapped-with-issues / dropped-unmappable；关键结构失败不得用 unknown 掩盖。</w:t>
      </w:r>
    </w:p>
    <w:p>
      <w:pPr>
        <w:pStyle w:val="ListBullet"/>
        <w:ind w:left="0"/>
      </w:pPr>
      <w:r>
        <w:t>Broken Segment 不得静默删除后保留语义改变的 Itinerary；invalid Itinerary 的 dependent Offer 不得悬空存活。</w:t>
      </w:r>
    </w:p>
    <w:p>
      <w:pPr>
        <w:pStyle w:val="ListBullet"/>
        <w:ind w:left="0"/>
      </w:pPr>
      <w:r>
        <w:t>少量 mapping failure 可形成 Execution SUCCESS + Data PARTIAL；不得升级为顶层 INVALID_RESPONSE，也不得伪装 EMPTY。</w:t>
      </w:r>
    </w:p>
    <w:p>
      <w:pPr>
        <w:pStyle w:val="ListBullet"/>
        <w:ind w:left="0"/>
      </w:pPr>
      <w:r>
        <w:t>mapper_version 独立于 fixture_schema_version、normalizer_version 与其他 processing versions。</w:t>
      </w:r>
    </w:p>
    <w:p>
      <w:pPr>
        <w:pStyle w:val="Heading1"/>
      </w:pPr>
      <w:r>
        <w:t>7. Common Normalizer Contract</w:t>
      </w:r>
    </w:p>
    <w:p>
      <w:pPr>
        <w:pStyle w:val="ListBullet"/>
        <w:ind w:left="0"/>
      </w:pPr>
      <w:r>
        <w:t>Common Normalizer 只做 provider-neutral deterministic canonicalization；不得 invent、guess、strengthen、weaken 或 default missing facts。</w:t>
      </w:r>
    </w:p>
    <w:p>
      <w:pPr>
        <w:pStyle w:val="ListBullet"/>
        <w:ind w:left="0"/>
      </w:pPr>
      <w:r>
        <w:t>所有 Provider 共同遵循的机场/航司/reference resolution、时间/金额/代码 canonicalization 属于该边界。</w:t>
      </w:r>
    </w:p>
    <w:p>
      <w:pPr>
        <w:pStyle w:val="ListBullet"/>
        <w:ind w:left="0"/>
      </w:pPr>
      <w:r>
        <w:t>Normalizer 不重新解析 Raw schema，不承担 Provider-specific interpretation。</w:t>
      </w:r>
    </w:p>
    <w:p>
      <w:pPr>
        <w:pStyle w:val="ListBullet"/>
        <w:ind w:left="0"/>
      </w:pPr>
      <w:r>
        <w:t>MissingValue 保真；无法安全 canonicalize 的事实必须形成明确 issue / unusable outcome，而不是猜测。</w:t>
      </w:r>
    </w:p>
    <w:p>
      <w:pPr>
        <w:pStyle w:val="ListBullet"/>
        <w:ind w:left="0"/>
      </w:pPr>
      <w:r>
        <w:t>normalizer_version 与 reference-data version 分离；两者均用于 reproducibility/provenance，不进入 Flight identity。</w:t>
      </w:r>
    </w:p>
    <w:p>
      <w:pPr>
        <w:pStyle w:val="ListBullet"/>
        <w:ind w:left="0"/>
      </w:pPr>
      <w:r>
        <w:t>相同 mapped evidence + normalizer/reference versions + context 必须产生语义等价 canonical facts。</w:t>
      </w:r>
    </w:p>
    <w:p>
      <w:pPr>
        <w:pStyle w:val="Heading1"/>
      </w:pPr>
      <w:r>
        <w:t>8. Candidate Equivalence &amp; Merger Contract</w:t>
      </w:r>
    </w:p>
    <w:p>
      <w:pPr>
        <w:pStyle w:val="ListBullet"/>
        <w:ind w:left="0"/>
      </w:pPr>
      <w:r>
        <w:t>Equivalence decision 至少三态：EQUIVALENT / DISTINCT / INSUFFICIENT_EVIDENCE。</w:t>
      </w:r>
    </w:p>
    <w:p>
      <w:pPr>
        <w:pStyle w:val="ListBullet"/>
        <w:ind w:left="0"/>
      </w:pPr>
      <w:r>
        <w:t>保守原则：false duplicate retention &gt; false merge；证据不足时保留多个 candidate。</w:t>
      </w:r>
    </w:p>
    <w:p>
      <w:pPr>
        <w:pStyle w:val="ListBullet"/>
        <w:ind w:left="0"/>
      </w:pPr>
      <w:r>
        <w:t>Canonical merge 顺序：Segment → Itinerary → Offer，并保持 graph dependency integrity。</w:t>
      </w:r>
    </w:p>
    <w:p>
      <w:pPr>
        <w:pStyle w:val="ListBullet"/>
        <w:ind w:left="0"/>
      </w:pPr>
      <w:r>
        <w:t>Candidate Merger 不做任意 truth arbitration；conflicting known facts 不得 silent overwrite。</w:t>
      </w:r>
    </w:p>
    <w:p>
      <w:pPr>
        <w:pStyle w:val="ListBullet"/>
        <w:ind w:left="0"/>
      </w:pPr>
      <w:r>
        <w:t>Possible Match / conflict 保存在 MergeEvidence，不升级为 Flight Domain semantic。</w:t>
      </w:r>
    </w:p>
    <w:p>
      <w:pPr>
        <w:pStyle w:val="ListBullet"/>
        <w:ind w:left="0"/>
      </w:pPr>
      <w:r>
        <w:t>V0 默认不跨 Provider merge Offer；same price 不构成 Offer identity。</w:t>
      </w:r>
    </w:p>
    <w:p>
      <w:pPr>
        <w:pStyle w:val="ListBullet"/>
        <w:ind w:left="0"/>
      </w:pPr>
      <w:r>
        <w:t>same itinerary 可以归一为一个 canonical itinerary，但 distinct commercial/source offers 必须独立。</w:t>
      </w:r>
    </w:p>
    <w:p>
      <w:pPr>
        <w:pStyle w:val="ListBullet"/>
        <w:ind w:left="0"/>
      </w:pPr>
      <w:r>
        <w:t>Merge 后 provenance 必须 union 并可回溯至 Provider acquisition / Raw record；不得因 consolidation 丢失 supporting evidence。</w:t>
      </w:r>
    </w:p>
    <w:p>
      <w:pPr>
        <w:pStyle w:val="ListBullet"/>
        <w:ind w:left="0"/>
      </w:pPr>
      <w:r>
        <w:t>merger_version 与 mapper/normalizer/reference versions 分离；processing versions 不参与 Flight equivalence identity。</w:t>
      </w:r>
    </w:p>
    <w:p>
      <w:pPr>
        <w:pStyle w:val="ListBullet"/>
        <w:ind w:left="0"/>
      </w:pPr>
      <w:r>
        <w:t>MergedCandidateGraph 必须具备 version-scoped replay determinism 与 input permutation invariance；deterministic ordering 不得升级为 Ranking。</w:t>
      </w:r>
    </w:p>
    <w:p>
      <w:pPr>
        <w:pStyle w:val="Heading1"/>
      </w:pPr>
      <w:r>
        <w:t>9. CandidateSnapshot Assembly Contract</w:t>
      </w:r>
    </w:p>
    <w:p>
      <w:pPr>
        <w:pStyle w:val="ListBullet"/>
        <w:ind w:left="0"/>
      </w:pPr>
      <w:r>
        <w:t>Assembler 消费 MergedCandidateGraph + MergeEvidence + SearchPlan/requested scope + provider/pipeline evidence，创建新的 immutable CandidateSnapshot。</w:t>
      </w:r>
    </w:p>
    <w:p>
      <w:pPr>
        <w:pStyle w:val="ListBullet"/>
        <w:ind w:left="0"/>
      </w:pPr>
      <w:r>
        <w:t>Snapshot 具有独立 identity/version/lineage；普通 M4 SEARCH 可无 parent；refresh/rebuild 的 parent semantics 后置。</w:t>
      </w:r>
    </w:p>
    <w:p>
      <w:pPr>
        <w:pStyle w:val="ListBullet"/>
        <w:ind w:left="0"/>
      </w:pPr>
      <w:r>
        <w:t>created_from_requirement_version 只表达生成 lineage，不构成未来 reuse 限制。</w:t>
      </w:r>
    </w:p>
    <w:p>
      <w:pPr>
        <w:pStyle w:val="ListBullet"/>
        <w:ind w:left="0"/>
      </w:pPr>
      <w:r>
        <w:t>requested_scope 与 actual_coverage 同时保留；aggregate coverage 只能在 Contract 可表达、可比较的 scope dimensions 上聚合。</w:t>
      </w:r>
    </w:p>
    <w:p>
      <w:pPr>
        <w:pStyle w:val="ListBullet"/>
        <w:ind w:left="0"/>
      </w:pPr>
      <w:r>
        <w:t>Structural Freshness 与 Offer Freshness 正交；保存 observed_at/retrieved_at 等可重算 evidence，不在 M4 锁定 production TTL、FRESH/STALE 或 is_reusable。</w:t>
      </w:r>
    </w:p>
    <w:p>
      <w:pPr>
        <w:pStyle w:val="ListBullet"/>
        <w:ind w:left="0"/>
      </w:pPr>
      <w:r>
        <w:t>snapshot.created_at 不得冒充 Provider fact observation time；缺失 freshness evidence 不得用 wall clock/created_at 静默补齐。</w:t>
      </w:r>
    </w:p>
    <w:p>
      <w:pPr>
        <w:pStyle w:val="ListBullet"/>
        <w:ind w:left="0"/>
      </w:pPr>
      <w:r>
        <w:t>Processing manifest 至少可表达 fixture_schema_version、mapper_version、normalizer_version、reference-data version、merger_version 与 assembler version/等价语义版本。</w:t>
      </w:r>
    </w:p>
    <w:p>
      <w:pPr>
        <w:pStyle w:val="ListBullet"/>
        <w:ind w:left="0"/>
      </w:pPr>
      <w:r>
        <w:t>CandidateSnapshot 及完整 graph immutable；Assembler 不反向修改 M4-D canonical objects。</w:t>
      </w:r>
    </w:p>
    <w:p>
      <w:pPr>
        <w:pStyle w:val="Heading2"/>
      </w:pPr>
      <w:r>
        <w:t>9.1 Snapshot Creation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4873"/>
            <w:vAlign w:val="top"/>
          </w:tcPr>
          <w:p>
            <w:r>
              <w:t>Complete Snapshot</w:t>
            </w:r>
          </w:p>
        </w:tc>
        <w:tc>
          <w:tcPr>
            <w:tcW w:type="dxa" w:w="4873"/>
            <w:vAlign w:val="top"/>
          </w:tcPr>
          <w:p>
            <w:r>
              <w:t>aggregate coverage COMPLETE、无已知 material candidate-data loss，provenance/freshness evidence 足够。</w:t>
            </w:r>
          </w:p>
        </w:tc>
      </w:tr>
      <w:tr>
        <w:tc>
          <w:tcPr>
            <w:tcW w:type="dxa" w:w="4873"/>
            <w:vAlign w:val="top"/>
          </w:tcPr>
          <w:p>
            <w:r>
              <w:t>Partial Snapshot</w:t>
            </w:r>
          </w:p>
        </w:tc>
        <w:tc>
          <w:tcPr>
            <w:tcW w:type="dxa" w:w="4873"/>
            <w:vAlign w:val="top"/>
          </w:tcPr>
          <w:p>
            <w:r>
              <w:t>存在可靠 canonical outcome，但 Data/Coverage/processing 有诚实可表达 limitation。</w:t>
            </w:r>
          </w:p>
        </w:tc>
      </w:tr>
      <w:tr>
        <w:tc>
          <w:tcPr>
            <w:tcW w:type="dxa" w:w="4873"/>
            <w:vAlign w:val="top"/>
          </w:tcPr>
          <w:p>
            <w:r>
              <w:t>Legitimate Empty Snapshot</w:t>
            </w:r>
          </w:p>
        </w:tc>
        <w:tc>
          <w:tcPr>
            <w:tcW w:type="dxa" w:w="4873"/>
            <w:vAlign w:val="top"/>
          </w:tcPr>
          <w:p>
            <w:r>
              <w:t>successful acquisition + valid empty-data evidence；candidate_count=0 本身不足以证明 EMPTY。</w:t>
            </w:r>
          </w:p>
        </w:tc>
      </w:tr>
      <w:tr>
        <w:tc>
          <w:tcPr>
            <w:tcW w:type="dxa" w:w="4873"/>
            <w:vAlign w:val="top"/>
          </w:tcPr>
          <w:p>
            <w:r>
              <w:t>No New Snapshot</w:t>
            </w:r>
          </w:p>
        </w:tc>
        <w:tc>
          <w:tcPr>
            <w:tcW w:type="dxa" w:w="4873"/>
            <w:vAlign w:val="top"/>
          </w:tcPr>
          <w:p>
            <w:r>
              <w:t>failure/unusable 且无 usable canonical outcome；不得伪造 Empty，也不得选择历史 Snapshot。</w:t>
            </w:r>
          </w:p>
        </w:tc>
      </w:tr>
    </w:tbl>
    <w:p/>
    <w:p>
      <w:pPr>
        <w:pStyle w:val="ListBullet"/>
        <w:ind w:left="0"/>
      </w:pPr>
      <w:r>
        <w:t>Processing-caused zero 与 legitimate provider empty 必须严格分离。</w:t>
      </w:r>
    </w:p>
    <w:p>
      <w:pPr>
        <w:pStyle w:val="ListBullet"/>
        <w:ind w:left="0"/>
      </w:pPr>
      <w:r>
        <w:t>单 Provider/pipeline partial failure 不自动阻止 Snapshot，只要 aggregate 仍存在可靠 canonical outcome。</w:t>
      </w:r>
    </w:p>
    <w:p>
      <w:pPr>
        <w:pStyle w:val="ListBullet"/>
        <w:ind w:left="0"/>
      </w:pPr>
      <w:r>
        <w:t>Graph integrity violation 属于 invariant/programming failure，不能用 PARTIAL business limitation 掩盖。</w:t>
      </w:r>
    </w:p>
    <w:p>
      <w:pPr>
        <w:pStyle w:val="ListBullet"/>
        <w:ind w:left="0"/>
      </w:pPr>
      <w:r>
        <w:t>历史 Snapshot lookup/reuse/refresh/select 完全不属于 M4。</w:t>
      </w:r>
    </w:p>
    <w:p>
      <w:pPr>
        <w:pStyle w:val="Heading1"/>
      </w:pPr>
      <w:r>
        <w:t>10. Provenance、Identity、Versioning 与 Determinism</w:t>
      </w:r>
    </w:p>
    <w:p>
      <w:pPr>
        <w:pStyle w:val="ListBullet"/>
        <w:ind w:left="0"/>
      </w:pPr>
      <w:r>
        <w:t>Provenance 链必须贯穿 Provider → Acquisition → Raw → Mapped → Canonical → Merged → Snapshot。</w:t>
      </w:r>
    </w:p>
    <w:p>
      <w:pPr>
        <w:pStyle w:val="ListBullet"/>
        <w:ind w:left="0"/>
      </w:pPr>
      <w:r>
        <w:t>默认 object-level provenance；field/conflict-level 仅在 issue/复杂转换/诊断需要时使用。</w:t>
      </w:r>
    </w:p>
    <w:p>
      <w:pPr>
        <w:pStyle w:val="ListBullet"/>
        <w:ind w:left="0"/>
      </w:pPr>
      <w:r>
        <w:t>Provider identity、source identity、processing version、provenance 均不得成为 Canonical Flight identity material。</w:t>
      </w:r>
    </w:p>
    <w:p>
      <w:pPr>
        <w:pStyle w:val="ListBullet"/>
        <w:ind w:left="0"/>
      </w:pPr>
      <w:r>
        <w:t>同一 evidence + semantic SearchPlan + processing versions + reference data + controlled clock 下，重复运行产生语义等价 Snapshot。</w:t>
      </w:r>
    </w:p>
    <w:p>
      <w:pPr>
        <w:pStyle w:val="ListBullet"/>
        <w:ind w:left="0"/>
      </w:pPr>
      <w:r>
        <w:t>仅改变 raw/mapped/provider/merge 输入顺序，不得改变 canonical Snapshot graph 语义。</w:t>
      </w:r>
    </w:p>
    <w:p>
      <w:pPr>
        <w:pStyle w:val="ListBullet"/>
        <w:ind w:left="0"/>
      </w:pPr>
      <w:r>
        <w:t>允许 Contract 明确的 opaque execution-local metadata 不同；不得把这些差异误判为 semantic nondeterminism。</w:t>
      </w:r>
    </w:p>
    <w:p>
      <w:pPr>
        <w:pStyle w:val="ListBullet"/>
        <w:ind w:left="0"/>
      </w:pPr>
      <w:r>
        <w:t>Processing semantic version 变化允许新结果变化，但旧 Raw/Mapping/Snapshot artifacts 不得原地改写。</w:t>
      </w:r>
    </w:p>
    <w:p>
      <w:pPr>
        <w:pStyle w:val="Heading1"/>
      </w:pPr>
      <w:r>
        <w:t>11. Failure Ownership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Failure / uncertainty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不得错误解释为</w:t>
            </w:r>
          </w:p>
        </w:tc>
      </w:tr>
      <w:tr>
        <w:tc>
          <w:tcPr>
            <w:tcW w:type="dxa" w:w="3249"/>
            <w:vAlign w:val="top"/>
          </w:tcPr>
          <w:p>
            <w:r>
              <w:t>Provider acquisition problem</w:t>
            </w:r>
          </w:p>
        </w:tc>
        <w:tc>
          <w:tcPr>
            <w:tcW w:type="dxa" w:w="3249"/>
            <w:vAlign w:val="top"/>
          </w:tcPr>
          <w:p>
            <w:r>
              <w:t>ProviderSearchResult / FlightProvider boundary</w:t>
            </w:r>
          </w:p>
        </w:tc>
        <w:tc>
          <w:tcPr>
            <w:tcW w:type="dxa" w:w="3249"/>
            <w:vAlign w:val="top"/>
          </w:tcPr>
          <w:p>
            <w:r>
              <w:t>EMPTY / Workflow decision</w:t>
            </w:r>
          </w:p>
        </w:tc>
      </w:tr>
      <w:tr>
        <w:tc>
          <w:tcPr>
            <w:tcW w:type="dxa" w:w="3249"/>
            <w:vAlign w:val="top"/>
          </w:tcPr>
          <w:p>
            <w:r>
              <w:t>Provider-specific interpretation problem</w:t>
            </w:r>
          </w:p>
        </w:tc>
        <w:tc>
          <w:tcPr>
            <w:tcW w:type="dxa" w:w="3249"/>
            <w:vAlign w:val="top"/>
          </w:tcPr>
          <w:p>
            <w:r>
              <w:t>Provider Mapper</w:t>
            </w:r>
          </w:p>
        </w:tc>
        <w:tc>
          <w:tcPr>
            <w:tcW w:type="dxa" w:w="3249"/>
            <w:vAlign w:val="top"/>
          </w:tcPr>
          <w:p>
            <w:r>
              <w:t>Provider execution failure</w:t>
            </w:r>
          </w:p>
        </w:tc>
      </w:tr>
      <w:tr>
        <w:tc>
          <w:tcPr>
            <w:tcW w:type="dxa" w:w="3249"/>
            <w:vAlign w:val="top"/>
          </w:tcPr>
          <w:p>
            <w:r>
              <w:t>Provider-neutral canonicalization problem</w:t>
            </w:r>
          </w:p>
        </w:tc>
        <w:tc>
          <w:tcPr>
            <w:tcW w:type="dxa" w:w="3249"/>
            <w:vAlign w:val="top"/>
          </w:tcPr>
          <w:p>
            <w:r>
              <w:t>Common Normalizer</w:t>
            </w:r>
          </w:p>
        </w:tc>
        <w:tc>
          <w:tcPr>
            <w:tcW w:type="dxa" w:w="3249"/>
            <w:vAlign w:val="top"/>
          </w:tcPr>
          <w:p>
            <w:r>
              <w:t>Provider-specific schema issue</w:t>
            </w:r>
          </w:p>
        </w:tc>
      </w:tr>
      <w:tr>
        <w:tc>
          <w:tcPr>
            <w:tcW w:type="dxa" w:w="3249"/>
            <w:vAlign w:val="top"/>
          </w:tcPr>
          <w:p>
            <w:r>
              <w:t>Equivalence / dedupe uncertainty</w:t>
            </w:r>
          </w:p>
        </w:tc>
        <w:tc>
          <w:tcPr>
            <w:tcW w:type="dxa" w:w="3249"/>
            <w:vAlign w:val="top"/>
          </w:tcPr>
          <w:p>
            <w:r>
              <w:t>Candidate Merger / MergeEvidence</w:t>
            </w:r>
          </w:p>
        </w:tc>
        <w:tc>
          <w:tcPr>
            <w:tcW w:type="dxa" w:w="3249"/>
            <w:vAlign w:val="top"/>
          </w:tcPr>
          <w:p>
            <w:r>
              <w:t>确定 merge</w:t>
            </w:r>
          </w:p>
        </w:tc>
      </w:tr>
      <w:tr>
        <w:tc>
          <w:tcPr>
            <w:tcW w:type="dxa" w:w="3249"/>
            <w:vAlign w:val="top"/>
          </w:tcPr>
          <w:p>
            <w:r>
              <w:t>Snapshot validity / assembly failure</w:t>
            </w:r>
          </w:p>
        </w:tc>
        <w:tc>
          <w:tcPr>
            <w:tcW w:type="dxa" w:w="3249"/>
            <w:vAlign w:val="top"/>
          </w:tcPr>
          <w:p>
            <w:r>
              <w:t>Snapshot Assembler</w:t>
            </w:r>
          </w:p>
        </w:tc>
        <w:tc>
          <w:tcPr>
            <w:tcW w:type="dxa" w:w="3249"/>
            <w:vAlign w:val="top"/>
          </w:tcPr>
          <w:p>
            <w:r>
              <w:t>PARTIAL business limitation</w:t>
            </w:r>
          </w:p>
        </w:tc>
      </w:tr>
      <w:tr>
        <w:tc>
          <w:tcPr>
            <w:tcW w:type="dxa" w:w="3249"/>
            <w:vAlign w:val="top"/>
          </w:tcPr>
          <w:p>
            <w:r>
              <w:t>Historical reuse / workflow decision</w:t>
            </w:r>
          </w:p>
        </w:tc>
        <w:tc>
          <w:tcPr>
            <w:tcW w:type="dxa" w:w="3249"/>
            <w:vAlign w:val="top"/>
          </w:tcPr>
          <w:p>
            <w:r>
              <w:t>M7+ / Orchestrator</w:t>
            </w:r>
          </w:p>
        </w:tc>
        <w:tc>
          <w:tcPr>
            <w:tcW w:type="dxa" w:w="3249"/>
            <w:vAlign w:val="top"/>
          </w:tcPr>
          <w:p>
            <w:r>
              <w:t>M4 Snapshot creation</w:t>
            </w:r>
          </w:p>
        </w:tc>
      </w:tr>
    </w:tbl>
    <w:p/>
    <w:p>
      <w:pPr>
        <w:pStyle w:val="Heading1"/>
      </w:pPr>
      <w:r>
        <w:t>12. Test Architecture</w:t>
      </w:r>
    </w:p>
    <w:p>
      <w:pPr>
        <w:pStyle w:val="ListBullet"/>
        <w:ind w:left="0"/>
      </w:pPr>
      <w:r>
        <w:t>Layer 1 — Component Unit Tests：SearchPlan、Mock、Mapper、Normalizer、Merger、Assembler focused correctness。</w:t>
      </w:r>
    </w:p>
    <w:p>
      <w:pPr>
        <w:pStyle w:val="ListBullet"/>
        <w:ind w:left="0"/>
      </w:pPr>
      <w:r>
        <w:t>Layer 2 — FlightProvider Contract Tests：Mock 与未来 Real Provider 永久共享 capability suite。</w:t>
      </w:r>
    </w:p>
    <w:p>
      <w:pPr>
        <w:pStyle w:val="ListBullet"/>
        <w:ind w:left="0"/>
      </w:pPr>
      <w:r>
        <w:t>Layer 3 — Pipeline Boundary Contract Tests：验证各 boundary 的输入/输出、ownership、failure propagation 与 forbidden reinterpretation。</w:t>
      </w:r>
    </w:p>
    <w:p>
      <w:pPr>
        <w:pStyle w:val="ListBullet"/>
        <w:ind w:left="0"/>
      </w:pPr>
      <w:r>
        <w:t>Layer 4 — Golden Scenario Tests：验证 observable contract/architecture behavior，不绑定 private implementation。</w:t>
      </w:r>
    </w:p>
    <w:p>
      <w:pPr>
        <w:pStyle w:val="ListBullet"/>
        <w:ind w:left="0"/>
      </w:pPr>
      <w:r>
        <w:t>Layer 5 — Architecture / Regression Gates：持续运行 M1 Architecture、M2 Core Domain、M3 Requirement Pipeline regression。</w:t>
      </w:r>
    </w:p>
    <w:p>
      <w:pPr>
        <w:pStyle w:val="ListBullet"/>
        <w:ind w:left="0"/>
      </w:pPr>
      <w:r>
        <w:t>不得以单一大型 E2E/Golden Test 替代 component/capability/boundary tests。</w:t>
      </w:r>
    </w:p>
    <w:p>
      <w:pPr>
        <w:pStyle w:val="Heading1"/>
      </w:pPr>
      <w:r>
        <w:t>13. P0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268"/>
            <w:shd w:fill="D9EAF7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669"/>
            <w:shd w:fill="D9EAF7"/>
            <w:vAlign w:val="center"/>
          </w:tcPr>
          <w:p>
            <w:r>
              <w:rPr>
                <w:b/>
              </w:rPr>
              <w:t>Required observable result</w:t>
            </w:r>
          </w:p>
        </w:tc>
      </w:tr>
      <w:tr>
        <w:tc>
          <w:tcPr>
            <w:tcW w:type="dxa" w:w="850"/>
            <w:vAlign w:val="top"/>
          </w:tcPr>
          <w:p>
            <w:r>
              <w:t>GS-01</w:t>
            </w:r>
          </w:p>
        </w:tc>
        <w:tc>
          <w:tcPr>
            <w:tcW w:type="dxa" w:w="2268"/>
            <w:vAlign w:val="top"/>
          </w:tcPr>
          <w:p>
            <w:r>
              <w:t>Complete Canonical Snapshot</w:t>
            </w:r>
          </w:p>
        </w:tc>
        <w:tc>
          <w:tcPr>
            <w:tcW w:type="dxa" w:w="5669"/>
            <w:vAlign w:val="top"/>
          </w:tcPr>
          <w:p>
            <w:r>
              <w:t>SUCCESS + Data COMPLETE + Coverage COMPLETE，经完整链路生成 immutable、graph-valid、lineage/provenance 完整 Snapshot。</w:t>
            </w:r>
          </w:p>
        </w:tc>
      </w:tr>
      <w:tr>
        <w:tc>
          <w:tcPr>
            <w:tcW w:type="dxa" w:w="850"/>
            <w:vAlign w:val="top"/>
          </w:tcPr>
          <w:p>
            <w:r>
              <w:t>GS-02</w:t>
            </w:r>
          </w:p>
        </w:tc>
        <w:tc>
          <w:tcPr>
            <w:tcW w:type="dxa" w:w="2268"/>
            <w:vAlign w:val="top"/>
          </w:tcPr>
          <w:p>
            <w:r>
              <w:t>Mapping Partial → Partial Snapshot</w:t>
            </w:r>
          </w:p>
        </w:tc>
        <w:tc>
          <w:tcPr>
            <w:tcW w:type="dxa" w:w="5669"/>
            <w:vAlign w:val="top"/>
          </w:tcPr>
          <w:p>
            <w:r>
              <w:t>少量 raw record/subgraph mapping failure；Execution SUCCESS、Data PARTIAL；可靠 remainder 形成 Partial Snapshot 并保留 limitation/statistics。</w:t>
            </w:r>
          </w:p>
        </w:tc>
      </w:tr>
      <w:tr>
        <w:tc>
          <w:tcPr>
            <w:tcW w:type="dxa" w:w="850"/>
            <w:vAlign w:val="top"/>
          </w:tcPr>
          <w:p>
            <w:r>
              <w:t>GS-03</w:t>
            </w:r>
          </w:p>
        </w:tc>
        <w:tc>
          <w:tcPr>
            <w:tcW w:type="dxa" w:w="2268"/>
            <w:vAlign w:val="top"/>
          </w:tcPr>
          <w:p>
            <w:r>
              <w:t>Legitimate Empty Snapshot</w:t>
            </w:r>
          </w:p>
        </w:tc>
        <w:tc>
          <w:tcPr>
            <w:tcW w:type="dxa" w:w="5669"/>
            <w:vAlign w:val="top"/>
          </w:tcPr>
          <w:p>
            <w:r>
              <w:t>successful acquisition + valid empty data + sufficient coverage evidence 形成合法 Empty Snapshot。</w:t>
            </w:r>
          </w:p>
        </w:tc>
      </w:tr>
      <w:tr>
        <w:tc>
          <w:tcPr>
            <w:tcW w:type="dxa" w:w="850"/>
            <w:vAlign w:val="top"/>
          </w:tcPr>
          <w:p>
            <w:r>
              <w:t>GS-04</w:t>
            </w:r>
          </w:p>
        </w:tc>
        <w:tc>
          <w:tcPr>
            <w:tcW w:type="dxa" w:w="2268"/>
            <w:vAlign w:val="top"/>
          </w:tcPr>
          <w:p>
            <w:r>
              <w:t>Provider Failure → No New Snapshot</w:t>
            </w:r>
          </w:p>
        </w:tc>
        <w:tc>
          <w:tcPr>
            <w:tcW w:type="dxa" w:w="5669"/>
            <w:vAlign w:val="top"/>
          </w:tcPr>
          <w:p>
            <w:r>
              <w:t>TIMEOUT/RATE_LIMITED/AUTH_ERROR/fatal failure 且无 usable canonical outcome：不得伪造 Empty，不得选择历史 Snapshot。</w:t>
            </w:r>
          </w:p>
        </w:tc>
      </w:tr>
      <w:tr>
        <w:tc>
          <w:tcPr>
            <w:tcW w:type="dxa" w:w="850"/>
            <w:vAlign w:val="top"/>
          </w:tcPr>
          <w:p>
            <w:r>
              <w:t>GS-05</w:t>
            </w:r>
          </w:p>
        </w:tc>
        <w:tc>
          <w:tcPr>
            <w:tcW w:type="dxa" w:w="2268"/>
            <w:vAlign w:val="top"/>
          </w:tcPr>
          <w:p>
            <w:r>
              <w:t>Conservative Duplicate Merge</w:t>
            </w:r>
          </w:p>
        </w:tc>
        <w:tc>
          <w:tcPr>
            <w:tcW w:type="dxa" w:w="5669"/>
            <w:vAlign w:val="top"/>
          </w:tcPr>
          <w:p>
            <w:r>
              <w:t>仅 EQUIVALENT merge；INSUFFICIENT_EVIDENCE 保守保留。</w:t>
            </w:r>
          </w:p>
        </w:tc>
      </w:tr>
      <w:tr>
        <w:tc>
          <w:tcPr>
            <w:tcW w:type="dxa" w:w="850"/>
            <w:vAlign w:val="top"/>
          </w:tcPr>
          <w:p>
            <w:r>
              <w:t>GS-06</w:t>
            </w:r>
          </w:p>
        </w:tc>
        <w:tc>
          <w:tcPr>
            <w:tcW w:type="dxa" w:w="2268"/>
            <w:vAlign w:val="top"/>
          </w:tcPr>
          <w:p>
            <w:r>
              <w:t>Same Itinerary + Multiple Offers</w:t>
            </w:r>
          </w:p>
        </w:tc>
        <w:tc>
          <w:tcPr>
            <w:tcW w:type="dxa" w:w="5669"/>
            <w:vAlign w:val="top"/>
          </w:tcPr>
          <w:p>
            <w:r>
              <w:t>相同行程可形成一个 canonical itinerary；distinct commercial/source offers 独立；same price 不构成 Offer identity。</w:t>
            </w:r>
          </w:p>
        </w:tc>
      </w:tr>
      <w:tr>
        <w:tc>
          <w:tcPr>
            <w:tcW w:type="dxa" w:w="850"/>
            <w:vAlign w:val="top"/>
          </w:tcPr>
          <w:p>
            <w:r>
              <w:t>GS-07</w:t>
            </w:r>
          </w:p>
        </w:tc>
        <w:tc>
          <w:tcPr>
            <w:tcW w:type="dxa" w:w="2268"/>
            <w:vAlign w:val="top"/>
          </w:tcPr>
          <w:p>
            <w:r>
              <w:t>Provenance / Lineage Preservation</w:t>
            </w:r>
          </w:p>
        </w:tc>
        <w:tc>
          <w:tcPr>
            <w:tcW w:type="dxa" w:w="5669"/>
            <w:vAlign w:val="top"/>
          </w:tcPr>
          <w:p>
            <w:r>
              <w:t>Snapshot 可追溯 canonical/mapped/raw、Provider acquisition/identity，并关联 SearchPlan 与 RequirementVersion；merge 不丢 evidence。</w:t>
            </w:r>
          </w:p>
        </w:tc>
      </w:tr>
      <w:tr>
        <w:tc>
          <w:tcPr>
            <w:tcW w:type="dxa" w:w="850"/>
            <w:vAlign w:val="top"/>
          </w:tcPr>
          <w:p>
            <w:r>
              <w:t>GS-08</w:t>
            </w:r>
          </w:p>
        </w:tc>
        <w:tc>
          <w:tcPr>
            <w:tcW w:type="dxa" w:w="2268"/>
            <w:vAlign w:val="top"/>
          </w:tcPr>
          <w:p>
            <w:r>
              <w:t>Deterministic Replay</w:t>
            </w:r>
          </w:p>
        </w:tc>
        <w:tc>
          <w:tcPr>
            <w:tcW w:type="dxa" w:w="5669"/>
            <w:vAlign w:val="top"/>
          </w:tcPr>
          <w:p>
            <w:r>
              <w:t>相同 semantic SearchPlan、fixture、processing versions、reference data、controlled clock → 语义等价 Snapshot。</w:t>
            </w:r>
          </w:p>
        </w:tc>
      </w:tr>
      <w:tr>
        <w:tc>
          <w:tcPr>
            <w:tcW w:type="dxa" w:w="850"/>
            <w:vAlign w:val="top"/>
          </w:tcPr>
          <w:p>
            <w:r>
              <w:t>GS-09</w:t>
            </w:r>
          </w:p>
        </w:tc>
        <w:tc>
          <w:tcPr>
            <w:tcW w:type="dxa" w:w="2268"/>
            <w:vAlign w:val="top"/>
          </w:tcPr>
          <w:p>
            <w:r>
              <w:t>Permutation Invariance</w:t>
            </w:r>
          </w:p>
        </w:tc>
        <w:tc>
          <w:tcPr>
            <w:tcW w:type="dxa" w:w="5669"/>
            <w:vAlign w:val="top"/>
          </w:tcPr>
          <w:p>
            <w:r>
              <w:t>只改变输入顺序不改变 canonical Snapshot graph 语义；deterministic ordering 不成为 Ranking。</w:t>
            </w:r>
          </w:p>
        </w:tc>
      </w:tr>
    </w:tbl>
    <w:p/>
    <w:p>
      <w:pPr>
        <w:pStyle w:val="Heading1"/>
      </w:pPr>
      <w:r>
        <w:t>14. P0 Negative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268"/>
            <w:shd w:fill="D9EAF7"/>
            <w:vAlign w:val="center"/>
          </w:tcPr>
          <w:p>
            <w:r>
              <w:rPr>
                <w:b/>
              </w:rPr>
              <w:t>Negative control</w:t>
            </w:r>
          </w:p>
        </w:tc>
        <w:tc>
          <w:tcPr>
            <w:tcW w:type="dxa" w:w="5669"/>
            <w:shd w:fill="D9EAF7"/>
            <w:vAlign w:val="center"/>
          </w:tcPr>
          <w:p>
            <w:r>
              <w:rPr>
                <w:b/>
              </w:rPr>
              <w:t>Required guard</w:t>
            </w:r>
          </w:p>
        </w:tc>
      </w:tr>
      <w:tr>
        <w:tc>
          <w:tcPr>
            <w:tcW w:type="dxa" w:w="850"/>
            <w:vAlign w:val="top"/>
          </w:tcPr>
          <w:p>
            <w:r>
              <w:t>NC-01</w:t>
            </w:r>
          </w:p>
        </w:tc>
        <w:tc>
          <w:tcPr>
            <w:tcW w:type="dxa" w:w="2268"/>
            <w:vAlign w:val="top"/>
          </w:tcPr>
          <w:p>
            <w:r>
              <w:t>TIMEOUT ≠ EMPTY</w:t>
            </w:r>
          </w:p>
        </w:tc>
        <w:tc>
          <w:tcPr>
            <w:tcW w:type="dxa" w:w="5669"/>
            <w:vAlign w:val="top"/>
          </w:tcPr>
          <w:p>
            <w:r>
              <w:t>TIMEOUT + UNKNOWN data/coverage + no usable data → No New Snapshot。</w:t>
            </w:r>
          </w:p>
        </w:tc>
      </w:tr>
      <w:tr>
        <w:tc>
          <w:tcPr>
            <w:tcW w:type="dxa" w:w="850"/>
            <w:vAlign w:val="top"/>
          </w:tcPr>
          <w:p>
            <w:r>
              <w:t>NC-02</w:t>
            </w:r>
          </w:p>
        </w:tc>
        <w:tc>
          <w:tcPr>
            <w:tcW w:type="dxa" w:w="2268"/>
            <w:vAlign w:val="top"/>
          </w:tcPr>
          <w:p>
            <w:r>
              <w:t>INVALID_RESPONSE ≠ Mapping Partial</w:t>
            </w:r>
          </w:p>
        </w:tc>
        <w:tc>
          <w:tcPr>
            <w:tcW w:type="dxa" w:w="5669"/>
            <w:vAlign w:val="top"/>
          </w:tcPr>
          <w:p>
            <w:r>
              <w:t>顶层无法解释才 INVALID_RESPONSE；少量 record mapping failure 保持 record-level processing 语义。</w:t>
            </w:r>
          </w:p>
        </w:tc>
      </w:tr>
      <w:tr>
        <w:tc>
          <w:tcPr>
            <w:tcW w:type="dxa" w:w="850"/>
            <w:vAlign w:val="top"/>
          </w:tcPr>
          <w:p>
            <w:r>
              <w:t>NC-03</w:t>
            </w:r>
          </w:p>
        </w:tc>
        <w:tc>
          <w:tcPr>
            <w:tcW w:type="dxa" w:w="2268"/>
            <w:vAlign w:val="top"/>
          </w:tcPr>
          <w:p>
            <w:r>
              <w:t>Processing-caused Zero ≠ Legitimate EMPTY</w:t>
            </w:r>
          </w:p>
        </w:tc>
        <w:tc>
          <w:tcPr>
            <w:tcW w:type="dxa" w:w="5669"/>
            <w:vAlign w:val="top"/>
          </w:tcPr>
          <w:p>
            <w:r>
              <w:t>Provider 有事实但 processing 全丢失，不得解释为 Provider 无候选。</w:t>
            </w:r>
          </w:p>
        </w:tc>
      </w:tr>
      <w:tr>
        <w:tc>
          <w:tcPr>
            <w:tcW w:type="dxa" w:w="850"/>
            <w:vAlign w:val="top"/>
          </w:tcPr>
          <w:p>
            <w:r>
              <w:t>NC-04</w:t>
            </w:r>
          </w:p>
        </w:tc>
        <w:tc>
          <w:tcPr>
            <w:tcW w:type="dxa" w:w="2268"/>
            <w:vAlign w:val="top"/>
          </w:tcPr>
          <w:p>
            <w:r>
              <w:t>Partial Data ≠ Failed Acquisition</w:t>
            </w:r>
          </w:p>
        </w:tc>
        <w:tc>
          <w:tcPr>
            <w:tcW w:type="dxa" w:w="5669"/>
            <w:vAlign w:val="top"/>
          </w:tcPr>
          <w:p>
            <w:r>
              <w:t>record-level partial processing 不自动把 successful acquisition 改成 execution failure。</w:t>
            </w:r>
          </w:p>
        </w:tc>
      </w:tr>
      <w:tr>
        <w:tc>
          <w:tcPr>
            <w:tcW w:type="dxa" w:w="850"/>
            <w:vAlign w:val="top"/>
          </w:tcPr>
          <w:p>
            <w:r>
              <w:t>NC-05</w:t>
            </w:r>
          </w:p>
        </w:tc>
        <w:tc>
          <w:tcPr>
            <w:tcW w:type="dxa" w:w="2268"/>
            <w:vAlign w:val="top"/>
          </w:tcPr>
          <w:p>
            <w:r>
              <w:t>Coverage PARTIAL ≠ Data PARTIAL</w:t>
            </w:r>
          </w:p>
        </w:tc>
        <w:tc>
          <w:tcPr>
            <w:tcW w:type="dxa" w:w="5669"/>
            <w:vAlign w:val="top"/>
          </w:tcPr>
          <w:p>
            <w:r>
              <w:t>两维独立，允许 COMPLETE/PARTIAL 交叉组合。</w:t>
            </w:r>
          </w:p>
        </w:tc>
      </w:tr>
      <w:tr>
        <w:tc>
          <w:tcPr>
            <w:tcW w:type="dxa" w:w="850"/>
            <w:vAlign w:val="top"/>
          </w:tcPr>
          <w:p>
            <w:r>
              <w:t>NC-06</w:t>
            </w:r>
          </w:p>
        </w:tc>
        <w:tc>
          <w:tcPr>
            <w:tcW w:type="dxa" w:w="2268"/>
            <w:vAlign w:val="top"/>
          </w:tcPr>
          <w:p>
            <w:r>
              <w:t>Broken Graph ≠ Silent Repair</w:t>
            </w:r>
          </w:p>
        </w:tc>
        <w:tc>
          <w:tcPr>
            <w:tcW w:type="dxa" w:w="5669"/>
            <w:vAlign w:val="top"/>
          </w:tcPr>
          <w:p>
            <w:r>
              <w:t>required Segment 失效不得静默删段保留变形 Itinerary；invalid Itinerary 的 Offer 不得悬空。</w:t>
            </w:r>
          </w:p>
        </w:tc>
      </w:tr>
      <w:tr>
        <w:tc>
          <w:tcPr>
            <w:tcW w:type="dxa" w:w="850"/>
            <w:vAlign w:val="top"/>
          </w:tcPr>
          <w:p>
            <w:r>
              <w:t>NC-07</w:t>
            </w:r>
          </w:p>
        </w:tc>
        <w:tc>
          <w:tcPr>
            <w:tcW w:type="dxa" w:w="2268"/>
            <w:vAlign w:val="top"/>
          </w:tcPr>
          <w:p>
            <w:r>
              <w:t>Ambiguous Duplicate ≠ Merge</w:t>
            </w:r>
          </w:p>
        </w:tc>
        <w:tc>
          <w:tcPr>
            <w:tcW w:type="dxa" w:w="5669"/>
            <w:vAlign w:val="top"/>
          </w:tcPr>
          <w:p>
            <w:r>
              <w:t>INSUFFICIENT_EVIDENCE 不得用 heuristic similarity 激进 dedupe。</w:t>
            </w:r>
          </w:p>
        </w:tc>
      </w:tr>
      <w:tr>
        <w:tc>
          <w:tcPr>
            <w:tcW w:type="dxa" w:w="850"/>
            <w:vAlign w:val="top"/>
          </w:tcPr>
          <w:p>
            <w:r>
              <w:t>NC-08</w:t>
            </w:r>
          </w:p>
        </w:tc>
        <w:tc>
          <w:tcPr>
            <w:tcW w:type="dxa" w:w="2268"/>
            <w:vAlign w:val="top"/>
          </w:tcPr>
          <w:p>
            <w:r>
              <w:t>No New Snapshot ≠ Historical Selection</w:t>
            </w:r>
          </w:p>
        </w:tc>
        <w:tc>
          <w:tcPr>
            <w:tcW w:type="dxa" w:w="5669"/>
            <w:vAlign w:val="top"/>
          </w:tcPr>
          <w:p>
            <w:r>
              <w:t>本次无新 artifact 时，M4 不 lookup/reuse/refresh/select 历史 Snapshot。</w:t>
            </w:r>
          </w:p>
        </w:tc>
      </w:tr>
    </w:tbl>
    <w:p/>
    <w:p>
      <w:pPr>
        <w:pStyle w:val="Heading1"/>
      </w:pPr>
      <w:r>
        <w:t>15. M4 Aggregate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fill="D9EAF7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268"/>
            <w:shd w:fill="D9EAF7"/>
            <w:vAlign w:val="center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5669"/>
            <w:shd w:fill="D9EAF7"/>
            <w:vAlign w:val="center"/>
          </w:tcPr>
          <w:p>
            <w:r>
              <w:rPr>
                <w:b/>
              </w:rPr>
              <w:t>PASS 条件</w:t>
            </w:r>
          </w:p>
        </w:tc>
      </w:tr>
      <w:tr>
        <w:tc>
          <w:tcPr>
            <w:tcW w:type="dxa" w:w="850"/>
            <w:vAlign w:val="top"/>
          </w:tcPr>
          <w:p>
            <w:r>
              <w:t>G1</w:t>
            </w:r>
          </w:p>
        </w:tc>
        <w:tc>
          <w:tcPr>
            <w:tcW w:type="dxa" w:w="2268"/>
            <w:vAlign w:val="top"/>
          </w:tcPr>
          <w:p>
            <w:r>
              <w:t>SearchPlan Boundary</w:t>
            </w:r>
          </w:p>
        </w:tc>
        <w:tc>
          <w:tcPr>
            <w:tcW w:type="dxa" w:w="5669"/>
            <w:vAlign w:val="top"/>
          </w:tcPr>
          <w:p>
            <w:r>
              <w:t>immutable、provider-neutral、Requirement-derived；scope 与 M3 对齐；无 Provider runtime 泄漏。</w:t>
            </w:r>
          </w:p>
        </w:tc>
      </w:tr>
      <w:tr>
        <w:tc>
          <w:tcPr>
            <w:tcW w:type="dxa" w:w="850"/>
            <w:vAlign w:val="top"/>
          </w:tcPr>
          <w:p>
            <w:r>
              <w:t>G2</w:t>
            </w:r>
          </w:p>
        </w:tc>
        <w:tc>
          <w:tcPr>
            <w:tcW w:type="dxa" w:w="2268"/>
            <w:vAlign w:val="top"/>
          </w:tcPr>
          <w:p>
            <w:r>
              <w:t>Provider Contract</w:t>
            </w:r>
          </w:p>
        </w:tc>
        <w:tc>
          <w:tcPr>
            <w:tcW w:type="dxa" w:w="5669"/>
            <w:vAlign w:val="top"/>
          </w:tcPr>
          <w:p>
            <w:r>
              <w:t>Mock 通过可供未来 Real Provider 复用的 Contract Suite；Execution/Data/Coverage、failure、EMPTY、Raw/identity boundary 正确。</w:t>
            </w:r>
          </w:p>
        </w:tc>
      </w:tr>
      <w:tr>
        <w:tc>
          <w:tcPr>
            <w:tcW w:type="dxa" w:w="850"/>
            <w:vAlign w:val="top"/>
          </w:tcPr>
          <w:p>
            <w:r>
              <w:t>G3</w:t>
            </w:r>
          </w:p>
        </w:tc>
        <w:tc>
          <w:tcPr>
            <w:tcW w:type="dxa" w:w="2268"/>
            <w:vAlign w:val="top"/>
          </w:tcPr>
          <w:p>
            <w:r>
              <w:t>Raw / Mapper ACL</w:t>
            </w:r>
          </w:p>
        </w:tc>
        <w:tc>
          <w:tcPr>
            <w:tcW w:type="dxa" w:w="5669"/>
            <w:vAlign w:val="top"/>
          </w:tcPr>
          <w:p>
            <w:r>
              <w:t>Provider-specific weirdness 截止于 Mapper；tolerant mapping + graph integrity；Raw schema 不泄漏下游 Decision。</w:t>
            </w:r>
          </w:p>
        </w:tc>
      </w:tr>
      <w:tr>
        <w:tc>
          <w:tcPr>
            <w:tcW w:type="dxa" w:w="850"/>
            <w:vAlign w:val="top"/>
          </w:tcPr>
          <w:p>
            <w:r>
              <w:t>G4</w:t>
            </w:r>
          </w:p>
        </w:tc>
        <w:tc>
          <w:tcPr>
            <w:tcW w:type="dxa" w:w="2268"/>
            <w:vAlign w:val="top"/>
          </w:tcPr>
          <w:p>
            <w:r>
              <w:t>Canonicalization</w:t>
            </w:r>
          </w:p>
        </w:tc>
        <w:tc>
          <w:tcPr>
            <w:tcW w:type="dxa" w:w="5669"/>
            <w:vAlign w:val="top"/>
          </w:tcPr>
          <w:p>
            <w:r>
              <w:t>Normalizer 只 canonicalize，不 invent/guess/default missing，不承担 provider-specific interpretation。</w:t>
            </w:r>
          </w:p>
        </w:tc>
      </w:tr>
      <w:tr>
        <w:tc>
          <w:tcPr>
            <w:tcW w:type="dxa" w:w="850"/>
            <w:vAlign w:val="top"/>
          </w:tcPr>
          <w:p>
            <w:r>
              <w:t>G5</w:t>
            </w:r>
          </w:p>
        </w:tc>
        <w:tc>
          <w:tcPr>
            <w:tcW w:type="dxa" w:w="2268"/>
            <w:vAlign w:val="top"/>
          </w:tcPr>
          <w:p>
            <w:r>
              <w:t>Identity / Merge</w:t>
            </w:r>
          </w:p>
        </w:tc>
        <w:tc>
          <w:tcPr>
            <w:tcW w:type="dxa" w:w="5669"/>
            <w:vAlign w:val="top"/>
          </w:tcPr>
          <w:p>
            <w:r>
              <w:t>三态 equivalence、保守 dedupe、same itinerary + multiple offers、provenance union 正确。</w:t>
            </w:r>
          </w:p>
        </w:tc>
      </w:tr>
      <w:tr>
        <w:tc>
          <w:tcPr>
            <w:tcW w:type="dxa" w:w="850"/>
            <w:vAlign w:val="top"/>
          </w:tcPr>
          <w:p>
            <w:r>
              <w:t>G6</w:t>
            </w:r>
          </w:p>
        </w:tc>
        <w:tc>
          <w:tcPr>
            <w:tcW w:type="dxa" w:w="2268"/>
            <w:vAlign w:val="top"/>
          </w:tcPr>
          <w:p>
            <w:r>
              <w:t>Snapshot Assembly</w:t>
            </w:r>
          </w:p>
        </w:tc>
        <w:tc>
          <w:tcPr>
            <w:tcW w:type="dxa" w:w="5669"/>
            <w:vAlign w:val="top"/>
          </w:tcPr>
          <w:p>
            <w:r>
              <w:t>Complete/Partial/Legitimate Empty/No New Snapshot 正确；immutable；coverage/freshness/provenance/lineage/manifest 完整。</w:t>
            </w:r>
          </w:p>
        </w:tc>
      </w:tr>
      <w:tr>
        <w:tc>
          <w:tcPr>
            <w:tcW w:type="dxa" w:w="850"/>
            <w:vAlign w:val="top"/>
          </w:tcPr>
          <w:p>
            <w:r>
              <w:t>G7</w:t>
            </w:r>
          </w:p>
        </w:tc>
        <w:tc>
          <w:tcPr>
            <w:tcW w:type="dxa" w:w="2268"/>
            <w:vAlign w:val="top"/>
          </w:tcPr>
          <w:p>
            <w:r>
              <w:t>Failure Semantics</w:t>
            </w:r>
          </w:p>
        </w:tc>
        <w:tc>
          <w:tcPr>
            <w:tcW w:type="dxa" w:w="5669"/>
            <w:vAlign w:val="top"/>
          </w:tcPr>
          <w:p>
            <w:r>
              <w:t>NC-01～NC-08 全 PASS；EMPTY/PARTIAL/FAILURE/NO NEW SNAPSHOT 不偷换。</w:t>
            </w:r>
          </w:p>
        </w:tc>
      </w:tr>
      <w:tr>
        <w:tc>
          <w:tcPr>
            <w:tcW w:type="dxa" w:w="850"/>
            <w:vAlign w:val="top"/>
          </w:tcPr>
          <w:p>
            <w:r>
              <w:t>G8</w:t>
            </w:r>
          </w:p>
        </w:tc>
        <w:tc>
          <w:tcPr>
            <w:tcW w:type="dxa" w:w="2268"/>
            <w:vAlign w:val="top"/>
          </w:tcPr>
          <w:p>
            <w:r>
              <w:t>Provenance / Determinism</w:t>
            </w:r>
          </w:p>
        </w:tc>
        <w:tc>
          <w:tcPr>
            <w:tcW w:type="dxa" w:w="5669"/>
            <w:vAlign w:val="top"/>
          </w:tcPr>
          <w:p>
            <w:r>
              <w:t>GS-07～GS-09 全 PASS；全链可追溯、replay deterministic、permutation invariant。</w:t>
            </w:r>
          </w:p>
        </w:tc>
      </w:tr>
      <w:tr>
        <w:tc>
          <w:tcPr>
            <w:tcW w:type="dxa" w:w="850"/>
            <w:vAlign w:val="top"/>
          </w:tcPr>
          <w:p>
            <w:r>
              <w:t>G9</w:t>
            </w:r>
          </w:p>
        </w:tc>
        <w:tc>
          <w:tcPr>
            <w:tcW w:type="dxa" w:w="2268"/>
            <w:vAlign w:val="top"/>
          </w:tcPr>
          <w:p>
            <w:r>
              <w:t>Architecture / Regression</w:t>
            </w:r>
          </w:p>
        </w:tc>
        <w:tc>
          <w:tcPr>
            <w:tcW w:type="dxa" w:w="5669"/>
            <w:vAlign w:val="top"/>
          </w:tcPr>
          <w:p>
            <w:r>
              <w:t>M1、M2、M3 与 M4 focused/contract/scenario tests 全 Green；不得弱化 P0 gate。</w:t>
            </w:r>
          </w:p>
        </w:tc>
      </w:tr>
      <w:tr>
        <w:tc>
          <w:tcPr>
            <w:tcW w:type="dxa" w:w="850"/>
            <w:vAlign w:val="top"/>
          </w:tcPr>
          <w:p>
            <w:r>
              <w:t>G10</w:t>
            </w:r>
          </w:p>
        </w:tc>
        <w:tc>
          <w:tcPr>
            <w:tcW w:type="dxa" w:w="2268"/>
            <w:vAlign w:val="top"/>
          </w:tcPr>
          <w:p>
            <w:r>
              <w:t>Scope / Amendment</w:t>
            </w:r>
          </w:p>
        </w:tc>
        <w:tc>
          <w:tcPr>
            <w:tcW w:type="dxa" w:w="5669"/>
            <w:vAlign w:val="top"/>
          </w:tcPr>
          <w:p>
            <w:r>
              <w:t>未提前实现 M5/M6/M7/M9/M10/M11；无真实冲突时 Contract Amendment = NONE。</w:t>
            </w:r>
          </w:p>
        </w:tc>
      </w:tr>
    </w:tbl>
    <w:p/>
    <w:p>
      <w:r>
        <w:t>Aggregate 判定：G1～G10 必须全部 PASS；不设置加权或“部分通过”。任一 P0 Gate FAIL 时，M4 不得 CLOSED，M5 不得视为 READY。</w:t>
      </w:r>
    </w:p>
    <w:p>
      <w:pPr>
        <w:pStyle w:val="Heading1"/>
      </w:pPr>
      <w:r>
        <w:t>16. Implementation Unit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64"/>
            <w:shd w:fill="D9EAF7"/>
            <w:vAlign w:val="center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381"/>
            <w:shd w:fill="D9EAF7"/>
            <w:vAlign w:val="center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082"/>
            <w:shd w:fill="D9EAF7"/>
            <w:vAlign w:val="center"/>
          </w:tcPr>
          <w:p>
            <w:r>
              <w:rPr>
                <w:b/>
              </w:rPr>
              <w:t>Allowed implementation</w:t>
            </w:r>
          </w:p>
        </w:tc>
        <w:tc>
          <w:tcPr>
            <w:tcW w:type="dxa" w:w="2381"/>
            <w:shd w:fill="D9EAF7"/>
            <w:vAlign w:val="center"/>
          </w:tcPr>
          <w:p>
            <w:r>
              <w:rPr>
                <w:b/>
              </w:rPr>
              <w:t>Forbidden / boundary</w:t>
            </w:r>
          </w:p>
        </w:tc>
      </w:tr>
      <w:tr>
        <w:tc>
          <w:tcPr>
            <w:tcW w:type="dxa" w:w="964"/>
            <w:vAlign w:val="top"/>
          </w:tcPr>
          <w:p>
            <w:r>
              <w:t>M4-U1</w:t>
            </w:r>
          </w:p>
        </w:tc>
        <w:tc>
          <w:tcPr>
            <w:tcW w:type="dxa" w:w="2381"/>
            <w:vAlign w:val="top"/>
          </w:tcPr>
          <w:p>
            <w:r>
              <w:t>SearchPlan + Provider Core Contract</w:t>
            </w:r>
          </w:p>
        </w:tc>
        <w:tc>
          <w:tcPr>
            <w:tcW w:type="dxa" w:w="4082"/>
            <w:vAlign w:val="top"/>
          </w:tcPr>
          <w:p>
            <w:r>
              <w:t>SearchPlan、scope/lineage、Execution/Data/Coverage、ProviderSearchResult、FlightProvider Port。</w:t>
            </w:r>
          </w:p>
        </w:tc>
        <w:tc>
          <w:tcPr>
            <w:tcW w:type="dxa" w:w="2381"/>
            <w:vAlign w:val="top"/>
          </w:tcPr>
          <w:p>
            <w:r>
              <w:t>不实现 Mock、Mapper、Snapshot。</w:t>
            </w:r>
          </w:p>
        </w:tc>
      </w:tr>
      <w:tr>
        <w:tc>
          <w:tcPr>
            <w:tcW w:type="dxa" w:w="964"/>
            <w:vAlign w:val="top"/>
          </w:tcPr>
          <w:p>
            <w:r>
              <w:t>M4-U2</w:t>
            </w:r>
          </w:p>
        </w:tc>
        <w:tc>
          <w:tcPr>
            <w:tcW w:type="dxa" w:w="2381"/>
            <w:vAlign w:val="top"/>
          </w:tcPr>
          <w:p>
            <w:r>
              <w:t>Mock Provider + Raw Evidence</w:t>
            </w:r>
          </w:p>
        </w:tc>
        <w:tc>
          <w:tcPr>
            <w:tcW w:type="dxa" w:w="4082"/>
            <w:vAlign w:val="top"/>
          </w:tcPr>
          <w:p>
            <w:r>
              <w:t>deterministic fixture-driven network-free Mock、fixtures、immutable Raw、controlled retrieval time、共享 Provider Contract Tests。</w:t>
            </w:r>
          </w:p>
        </w:tc>
        <w:tc>
          <w:tcPr>
            <w:tcW w:type="dxa" w:w="2381"/>
            <w:vAlign w:val="top"/>
          </w:tcPr>
          <w:p>
            <w:r>
              <w:t>不实现 Mapper/Normalizer/Merger/Assembler。</w:t>
            </w:r>
          </w:p>
        </w:tc>
      </w:tr>
      <w:tr>
        <w:tc>
          <w:tcPr>
            <w:tcW w:type="dxa" w:w="964"/>
            <w:vAlign w:val="top"/>
          </w:tcPr>
          <w:p>
            <w:r>
              <w:t>M4-U3</w:t>
            </w:r>
          </w:p>
        </w:tc>
        <w:tc>
          <w:tcPr>
            <w:tcW w:type="dxa" w:w="2381"/>
            <w:vAlign w:val="top"/>
          </w:tcPr>
          <w:p>
            <w:r>
              <w:t>Provider Mapper ACL</w:t>
            </w:r>
          </w:p>
        </w:tc>
        <w:tc>
          <w:tcPr>
            <w:tcW w:type="dxa" w:w="4082"/>
            <w:vAlign w:val="top"/>
          </w:tcPr>
          <w:p>
            <w:r>
              <w:t>Mapped models、provider-specific conversion、MissingValue mapping、tolerant failure、issues/statistics、Raw→Mapped provenance、mapper_version。</w:t>
            </w:r>
          </w:p>
        </w:tc>
        <w:tc>
          <w:tcPr>
            <w:tcW w:type="dxa" w:w="2381"/>
            <w:vAlign w:val="top"/>
          </w:tcPr>
          <w:p>
            <w:r>
              <w:t>不做 provider-neutral canonicalization/merge。</w:t>
            </w:r>
          </w:p>
        </w:tc>
      </w:tr>
      <w:tr>
        <w:tc>
          <w:tcPr>
            <w:tcW w:type="dxa" w:w="964"/>
            <w:vAlign w:val="top"/>
          </w:tcPr>
          <w:p>
            <w:r>
              <w:t>M4-U4</w:t>
            </w:r>
          </w:p>
        </w:tc>
        <w:tc>
          <w:tcPr>
            <w:tcW w:type="dxa" w:w="2381"/>
            <w:vAlign w:val="top"/>
          </w:tcPr>
          <w:p>
            <w:r>
              <w:t>Common Normalizer + Candidate Merger</w:t>
            </w:r>
          </w:p>
        </w:tc>
        <w:tc>
          <w:tcPr>
            <w:tcW w:type="dxa" w:w="4082"/>
            <w:vAlign w:val="top"/>
          </w:tcPr>
          <w:p>
            <w:r>
              <w:t>canonicalization、normalizer/reference versions、equivalence/identity、conservative merge、provenance union、multiple offers、determinism/permutation。</w:t>
            </w:r>
          </w:p>
        </w:tc>
        <w:tc>
          <w:tcPr>
            <w:tcW w:type="dxa" w:w="2381"/>
            <w:vAlign w:val="top"/>
          </w:tcPr>
          <w:p>
            <w:r>
              <w:t>不做 Snapshot lifecycle/reuse。</w:t>
            </w:r>
          </w:p>
        </w:tc>
      </w:tr>
      <w:tr>
        <w:tc>
          <w:tcPr>
            <w:tcW w:type="dxa" w:w="964"/>
            <w:vAlign w:val="top"/>
          </w:tcPr>
          <w:p>
            <w:r>
              <w:t>M4-U5</w:t>
            </w:r>
          </w:p>
        </w:tc>
        <w:tc>
          <w:tcPr>
            <w:tcW w:type="dxa" w:w="2381"/>
            <w:vAlign w:val="top"/>
          </w:tcPr>
          <w:p>
            <w:r>
              <w:t>CandidateSnapshot Assembly</w:t>
            </w:r>
          </w:p>
        </w:tc>
        <w:tc>
          <w:tcPr>
            <w:tcW w:type="dxa" w:w="4082"/>
            <w:vAlign w:val="top"/>
          </w:tcPr>
          <w:p>
            <w:r>
              <w:t>immutable assembly、identity/version/lineage、coverage、freshness evidence、provenance、manifest、Complete/Partial/Empty/No-New-Snapshot。</w:t>
            </w:r>
          </w:p>
        </w:tc>
        <w:tc>
          <w:tcPr>
            <w:tcW w:type="dxa" w:w="2381"/>
            <w:vAlign w:val="top"/>
          </w:tcPr>
          <w:p>
            <w:r>
              <w:t>不实现历史 reuse。</w:t>
            </w:r>
          </w:p>
        </w:tc>
      </w:tr>
      <w:tr>
        <w:tc>
          <w:tcPr>
            <w:tcW w:type="dxa" w:w="964"/>
            <w:vAlign w:val="top"/>
          </w:tcPr>
          <w:p>
            <w:r>
              <w:t>M4-U6</w:t>
            </w:r>
          </w:p>
        </w:tc>
        <w:tc>
          <w:tcPr>
            <w:tcW w:type="dxa" w:w="2381"/>
            <w:vAlign w:val="top"/>
          </w:tcPr>
          <w:p>
            <w:r>
              <w:t>Golden Scenarios + Aggregate Exit</w:t>
            </w:r>
          </w:p>
        </w:tc>
        <w:tc>
          <w:tcPr>
            <w:tcW w:type="dxa" w:w="4082"/>
            <w:vAlign w:val="top"/>
          </w:tcPr>
          <w:p>
            <w:r>
              <w:t>GS-01～09、NC-01～08、G1～10、M1～M3 regression；test-heavy / production-light。</w:t>
            </w:r>
          </w:p>
        </w:tc>
        <w:tc>
          <w:tcPr>
            <w:tcW w:type="dxa" w:w="2381"/>
            <w:vAlign w:val="top"/>
          </w:tcPr>
          <w:p>
            <w:r>
              <w:t>禁止新增/修改 production semantic 以迁就测试。</w:t>
            </w:r>
          </w:p>
        </w:tc>
      </w:tr>
    </w:tbl>
    <w:p/>
    <w:p>
      <w:pPr>
        <w:pStyle w:val="Heading1"/>
      </w:pPr>
      <w:r>
        <w:t>17. Unit-Level DoD &amp; Execution Governance</w:t>
      </w:r>
    </w:p>
    <w:p>
      <w:pPr>
        <w:pStyle w:val="ListBullet"/>
        <w:ind w:left="0"/>
      </w:pPr>
      <w:r>
        <w:t>每个 Unit 是一个 Logical Change Boundary；完成后 Repository 必须回到 Green。</w:t>
      </w:r>
    </w:p>
    <w:p>
      <w:pPr>
        <w:pStyle w:val="ListBullet"/>
        <w:ind w:left="0"/>
      </w:pPr>
      <w:r>
        <w:t>开始前读取 DOCUMENT_AUTHORITY、M4 Specification、上游 M1～M3 Authority，并执行 Git intake / dirty-tree classification。</w:t>
      </w:r>
    </w:p>
    <w:p>
      <w:pPr>
        <w:pStyle w:val="ListBullet"/>
        <w:ind w:left="0"/>
      </w:pPr>
      <w:r>
        <w:t>优先使用 Repository 已有统一 lint/type/test 命令；focused tests + relevant architecture/contract/regression gates 必须通过。</w:t>
      </w:r>
    </w:p>
    <w:p>
      <w:pPr>
        <w:pStyle w:val="ListBullet"/>
        <w:ind w:left="0"/>
      </w:pPr>
      <w:r>
        <w:t>不得通过扩大 allowlist、跳过测试、修改 Golden expected semantics、删除 negative control 来让 gate 变绿。</w:t>
      </w:r>
    </w:p>
    <w:p>
      <w:pPr>
        <w:pStyle w:val="ListBullet"/>
        <w:ind w:left="0"/>
      </w:pPr>
      <w:r>
        <w:t>正常成功路径默认 commit + push + remote tracking verification + clean working tree；真实 blocker 才返回 BLOCKED。</w:t>
      </w:r>
    </w:p>
    <w:p>
      <w:pPr>
        <w:pStyle w:val="ListBullet"/>
        <w:ind w:left="0"/>
      </w:pPr>
      <w:r>
        <w:t>Codex Prompt 与 Execution Report 属于项目外辅助材料，默认不进入 Repository；正式 Unit Specification / Closure / Authority 文档按当前 project-docs 约定纳入。</w:t>
      </w:r>
    </w:p>
    <w:p>
      <w:pPr>
        <w:pStyle w:val="Heading1"/>
      </w:pPr>
      <w:r>
        <w:t>18. Architecture Guards</w:t>
      </w:r>
    </w:p>
    <w:p>
      <w:pPr>
        <w:pStyle w:val="ListBullet"/>
        <w:ind w:left="0"/>
      </w:pPr>
      <w:r>
        <w:t>Domain 不依赖 FastAPI、SQLAlchemy、HTTPX、Provider SDK 或具体 Adapter。</w:t>
      </w:r>
    </w:p>
    <w:p>
      <w:pPr>
        <w:pStyle w:val="ListBullet"/>
        <w:ind w:left="0"/>
      </w:pPr>
      <w:r>
        <w:t>Application 依赖 Domain + Ports；不得依赖 MockFlightProvider concrete adapter。</w:t>
      </w:r>
    </w:p>
    <w:p>
      <w:pPr>
        <w:pStyle w:val="ListBullet"/>
        <w:ind w:left="0"/>
      </w:pPr>
      <w:r>
        <w:t>Provider Adapter 不依赖 Ranking/Recommendation/Snapshot Assembler。</w:t>
      </w:r>
    </w:p>
    <w:p>
      <w:pPr>
        <w:pStyle w:val="ListBullet"/>
        <w:ind w:left="0"/>
      </w:pPr>
      <w:r>
        <w:t>Raw payload 不绕过 Mapper/Normalizer 进入 Filter/Ranking/Recommendation。</w:t>
      </w:r>
    </w:p>
    <w:p>
      <w:pPr>
        <w:pStyle w:val="ListBullet"/>
        <w:ind w:left="0"/>
      </w:pPr>
      <w:r>
        <w:t>Mapper 不承担 Common Normalizer / Merger / Snapshot Assembly；Normalizer 不承担 provider-specific interpretation；Merger 不承担 Ranking；Assembler 不承担 historical reuse。</w:t>
      </w:r>
    </w:p>
    <w:p>
      <w:pPr>
        <w:pStyle w:val="ListBullet"/>
        <w:ind w:left="0"/>
      </w:pPr>
      <w:r>
        <w:t>Provider-specific IDs 不升级为 Canonical SegmentId / ItineraryId / OfferId。</w:t>
      </w:r>
    </w:p>
    <w:p>
      <w:pPr>
        <w:pStyle w:val="ListBullet"/>
        <w:ind w:left="0"/>
      </w:pPr>
      <w:r>
        <w:t>CandidateSnapshot 不包含 Filter/Ranking/Recommendation/Explanation/Workflow result。</w:t>
      </w:r>
    </w:p>
    <w:p>
      <w:pPr>
        <w:pStyle w:val="Heading1"/>
      </w:pPr>
      <w:r>
        <w:t>19. Final Consistency Review</w:t>
      </w:r>
    </w:p>
    <w:p>
      <w:pPr>
        <w:pStyle w:val="ListBullet"/>
        <w:ind w:left="0"/>
      </w:pPr>
      <w:r>
        <w:t>M3 → M4 接缝：PASS；Origin + Destination + Departure Date 与 SearchPlan V0 最小 scope 一致。</w:t>
      </w:r>
    </w:p>
    <w:p>
      <w:pPr>
        <w:pStyle w:val="ListBullet"/>
        <w:ind w:left="0"/>
      </w:pPr>
      <w:r>
        <w:t>M2 Flight / Snapshot / MissingValue semantic：保持不变。</w:t>
      </w:r>
    </w:p>
    <w:p>
      <w:pPr>
        <w:pStyle w:val="ListBullet"/>
        <w:ind w:left="0"/>
      </w:pPr>
      <w:r>
        <w:t>Authority separation：Requirement / Raw Evidence / Canonical Snapshot / Decision / Workflow 无越权。</w:t>
      </w:r>
    </w:p>
    <w:p>
      <w:pPr>
        <w:pStyle w:val="ListBullet"/>
        <w:ind w:left="0"/>
      </w:pPr>
      <w:r>
        <w:t>Failure semantics：Provider failure、processing partial、legitimate empty、No New Snapshot 正交。</w:t>
      </w:r>
    </w:p>
    <w:p>
      <w:pPr>
        <w:pStyle w:val="ListBullet"/>
        <w:ind w:left="0"/>
      </w:pPr>
      <w:r>
        <w:t>Identity / provenance / processing version：保持分离。</w:t>
      </w:r>
    </w:p>
    <w:p>
      <w:pPr>
        <w:pStyle w:val="ListBullet"/>
        <w:ind w:left="0"/>
      </w:pPr>
      <w:r>
        <w:t>Determinism / permutation：作为 P0 contract，不引入 Ranking semantic。</w:t>
      </w:r>
    </w:p>
    <w:p>
      <w:pPr>
        <w:pStyle w:val="ListBullet"/>
        <w:ind w:left="0"/>
      </w:pPr>
      <w:r>
        <w:t>Scope check：未提前实现 M5+ 能力。</w:t>
      </w:r>
    </w:p>
    <w:p>
      <w:pPr>
        <w:pStyle w:val="ListBullet"/>
        <w:ind w:left="0"/>
      </w:pPr>
      <w:r>
        <w:t>Contract Amendment：NONE。</w:t>
      </w:r>
    </w:p>
    <w:p>
      <w:pPr>
        <w:pStyle w:val="Heading1"/>
      </w:pPr>
      <w:r>
        <w:t>20. M4 Final Status &amp; Closure Condition</w:t>
      </w:r>
    </w:p>
    <w:p>
      <w:r>
        <w:t>Design Discussion：CLOSED。Specification：APPROVED BASELINE。M4-U1～M4-U6：DEFINED。GS-01～GS-09：DEFINED。NC-01～NC-08：DEFINED。Aggregate Exit G1～G10：DEFINED。Final Consistency Review：PASS。Contract Amendment：NONE。</w:t>
      </w:r>
    </w:p>
    <w:p>
      <w:r>
        <w:t>本 Specification 被 Repository 接纳后，应作为 M4 Implementation Units 的 Contract Authority。实施完成并取得 G1～G10 全 PASS 的可核验证据后，方可制作 M4 Milestone Closure、更新 DOCUMENT_AUTHORITY，随后进入 M5 Walking Skeleton。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机票筛选 Agent · M4 Mock Provider + Snapshot Specification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