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机票筛选 Agent</w:t>
      </w:r>
    </w:p>
    <w:p>
      <w:pPr>
        <w:jc w:val="center"/>
      </w:pPr>
      <w:r>
        <w:rPr>
          <w:b/>
          <w:sz w:val="30"/>
        </w:rPr>
        <w:t>第三阶段 M7 — Patch + Impact + Orchestrator Specification · V1.0</w:t>
      </w:r>
    </w:p>
    <w:p>
      <w:pPr>
        <w:jc w:val="center"/>
      </w:pPr>
      <w:r>
        <w:rPr>
          <w:b/>
        </w:rPr>
        <w:t>定位：M7 Implementation Contract Authority Candidate</w:t>
        <w:br/>
      </w:r>
      <w:r>
        <w:t>范围：Requirement Semantic Diff / Impact Decision / Data Action / Selective ExecutionPlan / Execution Concurrency / Publication Guard</w:t>
        <w:br/>
        <w:t>日期：2026-08-26</w:t>
      </w:r>
    </w:p>
    <w:p>
      <w:r>
        <w:br w:type="page"/>
      </w:r>
    </w:p>
    <w:p>
      <w:pPr>
        <w:pStyle w:val="Heading1"/>
      </w:pPr>
      <w:r>
        <w:t>0. 文档定位与 Authority</w:t>
      </w:r>
    </w:p>
    <w:p>
      <w:r>
        <w:t>本 Specification 将 M7-A～M7-G 已批准的阶段性讨论结论固化为 M7 的正式实施与验收基线。M7 的核心目标是：当新的 committed RequirementVersion 出现后，系统能够识别真实语义变化，判断既有资产兼容性，选择最小充分的数据动作与决策重算范围，并在并发、supersede、late return 条件下保护 current publication authority。</w:t>
      </w:r>
    </w:p>
    <w:p>
      <w:r>
        <w:t>M7 不重新定义 M3 Requirement、M4 CandidateSnapshot 或 M6 Decision Engine 的业务正确性。Orchestrator 决定“执行什么”，不决定“业务答案是什么”。本文件进入 Repository 后应由 DOCUMENT_AUTHORITY 注册为 M7 Contract Authority；后续 Closure 仅记录实现与验收事实，不反向改写本 Specification。</w:t>
      </w:r>
    </w:p>
    <w:p>
      <w:pPr>
        <w:pStyle w:val="ListBullet"/>
      </w:pPr>
      <w:r>
        <w:t>上游 Authority：M1 Architecture Skeleton；M2 Core Domain Contract；M3 Requirement Pipeline；M4 Mock Provider + Snapshot；M5 Walking Skeleton；M6 Complete Decision Engine。</w:t>
      </w:r>
    </w:p>
    <w:p>
      <w:pPr>
        <w:pStyle w:val="ListBullet"/>
      </w:pPr>
      <w:r>
        <w:t>冲突规则：若实现事实与稳定 Contract 发生真实冲突，必须 STOP → Evidence → Impact → Options → Recommended Contract Amendment → Human Decision → Tests/Docs Update → Resume。</w:t>
      </w:r>
    </w:p>
    <w:p>
      <w:pPr>
        <w:pStyle w:val="ListBullet"/>
      </w:pPr>
      <w:r>
        <w:t>当前 Contract Amendment：NONE。</w:t>
      </w:r>
    </w:p>
    <w:p>
      <w:pPr>
        <w:pStyle w:val="Heading1"/>
      </w:pPr>
      <w:r>
        <w:t>1. M7 Goal、P0 Invariants 与边界</w:t>
      </w:r>
    </w:p>
    <w:p>
      <w:r>
        <w:t>稳定主链：Current authoritative state + newly committed RequirementVersion + available artifacts → RequirementSemanticDiff → ImpactDecision → DataAction / ExecutionPlan → selective reuse / recompute / reacquisition → guarded publication。</w:t>
      </w:r>
    </w:p>
    <w:p>
      <w:pPr>
        <w:pStyle w:val="ListBullet"/>
      </w:pPr>
      <w:r>
        <w:t>SemanticDiff、ImpactDecision、ExecutionPlan 是三个独立责任层。</w:t>
      </w:r>
    </w:p>
    <w:p>
      <w:pPr>
        <w:pStyle w:val="ListBullet"/>
      </w:pPr>
      <w:r>
        <w:t>Impact 判断基于 committed before/after Requirement semantic difference，而不是直接按 Patch operation 猜测。</w:t>
      </w:r>
    </w:p>
    <w:p>
      <w:pPr>
        <w:pStyle w:val="ListBullet"/>
      </w:pPr>
      <w:r>
        <w:t>RequirementVersion changed 不等于 SEARCH；Hard Constraint changed 不等于 SEARCH；PARTIAL coverage 不等于 SEARCH。</w:t>
      </w:r>
    </w:p>
    <w:p>
      <w:pPr>
        <w:pStyle w:val="ListBullet"/>
      </w:pPr>
      <w:r>
        <w:t>Existing artifacts 默认 immutable；invalidated 不等于 deleted；reuse 不允许原地改写旧 artifact。</w:t>
      </w:r>
    </w:p>
    <w:p>
      <w:pPr>
        <w:pStyle w:val="ListBullet"/>
      </w:pPr>
      <w:r>
        <w:t>Execution 必须绑定明确 RequirementVersion；新版本可 supersede 旧 execution。</w:t>
      </w:r>
    </w:p>
    <w:p>
      <w:pPr>
        <w:pStyle w:val="ListBullet"/>
      </w:pPr>
      <w:r>
        <w:t>Execution stale 与 asset stale 分离；旧 execution 的兼容 artifact 可以保留并被未来 execution 复用。</w:t>
      </w:r>
    </w:p>
    <w:p>
      <w:pPr>
        <w:pStyle w:val="ListBullet"/>
      </w:pPr>
      <w:r>
        <w:t>Late completion allowed; stale publication forbidden。</w:t>
      </w:r>
    </w:p>
    <w:p>
      <w:pPr>
        <w:pStyle w:val="ListBullet"/>
      </w:pPr>
      <w:r>
        <w:t>Version Guard 至少位于昂贵动作前、外部 I/O 返回后、publication 前。</w:t>
      </w:r>
    </w:p>
    <w:p>
      <w:pPr>
        <w:pStyle w:val="ListBullet"/>
      </w:pPr>
      <w:r>
        <w:t>RecommendationResult 与 PublishedRecommendation 保持分离；Publication Guard 拥有 current publication eligibility 检查。</w:t>
      </w:r>
    </w:p>
    <w:p>
      <w:pPr>
        <w:pStyle w:val="ListBullet"/>
      </w:pPr>
      <w:r>
        <w:t>WorkflowState、ExecutionStatus、ProviderStatus 保持独立。</w:t>
      </w:r>
    </w:p>
    <w:p>
      <w:pPr>
        <w:pStyle w:val="ListBullet"/>
      </w:pPr>
      <w:r>
        <w:t>相同 semantic inputs + artifact/coverage/freshness/policy/reference compatibility 必须产生 semantically equivalent planning output。</w:t>
      </w:r>
    </w:p>
    <w:p>
      <w:pPr>
        <w:pStyle w:val="ListBullet"/>
      </w:pPr>
      <w:r>
        <w:t>M7 V0 不建设 generic dependency DAG、dynamic cost optimizer、durable workflow engine 或 distributed coordination。</w:t>
      </w:r>
    </w:p>
    <w:p>
      <w:pPr>
        <w:pStyle w:val="Heading1"/>
      </w:pPr>
      <w:r>
        <w:t>2. Orchestrator Authority &amp; Lifecycle Contract</w:t>
      </w:r>
    </w:p>
    <w:p>
      <w:r>
        <w:t>Orchestrator 是 lifecycle coordination authority。它可以选择 capability、管理 execution relevance、应用 Version Guard、协调 publication；不得实现 Requirement commit、canonical flight truth、Filter/Ranking/Recommendation correctness。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Orchestrator 可负责</w:t>
            </w:r>
          </w:p>
        </w:tc>
        <w:tc>
          <w:tcPr>
            <w:tcW w:type="dxa" w:w="4873"/>
            <w:shd w:fill="D9EAF7"/>
          </w:tcPr>
          <w:p>
            <w:r>
              <w:t>继续由既有模块负责</w:t>
            </w:r>
          </w:p>
        </w:tc>
      </w:tr>
      <w:tr>
        <w:tc>
          <w:tcPr>
            <w:tcW w:type="dxa" w:w="4873"/>
            <w:vAlign w:val="top"/>
          </w:tcPr>
          <w:p>
            <w:r>
              <w:t>current RequirementVersion 对应哪个 execution；哪些 capability 应调用</w:t>
            </w:r>
          </w:p>
        </w:tc>
        <w:tc>
          <w:tcPr>
            <w:tcW w:type="dxa" w:w="4873"/>
            <w:vAlign w:val="top"/>
          </w:tcPr>
          <w:p>
            <w:r>
              <w:t>Requirement content / normalize / validate / commit：M3</w:t>
            </w:r>
          </w:p>
        </w:tc>
      </w:tr>
      <w:tr>
        <w:tc>
          <w:tcPr>
            <w:tcW w:type="dxa" w:w="4873"/>
            <w:vAlign w:val="top"/>
          </w:tcPr>
          <w:p>
            <w:r>
              <w:t>asset compatibility / invalidation / required action coordination</w:t>
            </w:r>
          </w:p>
        </w:tc>
        <w:tc>
          <w:tcPr>
            <w:tcW w:type="dxa" w:w="4873"/>
            <w:vAlign w:val="top"/>
          </w:tcPr>
          <w:p>
            <w:r>
              <w:t>Canonical flight facts / CandidateSnapshot：M4</w:t>
            </w:r>
          </w:p>
        </w:tc>
      </w:tr>
      <w:tr>
        <w:tc>
          <w:tcPr>
            <w:tcW w:type="dxa" w:w="4873"/>
            <w:vAlign w:val="top"/>
          </w:tcPr>
          <w:p>
            <w:r>
              <w:t>execution active / superseded / completed 生命周期</w:t>
            </w:r>
          </w:p>
        </w:tc>
        <w:tc>
          <w:tcPr>
            <w:tcW w:type="dxa" w:w="4873"/>
            <w:vAlign w:val="top"/>
          </w:tcPr>
          <w:p>
            <w:r>
              <w:t>PASS/FAIL/UNKNOWN、Ranking、Recommendation、Relaxation correctness：M6</w:t>
            </w:r>
          </w:p>
        </w:tc>
      </w:tr>
      <w:tr>
        <w:tc>
          <w:tcPr>
            <w:tcW w:type="dxa" w:w="4873"/>
            <w:vAlign w:val="top"/>
          </w:tcPr>
          <w:p>
            <w:r>
              <w:t>Version Guard / Publication eligibility / pending coordination</w:t>
            </w:r>
          </w:p>
        </w:tc>
        <w:tc>
          <w:tcPr>
            <w:tcW w:type="dxa" w:w="4873"/>
            <w:vAlign w:val="top"/>
          </w:tcPr>
          <w:p>
            <w:r>
              <w:t>LLM semantic interpretation / language generation：M8+</w:t>
            </w:r>
          </w:p>
        </w:tc>
      </w:tr>
    </w:tbl>
    <w:p>
      <w:r>
        <w:t>Execution 至少绑定 execution_id、conversation/requirement identity、based_on_requirement_version、plan identity、status 与 produced artifact references。SUPERSEDED 表示业务 relevance 丧失，不等于底层 I/O 已物理取消。</w:t>
      </w:r>
    </w:p>
    <w:p>
      <w:pPr>
        <w:pStyle w:val="Heading1"/>
      </w:pPr>
      <w:r>
        <w:t>3. Requirement Semantic Diff Contract</w:t>
      </w:r>
    </w:p>
    <w:p>
      <w:r>
        <w:t>RequirementSemanticDiff 比较两个 committed RequirementState。PatchSet/operation 仅作为 provenance；最终 semantic authority 来自 before/after authoritative state。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维度</w:t>
            </w:r>
          </w:p>
        </w:tc>
        <w:tc>
          <w:tcPr>
            <w:tcW w:type="dxa" w:w="4873"/>
            <w:shd w:fill="D9EAF7"/>
          </w:tcPr>
          <w:p>
            <w:r>
              <w:t>正式语义</w:t>
            </w:r>
          </w:p>
        </w:tc>
      </w:tr>
      <w:tr>
        <w:tc>
          <w:tcPr>
            <w:tcW w:type="dxa" w:w="4873"/>
            <w:vAlign w:val="top"/>
          </w:tcPr>
          <w:p>
            <w:r>
              <w:t>Overall</w:t>
            </w:r>
          </w:p>
        </w:tc>
        <w:tc>
          <w:tcPr>
            <w:tcW w:type="dxa" w:w="4873"/>
            <w:vAlign w:val="top"/>
          </w:tcPr>
          <w:p>
            <w:r>
              <w:t>NO_SEMANTIC_CHANGE / CHANGED</w:t>
            </w:r>
          </w:p>
        </w:tc>
      </w:tr>
      <w:tr>
        <w:tc>
          <w:tcPr>
            <w:tcW w:type="dxa" w:w="4873"/>
            <w:vAlign w:val="top"/>
          </w:tcPr>
          <w:p>
            <w:r>
              <w:t>Subject Type</w:t>
            </w:r>
          </w:p>
        </w:tc>
        <w:tc>
          <w:tcPr>
            <w:tcW w:type="dxa" w:w="4873"/>
            <w:vAlign w:val="top"/>
          </w:tcPr>
          <w:p>
            <w:r>
              <w:t>TRIP / ROUTE / DATE / HARD_CONSTRAINT / SOFT_PREFERENCE / PREFERENCE_IMPORTANCE</w:t>
            </w:r>
          </w:p>
        </w:tc>
      </w:tr>
      <w:tr>
        <w:tc>
          <w:tcPr>
            <w:tcW w:type="dxa" w:w="4873"/>
            <w:vAlign w:val="top"/>
          </w:tcPr>
          <w:p>
            <w:r>
              <w:t>Structural Change</w:t>
            </w:r>
          </w:p>
        </w:tc>
        <w:tc>
          <w:tcPr>
            <w:tcW w:type="dxa" w:w="4873"/>
            <w:vAlign w:val="top"/>
          </w:tcPr>
          <w:p>
            <w:r>
              <w:t>ADDED / REMOVED / REPLACED / CLEARED</w:t>
            </w:r>
          </w:p>
        </w:tc>
      </w:tr>
      <w:tr>
        <w:tc>
          <w:tcPr>
            <w:tcW w:type="dxa" w:w="4873"/>
            <w:vAlign w:val="top"/>
          </w:tcPr>
          <w:p>
            <w:r>
              <w:t>Hard Constraint Effect</w:t>
            </w:r>
          </w:p>
        </w:tc>
        <w:tc>
          <w:tcPr>
            <w:tcW w:type="dxa" w:w="4873"/>
            <w:vAlign w:val="top"/>
          </w:tcPr>
          <w:p>
            <w:r>
              <w:t>TIGHTENED / RELAXED / SHIFTED / INCOMPARABLE</w:t>
            </w:r>
          </w:p>
        </w:tc>
      </w:tr>
      <w:tr>
        <w:tc>
          <w:tcPr>
            <w:tcW w:type="dxa" w:w="4873"/>
            <w:vAlign w:val="top"/>
          </w:tcPr>
          <w:p>
            <w:r>
              <w:t>Soft Preference Effect</w:t>
            </w:r>
          </w:p>
        </w:tc>
        <w:tc>
          <w:tcPr>
            <w:tcW w:type="dxa" w:w="4873"/>
            <w:vAlign w:val="top"/>
          </w:tcPr>
          <w:p>
            <w:r>
              <w:t>ADDED / REMOVED / TARGET_CHANGED / DIRECTION_CHANGED / IMPORTANCE_INCREASED / IMPORTANCE_DECREASED</w:t>
            </w:r>
          </w:p>
        </w:tc>
      </w:tr>
      <w:tr>
        <w:tc>
          <w:tcPr>
            <w:tcW w:type="dxa" w:w="4873"/>
            <w:vAlign w:val="top"/>
          </w:tcPr>
          <w:p>
            <w:r>
              <w:t>Dependency</w:t>
            </w:r>
          </w:p>
        </w:tc>
        <w:tc>
          <w:tcPr>
            <w:tcW w:type="dxa" w:w="4873"/>
            <w:vAlign w:val="top"/>
          </w:tcPr>
          <w:p>
            <w:r>
              <w:t>stable requirement dependency keys</w:t>
            </w:r>
          </w:p>
        </w:tc>
      </w:tr>
    </w:tbl>
    <w:p>
      <w:pPr>
        <w:pStyle w:val="ListBullet"/>
      </w:pPr>
      <w:r>
        <w:t>Semantic equality 忽略 version、created_at、Patch/message provenance 等不改变业务执行含义的 metadata。</w:t>
      </w:r>
    </w:p>
    <w:p>
      <w:pPr>
        <w:pStyle w:val="ListBullet"/>
      </w:pPr>
      <w:r>
        <w:t>NO_SEMANTIC_CHANGE 是一等合法结果；不同 RequirementVersion 可以 semantic equivalent。</w:t>
      </w:r>
    </w:p>
    <w:p>
      <w:pPr>
        <w:pStyle w:val="ListBullet"/>
      </w:pPr>
      <w:r>
        <w:t>Constraint-specific comparator 优先于通用 JSON diff。</w:t>
      </w:r>
    </w:p>
    <w:p>
      <w:pPr>
        <w:pStyle w:val="ListBullet"/>
      </w:pPr>
      <w:r>
        <w:t>Route/date 可标记 SEARCH_SCOPE_CHANGED，但 SemanticDiff 不输出 SEARCH_REQUIRED。</w:t>
      </w:r>
    </w:p>
    <w:p>
      <w:pPr>
        <w:pStyle w:val="ListBullet"/>
      </w:pPr>
      <w:r>
        <w:t>Hard/Soft change 语义不得互相偷换。</w:t>
      </w:r>
    </w:p>
    <w:p>
      <w:pPr>
        <w:pStyle w:val="ListBullet"/>
      </w:pPr>
      <w:r>
        <w:t>affected_dependency_keys 必须能与 M6 feature/filter/ranking dependency metadata 对接。</w:t>
      </w:r>
    </w:p>
    <w:p>
      <w:pPr>
        <w:pStyle w:val="Heading1"/>
      </w:pPr>
      <w:r>
        <w:t>4. ImpactDecision Contract</w:t>
      </w:r>
    </w:p>
    <w:p>
      <w:r>
        <w:t>ImpactDecision 是 compatibility / invalidation artifact。它消费 SemanticDiff、available artifact lineage、policy/reference compatibility、Snapshot coverage/freshness 等结构化事实，回答哪些资产仍兼容、哪些失效、哪些需要动作；它不直接执行 capability。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维度</w:t>
            </w:r>
          </w:p>
        </w:tc>
        <w:tc>
          <w:tcPr>
            <w:tcW w:type="dxa" w:w="4873"/>
            <w:shd w:fill="D9EAF7"/>
          </w:tcPr>
          <w:p>
            <w:r>
              <w:t>稳定值</w:t>
            </w:r>
          </w:p>
        </w:tc>
      </w:tr>
      <w:tr>
        <w:tc>
          <w:tcPr>
            <w:tcW w:type="dxa" w:w="4873"/>
            <w:vAlign w:val="top"/>
          </w:tcPr>
          <w:p>
            <w:r>
              <w:t>Compatibility</w:t>
            </w:r>
          </w:p>
        </w:tc>
        <w:tc>
          <w:tcPr>
            <w:tcW w:type="dxa" w:w="4873"/>
            <w:vAlign w:val="top"/>
          </w:tcPr>
          <w:p>
            <w:r>
              <w:t>COMPATIBLE / INCOMPATIBLE / UNKNOWN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Required Action</w:t>
            </w:r>
          </w:p>
        </w:tc>
        <w:tc>
          <w:tcPr>
            <w:tcW w:type="dxa" w:w="4873"/>
            <w:vAlign w:val="top"/>
          </w:tcPr>
          <w:p>
            <w:r>
              <w:t>REUSE / RECOMPUTE / REFRESH / SEARCH / ENRICH / REBUILD_FROM_RAW / NONE</w:t>
            </w:r>
          </w:p>
        </w:tc>
      </w:tr>
    </w:tbl>
    <w:p>
      <w:pPr>
        <w:pStyle w:val="ListBullet"/>
      </w:pPr>
      <w:r>
        <w:t>采用 per-asset/per-capability impact，不使用单一 global impact level。</w:t>
      </w:r>
    </w:p>
    <w:p>
      <w:pPr>
        <w:pStyle w:val="ListBullet"/>
      </w:pPr>
      <w:r>
        <w:t>Snapshot compatibility 不等于 created_from_requirement_version == current version。</w:t>
      </w:r>
    </w:p>
    <w:p>
      <w:pPr>
        <w:pStyle w:val="ListBullet"/>
      </w:pPr>
      <w:r>
        <w:t>Snapshot reuse 至少考虑 actual coverage、structural freshness、offer freshness、pipeline compatibility 与 required data availability。</w:t>
      </w:r>
    </w:p>
    <w:p>
      <w:pPr>
        <w:pStyle w:val="ListBullet"/>
      </w:pPr>
      <w:r>
        <w:t>Hard Constraint change 默认使 Filter 及下游失效，但不自动使 Snapshot 失效。</w:t>
      </w:r>
    </w:p>
    <w:p>
      <w:pPr>
        <w:pStyle w:val="ListBullet"/>
      </w:pPr>
      <w:r>
        <w:t>Soft Preference change 默认不使 Filter 失效。</w:t>
      </w:r>
    </w:p>
    <w:p>
      <w:pPr>
        <w:pStyle w:val="ListBullet"/>
      </w:pPr>
      <w:r>
        <w:t>Derived Feature 按 explicit dependency keys selective invalidation；首版不建设通用 Dependency DAG。</w:t>
      </w:r>
    </w:p>
    <w:p>
      <w:pPr>
        <w:pStyle w:val="ListBullet"/>
      </w:pPr>
      <w:r>
        <w:t>Ranking dependency 改变时首版整体生成新 RankingRun；RecommendationResult 在 eligible pool、ranking evidence/order 或 recommendation policy 变化后默认失效。</w:t>
      </w:r>
    </w:p>
    <w:p>
      <w:pPr>
        <w:pStyle w:val="ListBullet"/>
      </w:pPr>
      <w:r>
        <w:t>无法证明 compatibility 时使用 UNKNOWN + conservative invalidation/recompute/reacquisition。</w:t>
      </w:r>
    </w:p>
    <w:p>
      <w:pPr>
        <w:pStyle w:val="Heading1"/>
      </w:pPr>
      <w:r>
        <w:t>5. Data Action Contract</w:t>
      </w:r>
    </w:p>
    <w:p>
      <w:r>
        <w:t>数据动作固定为五类，选择原则为 minimum sufficient correctness-restoring action，而不是机械 Full Search 或单纯成本最小化。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Action</w:t>
            </w:r>
          </w:p>
        </w:tc>
        <w:tc>
          <w:tcPr>
            <w:tcW w:type="dxa" w:w="4873"/>
            <w:shd w:fill="D9EAF7"/>
          </w:tcPr>
          <w:p>
            <w:r>
              <w:t>核心语义</w:t>
            </w:r>
          </w:p>
        </w:tc>
      </w:tr>
      <w:tr>
        <w:tc>
          <w:tcPr>
            <w:tcW w:type="dxa" w:w="4873"/>
            <w:vAlign w:val="top"/>
          </w:tcPr>
          <w:p>
            <w:r>
              <w:t>REUSE</w:t>
            </w:r>
          </w:p>
        </w:tc>
        <w:tc>
          <w:tcPr>
            <w:tcW w:type="dxa" w:w="4873"/>
            <w:vAlign w:val="top"/>
          </w:tcPr>
          <w:p>
            <w:r>
              <w:t>已有 canonical asset 足够且兼容，无 Provider I/O</w:t>
            </w:r>
          </w:p>
        </w:tc>
      </w:tr>
      <w:tr>
        <w:tc>
          <w:tcPr>
            <w:tcW w:type="dxa" w:w="4873"/>
            <w:vAlign w:val="top"/>
          </w:tcPr>
          <w:p>
            <w:r>
              <w:t>REBUILD_FROM_RAW</w:t>
            </w:r>
          </w:p>
        </w:tc>
        <w:tc>
          <w:tcPr>
            <w:tcW w:type="dxa" w:w="4873"/>
            <w:vAlign w:val="top"/>
          </w:tcPr>
          <w:p>
            <w:r>
              <w:t>Raw Evidence 仍可用；以新 mapper/normalizer/pipeline 重建 canonical asset</w:t>
            </w:r>
          </w:p>
        </w:tc>
      </w:tr>
      <w:tr>
        <w:tc>
          <w:tcPr>
            <w:tcW w:type="dxa" w:w="4873"/>
            <w:vAlign w:val="top"/>
          </w:tcPr>
          <w:p>
            <w:r>
              <w:t>REFRESH</w:t>
            </w:r>
          </w:p>
        </w:tc>
        <w:tc>
          <w:tcPr>
            <w:tcW w:type="dxa" w:w="4873"/>
            <w:vAlign w:val="top"/>
          </w:tcPr>
          <w:p>
            <w:r>
              <w:t>candidate structure 仍适用，但时效性事实需更新</w:t>
            </w:r>
          </w:p>
        </w:tc>
      </w:tr>
      <w:tr>
        <w:tc>
          <w:tcPr>
            <w:tcW w:type="dxa" w:w="4873"/>
            <w:vAlign w:val="top"/>
          </w:tcPr>
          <w:p>
            <w:r>
              <w:t>ENRICH</w:t>
            </w:r>
          </w:p>
        </w:tc>
        <w:tc>
          <w:tcPr>
            <w:tcW w:type="dxa" w:w="4873"/>
            <w:vAlign w:val="top"/>
          </w:tcPr>
          <w:p>
            <w:r>
              <w:t>candidate universe 基本足够，但缺少当前 Requirement 所需外部事实维度</w:t>
            </w:r>
          </w:p>
        </w:tc>
      </w:tr>
      <w:tr>
        <w:tc>
          <w:tcPr>
            <w:tcW w:type="dxa" w:w="4873"/>
            <w:vAlign w:val="top"/>
          </w:tcPr>
          <w:p>
            <w:r>
              <w:t>SEARCH</w:t>
            </w:r>
          </w:p>
        </w:tc>
        <w:tc>
          <w:tcPr>
            <w:tcW w:type="dxa" w:w="4873"/>
            <w:vAlign w:val="top"/>
          </w:tcPr>
          <w:p>
            <w:r>
              <w:t>现有资产无法覆盖 required candidate universe / structural search scope</w:t>
            </w:r>
          </w:p>
        </w:tc>
      </w:tr>
    </w:tbl>
    <w:p>
      <w:r>
        <w:t>Correctness-oriented selection order：REUSE → REBUILD_FROM_RAW → REFRESH → ENRICH → SEARCH。Provider capability limitation 可导致受控 fallback，但不得反向改写 Impact semantic。</w:t>
      </w:r>
    </w:p>
    <w:p>
      <w:pPr>
        <w:pStyle w:val="ListBullet"/>
      </w:pPr>
      <w:r>
        <w:t>Structural Freshness 与 Offer Freshness 正交；Offer stale 且 structure fresh 时优先 REFRESH。</w:t>
      </w:r>
    </w:p>
    <w:p>
      <w:pPr>
        <w:pStyle w:val="ListBullet"/>
      </w:pPr>
      <w:r>
        <w:t>已有 canonical facts 可本地计算的新 Feature 属于 Derived recompute，不属于 ENRICH。</w:t>
      </w:r>
    </w:p>
    <w:p>
      <w:pPr>
        <w:pStyle w:val="ListBullet"/>
      </w:pPr>
      <w:r>
        <w:t>REFRESH / ENRICH / REBUILD_FROM_RAW 成功后形成新的 canonical Snapshot/version，禁止原地修改旧 Snapshot。</w:t>
      </w:r>
    </w:p>
    <w:p>
      <w:pPr>
        <w:pStyle w:val="ListBullet"/>
      </w:pPr>
      <w:r>
        <w:t>Provider failure 不自动删除或作废历史 Snapshot。</w:t>
      </w:r>
    </w:p>
    <w:p>
      <w:pPr>
        <w:pStyle w:val="Heading1"/>
      </w:pPr>
      <w:r>
        <w:t>6. Selective Decision Recompute &amp; ExecutionPlan</w:t>
      </w:r>
    </w:p>
    <w:p>
      <w:r>
        <w:t>ExecutionPlan 把 ImpactDecision 转换为一次明确、可解释、可重放的 stage plan。Plan 必须绑定 RequirementVersion、输入 artifact identities/versions、compatibility evidence、primary data action、stage dispositions 与 reason codes。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Stage</w:t>
            </w:r>
          </w:p>
        </w:tc>
        <w:tc>
          <w:tcPr>
            <w:tcW w:type="dxa" w:w="4873"/>
            <w:shd w:fill="D9EAF7"/>
          </w:tcPr>
          <w:p>
            <w:r>
              <w:t>Disposition 语义</w:t>
            </w:r>
          </w:p>
        </w:tc>
      </w:tr>
      <w:tr>
        <w:tc>
          <w:tcPr>
            <w:tcW w:type="dxa" w:w="4873"/>
            <w:vAlign w:val="top"/>
          </w:tcPr>
          <w:p>
            <w:r>
              <w:t>Data Acquisition / Rebuild</w:t>
            </w:r>
          </w:p>
        </w:tc>
        <w:tc>
          <w:tcPr>
            <w:tcW w:type="dxa" w:w="4873"/>
            <w:vAlign w:val="top"/>
          </w:tcPr>
          <w:p>
            <w:r>
              <w:t>REUSE / RUN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Derived Features</w:t>
            </w:r>
          </w:p>
        </w:tc>
        <w:tc>
          <w:tcPr>
            <w:tcW w:type="dxa" w:w="4873"/>
            <w:vAlign w:val="top"/>
          </w:tcPr>
          <w:p>
            <w:r>
              <w:t>REUSE / RUN（可 selective）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Filter</w:t>
            </w:r>
          </w:p>
        </w:tc>
        <w:tc>
          <w:tcPr>
            <w:tcW w:type="dxa" w:w="4873"/>
            <w:vAlign w:val="top"/>
          </w:tcPr>
          <w:p>
            <w:r>
              <w:t>REUSE / RUN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Ranking</w:t>
            </w:r>
          </w:p>
        </w:tc>
        <w:tc>
          <w:tcPr>
            <w:tcW w:type="dxa" w:w="4873"/>
            <w:vAlign w:val="top"/>
          </w:tcPr>
          <w:p>
            <w:r>
              <w:t>REUSE / RUN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Recommendation</w:t>
            </w:r>
          </w:p>
        </w:tc>
        <w:tc>
          <w:tcPr>
            <w:tcW w:type="dxa" w:w="4873"/>
            <w:vAlign w:val="top"/>
          </w:tcPr>
          <w:p>
            <w:r>
              <w:t>REUSE / RUN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Relaxation</w:t>
            </w:r>
          </w:p>
        </w:tc>
        <w:tc>
          <w:tcPr>
            <w:tcW w:type="dxa" w:w="4873"/>
            <w:vAlign w:val="top"/>
          </w:tcPr>
          <w:p>
            <w:r>
              <w:t>REUSE / RUN / NOT_APPLICABLE</w:t>
            </w:r>
          </w:p>
        </w:tc>
      </w:tr>
      <w:tr>
        <w:tc>
          <w:tcPr>
            <w:tcW w:type="dxa" w:w="4873"/>
            <w:vAlign w:val="top"/>
          </w:tcPr>
          <w:p>
            <w:r>
              <w:t>Publication</w:t>
            </w:r>
          </w:p>
        </w:tc>
        <w:tc>
          <w:tcPr>
            <w:tcW w:type="dxa" w:w="4873"/>
            <w:vAlign w:val="top"/>
          </w:tcPr>
          <w:p>
            <w:r>
              <w:t>GUARDED_ATTEMPT / NOT_APPLICABLE</w:t>
            </w:r>
          </w:p>
        </w:tc>
      </w:tr>
    </w:tbl>
    <w:p>
      <w:r>
        <w:t>不得使用一个模糊 SKIP 同时表示 reuse、not-applicable 或 intentionally omitted。ExecutionPlan 从 earliest required stage 开始重算，并显式引用被复用 artifact。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shd w:fill="D9EAF7"/>
          </w:tcPr>
          <w:p>
            <w:r>
              <w:t>典型变化</w:t>
            </w:r>
          </w:p>
        </w:tc>
        <w:tc>
          <w:tcPr>
            <w:tcW w:type="dxa" w:w="1624"/>
            <w:shd w:fill="D9EAF7"/>
          </w:tcPr>
          <w:p>
            <w:r>
              <w:t>Data</w:t>
            </w:r>
          </w:p>
        </w:tc>
        <w:tc>
          <w:tcPr>
            <w:tcW w:type="dxa" w:w="1624"/>
            <w:shd w:fill="D9EAF7"/>
          </w:tcPr>
          <w:p>
            <w:r>
              <w:t>Feature</w:t>
            </w:r>
          </w:p>
        </w:tc>
        <w:tc>
          <w:tcPr>
            <w:tcW w:type="dxa" w:w="1624"/>
            <w:shd w:fill="D9EAF7"/>
          </w:tcPr>
          <w:p>
            <w:r>
              <w:t>Filter</w:t>
            </w:r>
          </w:p>
        </w:tc>
        <w:tc>
          <w:tcPr>
            <w:tcW w:type="dxa" w:w="1624"/>
            <w:shd w:fill="D9EAF7"/>
          </w:tcPr>
          <w:p>
            <w:r>
              <w:t>Ranking</w:t>
            </w:r>
          </w:p>
        </w:tc>
        <w:tc>
          <w:tcPr>
            <w:tcW w:type="dxa" w:w="1624"/>
            <w:shd w:fill="D9EAF7"/>
          </w:tcPr>
          <w:p>
            <w:r>
              <w:t>Recommendation</w:t>
            </w:r>
          </w:p>
        </w:tc>
      </w:tr>
      <w:tr>
        <w:tc>
          <w:tcPr>
            <w:tcW w:type="dxa" w:w="1624"/>
            <w:vAlign w:val="top"/>
          </w:tcPr>
          <w:p>
            <w:r>
              <w:t>Preference importance change</w:t>
            </w:r>
          </w:p>
        </w:tc>
        <w:tc>
          <w:tcPr>
            <w:tcW w:type="dxa" w:w="1624"/>
            <w:vAlign w:val="top"/>
          </w:tcPr>
          <w:p>
            <w:r>
              <w:t>REUSE</w:t>
            </w:r>
          </w:p>
        </w:tc>
        <w:tc>
          <w:tcPr>
            <w:tcW w:type="dxa" w:w="1624"/>
            <w:vAlign w:val="top"/>
          </w:tcPr>
          <w:p>
            <w:r>
              <w:t>相关依赖按需</w:t>
            </w:r>
          </w:p>
        </w:tc>
        <w:tc>
          <w:tcPr>
            <w:tcW w:type="dxa" w:w="1624"/>
            <w:vAlign w:val="top"/>
          </w:tcPr>
          <w:p>
            <w:r>
              <w:t>REUSE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</w:tr>
      <w:tr>
        <w:tc>
          <w:tcPr>
            <w:tcW w:type="dxa" w:w="1624"/>
            <w:vAlign w:val="top"/>
          </w:tcPr>
          <w:p>
            <w:r>
              <w:t>max_price tighten/relax，coverage 足够</w:t>
            </w:r>
          </w:p>
        </w:tc>
        <w:tc>
          <w:tcPr>
            <w:tcW w:type="dxa" w:w="1624"/>
            <w:vAlign w:val="top"/>
          </w:tcPr>
          <w:p>
            <w:r>
              <w:t>REUSE</w:t>
            </w:r>
          </w:p>
        </w:tc>
        <w:tc>
          <w:tcPr>
            <w:tcW w:type="dxa" w:w="1624"/>
            <w:vAlign w:val="top"/>
          </w:tcPr>
          <w:p>
            <w:r>
              <w:t>relative feature 按需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</w:tr>
      <w:tr>
        <w:tc>
          <w:tcPr>
            <w:tcW w:type="dxa" w:w="1624"/>
            <w:vAlign w:val="top"/>
          </w:tcPr>
          <w:p>
            <w:r>
              <w:t>preferred departure target change</w:t>
            </w:r>
          </w:p>
        </w:tc>
        <w:tc>
          <w:tcPr>
            <w:tcW w:type="dxa" w:w="1624"/>
            <w:vAlign w:val="top"/>
          </w:tcPr>
          <w:p>
            <w:r>
              <w:t>REUSE</w:t>
            </w:r>
          </w:p>
        </w:tc>
        <w:tc>
          <w:tcPr>
            <w:tcW w:type="dxa" w:w="1624"/>
            <w:vAlign w:val="top"/>
          </w:tcPr>
          <w:p>
            <w:r>
              <w:t>相关 relative feature RUN</w:t>
            </w:r>
          </w:p>
        </w:tc>
        <w:tc>
          <w:tcPr>
            <w:tcW w:type="dxa" w:w="1624"/>
            <w:vAlign w:val="top"/>
          </w:tcPr>
          <w:p>
            <w:r>
              <w:t>REUSE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</w:tr>
      <w:tr>
        <w:tc>
          <w:tcPr>
            <w:tcW w:type="dxa" w:w="1624"/>
            <w:vAlign w:val="top"/>
          </w:tcPr>
          <w:p>
            <w:r>
              <w:t>route/date change，coverage 不足</w:t>
            </w:r>
          </w:p>
        </w:tc>
        <w:tc>
          <w:tcPr>
            <w:tcW w:type="dxa" w:w="1624"/>
            <w:vAlign w:val="top"/>
          </w:tcPr>
          <w:p>
            <w:r>
              <w:t>SEARCH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</w:tr>
      <w:tr>
        <w:tc>
          <w:tcPr>
            <w:tcW w:type="dxa" w:w="1624"/>
            <w:vAlign w:val="top"/>
          </w:tcPr>
          <w:p>
            <w:r>
              <w:t>offer stale / structure fresh</w:t>
            </w:r>
          </w:p>
        </w:tc>
        <w:tc>
          <w:tcPr>
            <w:tcW w:type="dxa" w:w="1624"/>
            <w:vAlign w:val="top"/>
          </w:tcPr>
          <w:p>
            <w:r>
              <w:t>REFRESH</w:t>
            </w:r>
          </w:p>
        </w:tc>
        <w:tc>
          <w:tcPr>
            <w:tcW w:type="dxa" w:w="1624"/>
            <w:vAlign w:val="top"/>
          </w:tcPr>
          <w:p>
            <w:r>
              <w:t>RUN as needed</w:t>
            </w:r>
          </w:p>
        </w:tc>
        <w:tc>
          <w:tcPr>
            <w:tcW w:type="dxa" w:w="1624"/>
            <w:vAlign w:val="top"/>
          </w:tcPr>
          <w:p>
            <w:r>
              <w:t>RUN as needed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</w:tr>
      <w:tr>
        <w:tc>
          <w:tcPr>
            <w:tcW w:type="dxa" w:w="1624"/>
            <w:vAlign w:val="top"/>
          </w:tcPr>
          <w:p>
            <w:r>
              <w:t>pipeline incompatible / raw usable</w:t>
            </w:r>
          </w:p>
        </w:tc>
        <w:tc>
          <w:tcPr>
            <w:tcW w:type="dxa" w:w="1624"/>
            <w:vAlign w:val="top"/>
          </w:tcPr>
          <w:p>
            <w:r>
              <w:t>REBUILD_FROM_RAW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  <w:tc>
          <w:tcPr>
            <w:tcW w:type="dxa" w:w="1624"/>
            <w:vAlign w:val="top"/>
          </w:tcPr>
          <w:p>
            <w:r>
              <w:t>RUN</w:t>
            </w:r>
          </w:p>
        </w:tc>
      </w:tr>
    </w:tbl>
    <w:p>
      <w:r>
        <w:t>reuse-only plan 是合法一等结果。相同 authoritative semantic inputs 与 compatibility facts 必须生成 semantically equivalent stage disposition/order/reason。</w:t>
      </w:r>
    </w:p>
    <w:p>
      <w:pPr>
        <w:pStyle w:val="Heading1"/>
      </w:pPr>
      <w:r>
        <w:t>7. Execution Concurrency、Idempotency 与 Version Guard</w:t>
      </w:r>
    </w:p>
    <w:p>
      <w:r>
        <w:t>M7 V0 使用 in-process async execution + bounded concurrency + explicit execution state。跨进程 durability/recovery 后置 M10。</w:t>
      </w:r>
    </w:p>
    <w:p>
      <w:pPr>
        <w:pStyle w:val="ListBullet"/>
      </w:pPr>
      <w:r>
        <w:t>Requirement mutation 使用 optimistic concurrency：expected current version 不匹配时不得 silent last-write-wins。</w:t>
      </w:r>
    </w:p>
    <w:p>
      <w:pPr>
        <w:pStyle w:val="ListBullet"/>
      </w:pPr>
      <w:r>
        <w:t>Authoritative mutation command 必须有 operation identity；相同 operation 重试不得产生额外 authoritative version/side effect。</w:t>
      </w:r>
    </w:p>
    <w:p>
      <w:pPr>
        <w:pStyle w:val="ListBullet"/>
      </w:pPr>
      <w:r>
        <w:t>Idempotency 由 operation identity 控制，不能以 semantic equality 代替。</w:t>
      </w:r>
    </w:p>
    <w:p>
      <w:pPr>
        <w:pStyle w:val="ListBullet"/>
      </w:pPr>
      <w:r>
        <w:t>新 RequirementVersion 可 supersede 旧 execution；cooperative cancellation 是优化，不是 correctness 前提。</w:t>
      </w:r>
    </w:p>
    <w:p>
      <w:pPr>
        <w:pStyle w:val="ListBullet"/>
      </w:pPr>
      <w:r>
        <w:t>Version Guard #1：昂贵 Provider/decision action 前确认 execution 仍 relevant。</w:t>
      </w:r>
    </w:p>
    <w:p>
      <w:pPr>
        <w:pStyle w:val="ListBullet"/>
      </w:pPr>
      <w:r>
        <w:t>Version Guard #2：外部 I/O 返回后，在将结果推进为当前 execution artifact 前重新检查 relevance。</w:t>
      </w:r>
    </w:p>
    <w:p>
      <w:pPr>
        <w:pStyle w:val="ListBullet"/>
      </w:pPr>
      <w:r>
        <w:t>Version Guard #3：publication 前再次验证 current Requirement / execution / artifact lineage。</w:t>
      </w:r>
    </w:p>
    <w:p>
      <w:pPr>
        <w:pStyle w:val="ListBullet"/>
      </w:pPr>
      <w:r>
        <w:t>Simple identical-work coalescing 仅为 P1 seam；共享底层 work 时不得合并 ExecutionId、RequirementVersion binding、operation identity 或 publication eligibility。</w:t>
      </w:r>
    </w:p>
    <w:p>
      <w:pPr>
        <w:pStyle w:val="Heading1"/>
      </w:pPr>
      <w:r>
        <w:t>8. Publication Guard Contract</w:t>
      </w:r>
    </w:p>
    <w:p>
      <w:r>
        <w:t>Publication Guard 决定某 RecommendationResult 是否有资格形成/替换 current PublishedRecommendation。它不能只比较 requirement_version，而必须验证 current execution authority 与完整 lineage。</w:t>
      </w:r>
    </w:p>
    <w:p>
      <w:pPr>
        <w:pStyle w:val="ListBullet"/>
      </w:pPr>
      <w:r>
        <w:t>execution 仍是目标 RequirementVersion 的 eligible/current execution，或满足正式允许的 publication relation。</w:t>
      </w:r>
    </w:p>
    <w:p>
      <w:pPr>
        <w:pStyle w:val="ListBullet"/>
      </w:pPr>
      <w:r>
        <w:t>RecommendationResult 的 Requirement / Snapshot / Filter / Ranking / Recommendation policy lineage 与本 execution plan 一致。</w:t>
      </w:r>
    </w:p>
    <w:p>
      <w:pPr>
        <w:pStyle w:val="ListBullet"/>
      </w:pPr>
      <w:r>
        <w:t>相关 Snapshot/decision artifacts 未被当前 ImpactDecision 判定为不兼容。</w:t>
      </w:r>
    </w:p>
    <w:p>
      <w:pPr>
        <w:pStyle w:val="ListBullet"/>
      </w:pPr>
      <w:r>
        <w:t>publication attempt 前 Version Guard 通过。</w:t>
      </w:r>
    </w:p>
    <w:p>
      <w:pPr>
        <w:pStyle w:val="ListBullet"/>
      </w:pPr>
      <w:r>
        <w:t>superseded/stale execution 不得成为 current publication authority。</w:t>
      </w:r>
    </w:p>
    <w:p>
      <w:pPr>
        <w:pStyle w:val="ListBullet"/>
      </w:pPr>
      <w:r>
        <w:t>RecommendationResult 与 PublishedRecommendation 保持独立；拒绝 publication 不删除 RecommendationResult。</w:t>
      </w:r>
    </w:p>
    <w:p>
      <w:r>
        <w:t>current execution 与 current/last published recommendation 是不同指针。兼容更新期间可以表达 Current + Updating；若 search semantics 已改变且旧 publication 不再兼容，则旧结果不得冒充 current stable recommendation。完整前端呈现留给 M11。</w:t>
      </w:r>
    </w:p>
    <w:p>
      <w:pPr>
        <w:pStyle w:val="Heading1"/>
      </w:pPr>
      <w:r>
        <w:t>9. Artifact / Identity / Lineage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Artifact</w:t>
            </w:r>
          </w:p>
        </w:tc>
        <w:tc>
          <w:tcPr>
            <w:tcW w:type="dxa" w:w="4873"/>
            <w:shd w:fill="D9EAF7"/>
          </w:tcPr>
          <w:p>
            <w:r>
              <w:t>最低 lineage 要求</w:t>
            </w:r>
          </w:p>
        </w:tc>
      </w:tr>
      <w:tr>
        <w:tc>
          <w:tcPr>
            <w:tcW w:type="dxa" w:w="4873"/>
            <w:vAlign w:val="top"/>
          </w:tcPr>
          <w:p>
            <w:r>
              <w:t>RequirementSemanticDiff</w:t>
            </w:r>
          </w:p>
        </w:tc>
        <w:tc>
          <w:tcPr>
            <w:tcW w:type="dxa" w:w="4873"/>
            <w:vAlign w:val="top"/>
          </w:tcPr>
          <w:p>
            <w:r>
              <w:t>requirement_id, from_version, to_version, changes, dependency keys, provenance</w:t>
            </w:r>
          </w:p>
        </w:tc>
      </w:tr>
      <w:tr>
        <w:tc>
          <w:tcPr>
            <w:tcW w:type="dxa" w:w="4873"/>
            <w:vAlign w:val="top"/>
          </w:tcPr>
          <w:p>
            <w:r>
              <w:t>ImpactDecision</w:t>
            </w:r>
          </w:p>
        </w:tc>
        <w:tc>
          <w:tcPr>
            <w:tcW w:type="dxa" w:w="4873"/>
            <w:vAlign w:val="top"/>
          </w:tcPr>
          <w:p>
            <w:r>
              <w:t>semantic_diff_id, evaluated assets, compatibility, required actions, reasons, policy/reference compatibility</w:t>
            </w:r>
          </w:p>
        </w:tc>
      </w:tr>
      <w:tr>
        <w:tc>
          <w:tcPr>
            <w:tcW w:type="dxa" w:w="4873"/>
            <w:vAlign w:val="top"/>
          </w:tcPr>
          <w:p>
            <w:r>
              <w:t>ExecutionPlan</w:t>
            </w:r>
          </w:p>
        </w:tc>
        <w:tc>
          <w:tcPr>
            <w:tcW w:type="dxa" w:w="4873"/>
            <w:vAlign w:val="top"/>
          </w:tcPr>
          <w:p>
            <w:r>
              <w:t>requirement version, impact decision, selected artifacts, data action, stage dispositions, deterministic reasons</w:t>
            </w:r>
          </w:p>
        </w:tc>
      </w:tr>
      <w:tr>
        <w:tc>
          <w:tcPr>
            <w:tcW w:type="dxa" w:w="4873"/>
            <w:vAlign w:val="top"/>
          </w:tcPr>
          <w:p>
            <w:r>
              <w:t>Execution</w:t>
            </w:r>
          </w:p>
        </w:tc>
        <w:tc>
          <w:tcPr>
            <w:tcW w:type="dxa" w:w="4873"/>
            <w:vAlign w:val="top"/>
          </w:tcPr>
          <w:p>
            <w:r>
              <w:t>execution_id, requirement version, plan id, status, produced artifact refs</w:t>
            </w:r>
          </w:p>
        </w:tc>
      </w:tr>
      <w:tr>
        <w:tc>
          <w:tcPr>
            <w:tcW w:type="dxa" w:w="4873"/>
            <w:vAlign w:val="top"/>
          </w:tcPr>
          <w:p>
            <w:r>
              <w:t>Publication decision/evidence</w:t>
            </w:r>
          </w:p>
        </w:tc>
        <w:tc>
          <w:tcPr>
            <w:tcW w:type="dxa" w:w="4873"/>
            <w:vAlign w:val="top"/>
          </w:tcPr>
          <w:p>
            <w:r>
              <w:t>execution, requirement, snapshot, recommendation result, current-authority evidence</w:t>
            </w:r>
          </w:p>
        </w:tc>
      </w:tr>
    </w:tbl>
    <w:p>
      <w:r>
        <w:t>具体 Python/Pydantic 字段名可在 Unit 内依据现有 Repository 类型命名收敛，但上述语义不得丢失，也不得为了实现方便建立第二套平行 identity/version system。</w:t>
      </w:r>
    </w:p>
    <w:p>
      <w:pPr>
        <w:pStyle w:val="Heading1"/>
      </w:pPr>
      <w:r>
        <w:t>10. Error / Outcome Separation</w:t>
      </w:r>
    </w:p>
    <w:p>
      <w:pPr>
        <w:pStyle w:val="ListBullet"/>
      </w:pPr>
      <w:r>
        <w:t>ExecutionStatus、WorkflowState、ProviderExecutionStatus/DataStatus/Coverage 保持独立。</w:t>
      </w:r>
    </w:p>
    <w:p>
      <w:pPr>
        <w:pStyle w:val="ListBullet"/>
      </w:pPr>
      <w:r>
        <w:t>Provider failure 不自动等于 SEARCH_EMPTY、FILTER_EMPTY 或 DATA_INCOMPLETE。</w:t>
      </w:r>
    </w:p>
    <w:p>
      <w:pPr>
        <w:pStyle w:val="ListBullet"/>
      </w:pPr>
      <w:r>
        <w:t>SEARCH/REFRESH/ENRICH failure 与 historical asset compatibility 分开判断。</w:t>
      </w:r>
    </w:p>
    <w:p>
      <w:pPr>
        <w:pStyle w:val="ListBullet"/>
      </w:pPr>
      <w:r>
        <w:t>Expected concurrency conflict、stale publication rejection、unsupported scoped provider action fallback 应使用结构化 outcome/reason，而不是吞掉为 generic exception。</w:t>
      </w:r>
    </w:p>
    <w:p>
      <w:pPr>
        <w:pStyle w:val="ListBullet"/>
      </w:pPr>
      <w:r>
        <w:t>Programming/invariant failure 不得伪装成业务 UNKNOWN/INCOMPATIBLE。</w:t>
      </w:r>
    </w:p>
    <w:p>
      <w:pPr>
        <w:pStyle w:val="Heading1"/>
      </w:pPr>
      <w:r>
        <w:t>11. Architecture &amp; Dependency Rules</w:t>
      </w:r>
    </w:p>
    <w:p>
      <w:pPr>
        <w:pStyle w:val="ListBullet"/>
      </w:pPr>
      <w:r>
        <w:t>继续保持 M1 Domain / Ports / Application dependency gate。</w:t>
      </w:r>
    </w:p>
    <w:p>
      <w:pPr>
        <w:pStyle w:val="ListBullet"/>
      </w:pPr>
      <w:r>
        <w:t>Orchestrator/Application 可以依赖 M3/M4/M6 暴露的稳定 Port/Contract，不得复制其业务规则。</w:t>
      </w:r>
    </w:p>
    <w:p>
      <w:pPr>
        <w:pStyle w:val="ListBullet"/>
      </w:pPr>
      <w:r>
        <w:t>ImpactResolver 不依赖 concrete Provider adapter/endpoint；Provider capability resolution 在适配/应用边界受控处理。</w:t>
      </w:r>
    </w:p>
    <w:p>
      <w:pPr>
        <w:pStyle w:val="ListBullet"/>
      </w:pPr>
      <w:r>
        <w:t>Domain 不依赖 async runtime、FastAPI、database、queue 或 provider SDK。</w:t>
      </w:r>
    </w:p>
    <w:p>
      <w:pPr>
        <w:pStyle w:val="ListBullet"/>
      </w:pPr>
      <w:r>
        <w:t>Publication Guard 不允许被 API/Frontend shortcut 绕过。</w:t>
      </w:r>
    </w:p>
    <w:p>
      <w:pPr>
        <w:pStyle w:val="ListBullet"/>
      </w:pPr>
      <w:r>
        <w:t>Concrete wiring 只发生在 Composition Root。</w:t>
      </w:r>
    </w:p>
    <w:p>
      <w:pPr>
        <w:pStyle w:val="ListBullet"/>
      </w:pPr>
      <w:r>
        <w:t>不得引入 Celery、Temporal、Kafka、distributed lock、Message Queue、Durable Workflow、generic DAG、dynamic scheduler、cost optimizer。</w:t>
      </w:r>
    </w:p>
    <w:p>
      <w:pPr>
        <w:pStyle w:val="Heading1"/>
      </w:pPr>
      <w:r>
        <w:t>12. Public API / Frontend Boundary</w:t>
      </w:r>
    </w:p>
    <w:p>
      <w:r>
        <w:t>M7 可以为既有 Conversation-centric Application/Public Projection 增加支持 Patch/execution lifecycle 所需的最小 application seam，但本 Milestone 不完成 M11 Full Frontend Loop。</w:t>
      </w:r>
    </w:p>
    <w:p>
      <w:pPr>
        <w:pStyle w:val="ListBullet"/>
      </w:pPr>
      <w:r>
        <w:t>Public API 不暴露内部 /impact、/rank、/filter 等阶段 endpoint 作为用户业务 API。</w:t>
      </w:r>
    </w:p>
    <w:p>
      <w:pPr>
        <w:pStyle w:val="ListBullet"/>
      </w:pPr>
      <w:r>
        <w:t>Frontend 不成为 SemanticDiff、ImpactDecision、Publication eligibility authority。</w:t>
      </w:r>
    </w:p>
    <w:p>
      <w:pPr>
        <w:pStyle w:val="ListBullet"/>
      </w:pPr>
      <w:r>
        <w:t>完整 Chat/Patch Workspace、SSE recovery、409 reload/reconfirm UX、Current + Updating 展示策略与完整异常 UX 后置 M11。</w:t>
      </w:r>
    </w:p>
    <w:p>
      <w:pPr>
        <w:pStyle w:val="Heading1"/>
      </w:pPr>
      <w:r>
        <w:t>13. Golden Scenario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t>ID</w:t>
            </w:r>
          </w:p>
        </w:tc>
        <w:tc>
          <w:tcPr>
            <w:tcW w:type="dxa" w:w="3249"/>
            <w:shd w:fill="D9EAF7"/>
          </w:tcPr>
          <w:p>
            <w:r>
              <w:t>场景</w:t>
            </w:r>
          </w:p>
        </w:tc>
        <w:tc>
          <w:tcPr>
            <w:tcW w:type="dxa" w:w="3249"/>
            <w:shd w:fill="D9EAF7"/>
          </w:tcPr>
          <w:p>
            <w:r>
              <w:t>P0 Expected</w:t>
            </w:r>
          </w:p>
        </w:tc>
      </w:tr>
      <w:tr>
        <w:tc>
          <w:tcPr>
            <w:tcW w:type="dxa" w:w="3249"/>
            <w:vAlign w:val="top"/>
          </w:tcPr>
          <w:p>
            <w:r>
              <w:t>GS-01</w:t>
            </w:r>
          </w:p>
        </w:tc>
        <w:tc>
          <w:tcPr>
            <w:tcW w:type="dxa" w:w="3249"/>
            <w:vAlign w:val="top"/>
          </w:tcPr>
          <w:p>
            <w:r>
              <w:t>Soft Preference importance 改变</w:t>
            </w:r>
          </w:p>
        </w:tc>
        <w:tc>
          <w:tcPr>
            <w:tcW w:type="dxa" w:w="3249"/>
            <w:vAlign w:val="top"/>
          </w:tcPr>
          <w:p>
            <w:r>
              <w:t>Snapshot/Filter REUSE；Ranking+Recommendation RUN；Provider=0</w:t>
            </w:r>
          </w:p>
        </w:tc>
      </w:tr>
      <w:tr>
        <w:tc>
          <w:tcPr>
            <w:tcW w:type="dxa" w:w="3249"/>
            <w:vAlign w:val="top"/>
          </w:tcPr>
          <w:p>
            <w:r>
              <w:t>GS-02</w:t>
            </w:r>
          </w:p>
        </w:tc>
        <w:tc>
          <w:tcPr>
            <w:tcW w:type="dxa" w:w="3249"/>
            <w:vAlign w:val="top"/>
          </w:tcPr>
          <w:p>
            <w:r>
              <w:t>Hard max price 收紧，coverage 足够</w:t>
            </w:r>
          </w:p>
        </w:tc>
        <w:tc>
          <w:tcPr>
            <w:tcW w:type="dxa" w:w="3249"/>
            <w:vAlign w:val="top"/>
          </w:tcPr>
          <w:p>
            <w:r>
              <w:t>Snapshot REUSE；Filter+下游 RUN；SEARCH=0</w:t>
            </w:r>
          </w:p>
        </w:tc>
      </w:tr>
      <w:tr>
        <w:tc>
          <w:tcPr>
            <w:tcW w:type="dxa" w:w="3249"/>
            <w:vAlign w:val="top"/>
          </w:tcPr>
          <w:p>
            <w:r>
              <w:t>GS-03</w:t>
            </w:r>
          </w:p>
        </w:tc>
        <w:tc>
          <w:tcPr>
            <w:tcW w:type="dxa" w:w="3249"/>
            <w:vAlign w:val="top"/>
          </w:tcPr>
          <w:p>
            <w:r>
              <w:t>Hard max price 放宽</w:t>
            </w:r>
          </w:p>
        </w:tc>
        <w:tc>
          <w:tcPr>
            <w:tcW w:type="dxa" w:w="3249"/>
            <w:vAlign w:val="top"/>
          </w:tcPr>
          <w:p>
            <w:r>
              <w:t>non-destructive Snapshot REUSE；旧 rejected candidate 可重新参与</w:t>
            </w:r>
          </w:p>
        </w:tc>
      </w:tr>
      <w:tr>
        <w:tc>
          <w:tcPr>
            <w:tcW w:type="dxa" w:w="3249"/>
            <w:vAlign w:val="top"/>
          </w:tcPr>
          <w:p>
            <w:r>
              <w:t>GS-04</w:t>
            </w:r>
          </w:p>
        </w:tc>
        <w:tc>
          <w:tcPr>
            <w:tcW w:type="dxa" w:w="3249"/>
            <w:vAlign w:val="top"/>
          </w:tcPr>
          <w:p>
            <w:r>
              <w:t>Route/date 改变且 coverage 不覆盖</w:t>
            </w:r>
          </w:p>
        </w:tc>
        <w:tc>
          <w:tcPr>
            <w:tcW w:type="dxa" w:w="3249"/>
            <w:vAlign w:val="top"/>
          </w:tcPr>
          <w:p>
            <w:r>
              <w:t>SEARCH；新 Snapshot；必要 downstream regeneration</w:t>
            </w:r>
          </w:p>
        </w:tc>
      </w:tr>
      <w:tr>
        <w:tc>
          <w:tcPr>
            <w:tcW w:type="dxa" w:w="3249"/>
            <w:vAlign w:val="top"/>
          </w:tcPr>
          <w:p>
            <w:r>
              <w:t>GS-05</w:t>
            </w:r>
          </w:p>
        </w:tc>
        <w:tc>
          <w:tcPr>
            <w:tcW w:type="dxa" w:w="3249"/>
            <w:vAlign w:val="top"/>
          </w:tcPr>
          <w:p>
            <w:r>
              <w:t>Route/date change 但 actual coverage 覆盖</w:t>
            </w:r>
          </w:p>
        </w:tc>
        <w:tc>
          <w:tcPr>
            <w:tcW w:type="dxa" w:w="3249"/>
            <w:vAlign w:val="top"/>
          </w:tcPr>
          <w:p>
            <w:r>
              <w:t>不机械 SEARCH；REUSE + dependency-driven recompute</w:t>
            </w:r>
          </w:p>
        </w:tc>
      </w:tr>
      <w:tr>
        <w:tc>
          <w:tcPr>
            <w:tcW w:type="dxa" w:w="3249"/>
            <w:vAlign w:val="top"/>
          </w:tcPr>
          <w:p>
            <w:r>
              <w:t>GS-06</w:t>
            </w:r>
          </w:p>
        </w:tc>
        <w:tc>
          <w:tcPr>
            <w:tcW w:type="dxa" w:w="3249"/>
            <w:vAlign w:val="top"/>
          </w:tcPr>
          <w:p>
            <w:r>
              <w:t>Offer stale / structure fresh</w:t>
            </w:r>
          </w:p>
        </w:tc>
        <w:tc>
          <w:tcPr>
            <w:tcW w:type="dxa" w:w="3249"/>
            <w:vAlign w:val="top"/>
          </w:tcPr>
          <w:p>
            <w:r>
              <w:t>REFRESH，不 Full SEARCH</w:t>
            </w:r>
          </w:p>
        </w:tc>
      </w:tr>
      <w:tr>
        <w:tc>
          <w:tcPr>
            <w:tcW w:type="dxa" w:w="3249"/>
            <w:vAlign w:val="top"/>
          </w:tcPr>
          <w:p>
            <w:r>
              <w:t>GS-07</w:t>
            </w:r>
          </w:p>
        </w:tc>
        <w:tc>
          <w:tcPr>
            <w:tcW w:type="dxa" w:w="3249"/>
            <w:vAlign w:val="top"/>
          </w:tcPr>
          <w:p>
            <w:r>
              <w:t>缺少当前 Requirement 所需外部事实</w:t>
            </w:r>
          </w:p>
        </w:tc>
        <w:tc>
          <w:tcPr>
            <w:tcW w:type="dxa" w:w="3249"/>
            <w:vAlign w:val="top"/>
          </w:tcPr>
          <w:p>
            <w:r>
              <w:t>ENRICH；本地 Derived 不误判为 ENRICH</w:t>
            </w:r>
          </w:p>
        </w:tc>
      </w:tr>
      <w:tr>
        <w:tc>
          <w:tcPr>
            <w:tcW w:type="dxa" w:w="3249"/>
            <w:vAlign w:val="top"/>
          </w:tcPr>
          <w:p>
            <w:r>
              <w:t>GS-08</w:t>
            </w:r>
          </w:p>
        </w:tc>
        <w:tc>
          <w:tcPr>
            <w:tcW w:type="dxa" w:w="3249"/>
            <w:vAlign w:val="top"/>
          </w:tcPr>
          <w:p>
            <w:r>
              <w:t>pipeline version change / Raw usable</w:t>
            </w:r>
          </w:p>
        </w:tc>
        <w:tc>
          <w:tcPr>
            <w:tcW w:type="dxa" w:w="3249"/>
            <w:vAlign w:val="top"/>
          </w:tcPr>
          <w:p>
            <w:r>
              <w:t>REBUILD_FROM_RAW；Provider=0</w:t>
            </w:r>
          </w:p>
        </w:tc>
      </w:tr>
      <w:tr>
        <w:tc>
          <w:tcPr>
            <w:tcW w:type="dxa" w:w="3249"/>
            <w:vAlign w:val="top"/>
          </w:tcPr>
          <w:p>
            <w:r>
              <w:t>GS-09</w:t>
            </w:r>
          </w:p>
        </w:tc>
        <w:tc>
          <w:tcPr>
            <w:tcW w:type="dxa" w:w="3249"/>
            <w:vAlign w:val="top"/>
          </w:tcPr>
          <w:p>
            <w:r>
              <w:t>V1 execution 晚返回，V2 已 current</w:t>
            </w:r>
          </w:p>
        </w:tc>
        <w:tc>
          <w:tcPr>
            <w:tcW w:type="dxa" w:w="3249"/>
            <w:vAlign w:val="top"/>
          </w:tcPr>
          <w:p>
            <w:r>
              <w:t>V1 可完成/保留 artifact，但 publication rejected</w:t>
            </w:r>
          </w:p>
        </w:tc>
      </w:tr>
      <w:tr>
        <w:tc>
          <w:tcPr>
            <w:tcW w:type="dxa" w:w="3249"/>
            <w:vAlign w:val="top"/>
          </w:tcPr>
          <w:p>
            <w:r>
              <w:t>GS-10</w:t>
            </w:r>
          </w:p>
        </w:tc>
        <w:tc>
          <w:tcPr>
            <w:tcW w:type="dxa" w:w="3249"/>
            <w:vAlign w:val="top"/>
          </w:tcPr>
          <w:p>
            <w:r>
              <w:t>相同 Patch operation 重试</w:t>
            </w:r>
          </w:p>
        </w:tc>
        <w:tc>
          <w:tcPr>
            <w:tcW w:type="dxa" w:w="3249"/>
            <w:vAlign w:val="top"/>
          </w:tcPr>
          <w:p>
            <w:r>
              <w:t>idempotent；无额外 authoritative version/side effect</w:t>
            </w:r>
          </w:p>
        </w:tc>
      </w:tr>
    </w:tbl>
    <w:p>
      <w:r>
        <w:t>P1/Negative：GS-11 NO_SEMANTIC_CHANGE reuse-only；GS-12 optimistic concurrency conflict；GS-13 Provider action failure + historical asset preservation；GS-14 UNKNOWN compatibility conservative path。GS-09 为 M7 Flagship Golden Scenario。</w:t>
      </w:r>
    </w:p>
    <w:p>
      <w:pPr>
        <w:pStyle w:val="Heading1"/>
      </w:pPr>
      <w:r>
        <w:t>14. Test Architecture &amp; Mandatory Evidence</w:t>
      </w:r>
    </w:p>
    <w:p>
      <w:r>
        <w:t>每个核心 Golden Scenario 必须同时验证 Semantic → Planning → Invocation → Authority 四层证据。最终 Recommendation 正确本身不足以证明 M7 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D9EAF7"/>
          </w:tcPr>
          <w:p>
            <w:r>
              <w:t>层级</w:t>
            </w:r>
          </w:p>
        </w:tc>
        <w:tc>
          <w:tcPr>
            <w:tcW w:type="dxa" w:w="4873"/>
            <w:shd w:fill="D9EAF7"/>
          </w:tcPr>
          <w:p>
            <w:r>
              <w:t>最低覆盖</w:t>
            </w:r>
          </w:p>
        </w:tc>
      </w:tr>
      <w:tr>
        <w:tc>
          <w:tcPr>
            <w:tcW w:type="dxa" w:w="4873"/>
            <w:vAlign w:val="top"/>
          </w:tcPr>
          <w:p>
            <w:r>
              <w:t>Unit</w:t>
            </w:r>
          </w:p>
        </w:tc>
        <w:tc>
          <w:tcPr>
            <w:tcW w:type="dxa" w:w="4873"/>
            <w:vAlign w:val="top"/>
          </w:tcPr>
          <w:p>
            <w:r>
              <w:t>Semantic comparator、Diff、ImpactResolver、coverage/freshness、Data Action selector、ExecutionPlan builder、Version Guard、Publication Guard、idempotency</w:t>
            </w:r>
          </w:p>
        </w:tc>
      </w:tr>
      <w:tr>
        <w:tc>
          <w:tcPr>
            <w:tcW w:type="dxa" w:w="4873"/>
            <w:vAlign w:val="top"/>
          </w:tcPr>
          <w:p>
            <w:r>
              <w:t>Contract</w:t>
            </w:r>
          </w:p>
        </w:tc>
        <w:tc>
          <w:tcPr>
            <w:tcW w:type="dxa" w:w="4873"/>
            <w:vAlign w:val="top"/>
          </w:tcPr>
          <w:p>
            <w:r>
              <w:t>M7↔M3/M4/M6 seams；dependency metadata；Snapshot compatibility/version separation；authority preservation</w:t>
            </w:r>
          </w:p>
        </w:tc>
      </w:tr>
      <w:tr>
        <w:tc>
          <w:tcPr>
            <w:tcW w:type="dxa" w:w="4873"/>
            <w:vAlign w:val="top"/>
          </w:tcPr>
          <w:p>
            <w:r>
              <w:t>Integration</w:t>
            </w:r>
          </w:p>
        </w:tc>
        <w:tc>
          <w:tcPr>
            <w:tcW w:type="dxa" w:w="4873"/>
            <w:vAlign w:val="top"/>
          </w:tcPr>
          <w:p>
            <w:r>
              <w:t>Patch/Requirement V2 → Diff → Impact → Plan → Runtime → Publication Guard</w:t>
            </w:r>
          </w:p>
        </w:tc>
      </w:tr>
      <w:tr>
        <w:tc>
          <w:tcPr>
            <w:tcW w:type="dxa" w:w="4873"/>
            <w:vAlign w:val="top"/>
          </w:tcPr>
          <w:p>
            <w:r>
              <w:t>Architecture</w:t>
            </w:r>
          </w:p>
        </w:tc>
        <w:tc>
          <w:tcPr>
            <w:tcW w:type="dxa" w:w="4873"/>
            <w:vAlign w:val="top"/>
          </w:tcPr>
          <w:p>
            <w:r>
              <w:t>M1 gates + Orchestrator/Impact/Publication negative dependency controls</w:t>
            </w:r>
          </w:p>
        </w:tc>
      </w:tr>
      <w:tr>
        <w:tc>
          <w:tcPr>
            <w:tcW w:type="dxa" w:w="4873"/>
            <w:vAlign w:val="top"/>
          </w:tcPr>
          <w:p>
            <w:r>
              <w:t>Scenario</w:t>
            </w:r>
          </w:p>
        </w:tc>
        <w:tc>
          <w:tcPr>
            <w:tcW w:type="dxa" w:w="4873"/>
            <w:vAlign w:val="top"/>
          </w:tcPr>
          <w:p>
            <w:r>
              <w:t>GS-01～GS-14；controlled fake/spy/call recorder；race barriers/futures</w:t>
            </w:r>
          </w:p>
        </w:tc>
      </w:tr>
    </w:tbl>
    <w:p>
      <w:pPr>
        <w:pStyle w:val="ListBullet"/>
      </w:pPr>
      <w:r>
        <w:t>Minimal-Recompute Gate：compatible artifact 被证明可复用时，不得为实现方便重跑更早 stage。</w:t>
      </w:r>
    </w:p>
    <w:p>
      <w:pPr>
        <w:pStyle w:val="ListBullet"/>
      </w:pPr>
      <w:r>
        <w:t>Deterministic Planning Gate：相同 semantic inputs + compatibility facts 得到 semantically equivalent Diff/Impact/DataAction/Plan。</w:t>
      </w:r>
    </w:p>
    <w:p>
      <w:pPr>
        <w:pStyle w:val="ListBullet"/>
      </w:pPr>
      <w:r>
        <w:t>Race test 必须受控：E1(V1) blocked → V2 commit → E2 publish → E1 late return → E1 publication rejected。</w:t>
      </w:r>
    </w:p>
    <w:p>
      <w:pPr>
        <w:pStyle w:val="ListBullet"/>
      </w:pPr>
      <w:r>
        <w:t>M1～M6 focused/contract/architecture/regression 必须保持 Green，不得弱化旧 gate。</w:t>
      </w:r>
    </w:p>
    <w:p>
      <w:pPr>
        <w:pStyle w:val="Heading1"/>
      </w:pPr>
      <w:r>
        <w:t>15. Aggregate Exit Gate G1～G12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t>Gate</w:t>
            </w:r>
          </w:p>
        </w:tc>
        <w:tc>
          <w:tcPr>
            <w:tcW w:type="dxa" w:w="3249"/>
            <w:shd w:fill="D9EAF7"/>
          </w:tcPr>
          <w:p>
            <w:r>
              <w:t>主题</w:t>
            </w:r>
          </w:p>
        </w:tc>
        <w:tc>
          <w:tcPr>
            <w:tcW w:type="dxa" w:w="3249"/>
            <w:shd w:fill="D9EAF7"/>
          </w:tcPr>
          <w:p>
            <w:r>
              <w:t>验收内容</w:t>
            </w:r>
          </w:p>
        </w:tc>
      </w:tr>
      <w:tr>
        <w:tc>
          <w:tcPr>
            <w:tcW w:type="dxa" w:w="3249"/>
            <w:vAlign w:val="top"/>
          </w:tcPr>
          <w:p>
            <w:r>
              <w:t>G1</w:t>
            </w:r>
          </w:p>
        </w:tc>
        <w:tc>
          <w:tcPr>
            <w:tcW w:type="dxa" w:w="3249"/>
            <w:vAlign w:val="top"/>
          </w:tcPr>
          <w:p>
            <w:r>
              <w:t>Semantic Diff Authority</w:t>
            </w:r>
          </w:p>
        </w:tc>
        <w:tc>
          <w:tcPr>
            <w:tcW w:type="dxa" w:w="3249"/>
            <w:vAlign w:val="top"/>
          </w:tcPr>
          <w:p>
            <w:r>
              <w:t>committed before/after semantic comparison 正确</w:t>
            </w:r>
          </w:p>
        </w:tc>
      </w:tr>
      <w:tr>
        <w:tc>
          <w:tcPr>
            <w:tcW w:type="dxa" w:w="3249"/>
            <w:vAlign w:val="top"/>
          </w:tcPr>
          <w:p>
            <w:r>
              <w:t>G2</w:t>
            </w:r>
          </w:p>
        </w:tc>
        <w:tc>
          <w:tcPr>
            <w:tcW w:type="dxa" w:w="3249"/>
            <w:vAlign w:val="top"/>
          </w:tcPr>
          <w:p>
            <w:r>
              <w:t>Impact Precision</w:t>
            </w:r>
          </w:p>
        </w:tc>
        <w:tc>
          <w:tcPr>
            <w:tcW w:type="dxa" w:w="3249"/>
            <w:vAlign w:val="top"/>
          </w:tcPr>
          <w:p>
            <w:r>
              <w:t>per-asset compatibility/invalidation 正确</w:t>
            </w:r>
          </w:p>
        </w:tc>
      </w:tr>
      <w:tr>
        <w:tc>
          <w:tcPr>
            <w:tcW w:type="dxa" w:w="3249"/>
            <w:vAlign w:val="top"/>
          </w:tcPr>
          <w:p>
            <w:r>
              <w:t>G3</w:t>
            </w:r>
          </w:p>
        </w:tc>
        <w:tc>
          <w:tcPr>
            <w:tcW w:type="dxa" w:w="3249"/>
            <w:vAlign w:val="top"/>
          </w:tcPr>
          <w:p>
            <w:r>
              <w:t>Data Action Minimality</w:t>
            </w:r>
          </w:p>
        </w:tc>
        <w:tc>
          <w:tcPr>
            <w:tcW w:type="dxa" w:w="3249"/>
            <w:vAlign w:val="top"/>
          </w:tcPr>
          <w:p>
            <w:r>
              <w:t>五类 Data Action 正确区分</w:t>
            </w:r>
          </w:p>
        </w:tc>
      </w:tr>
      <w:tr>
        <w:tc>
          <w:tcPr>
            <w:tcW w:type="dxa" w:w="3249"/>
            <w:vAlign w:val="top"/>
          </w:tcPr>
          <w:p>
            <w:r>
              <w:t>G4</w:t>
            </w:r>
          </w:p>
        </w:tc>
        <w:tc>
          <w:tcPr>
            <w:tcW w:type="dxa" w:w="3249"/>
            <w:vAlign w:val="top"/>
          </w:tcPr>
          <w:p>
            <w:r>
              <w:t>Selective Recompute</w:t>
            </w:r>
          </w:p>
        </w:tc>
        <w:tc>
          <w:tcPr>
            <w:tcW w:type="dxa" w:w="3249"/>
            <w:vAlign w:val="top"/>
          </w:tcPr>
          <w:p>
            <w:r>
              <w:t>从 earliest required stage 重算；compatible artifact 复用</w:t>
            </w:r>
          </w:p>
        </w:tc>
      </w:tr>
      <w:tr>
        <w:tc>
          <w:tcPr>
            <w:tcW w:type="dxa" w:w="3249"/>
            <w:vAlign w:val="top"/>
          </w:tcPr>
          <w:p>
            <w:r>
              <w:t>G5</w:t>
            </w:r>
          </w:p>
        </w:tc>
        <w:tc>
          <w:tcPr>
            <w:tcW w:type="dxa" w:w="3249"/>
            <w:vAlign w:val="top"/>
          </w:tcPr>
          <w:p>
            <w:r>
              <w:t>ExecutionPlan Integrity</w:t>
            </w:r>
          </w:p>
        </w:tc>
        <w:tc>
          <w:tcPr>
            <w:tcW w:type="dxa" w:w="3249"/>
            <w:vAlign w:val="top"/>
          </w:tcPr>
          <w:p>
            <w:r>
              <w:t>version-bound、artifact-explicit、deterministic disposition</w:t>
            </w:r>
          </w:p>
        </w:tc>
      </w:tr>
      <w:tr>
        <w:tc>
          <w:tcPr>
            <w:tcW w:type="dxa" w:w="3249"/>
            <w:vAlign w:val="top"/>
          </w:tcPr>
          <w:p>
            <w:r>
              <w:t>G6</w:t>
            </w:r>
          </w:p>
        </w:tc>
        <w:tc>
          <w:tcPr>
            <w:tcW w:type="dxa" w:w="3249"/>
            <w:vAlign w:val="top"/>
          </w:tcPr>
          <w:p>
            <w:r>
              <w:t>Invocation Evidence</w:t>
            </w:r>
          </w:p>
        </w:tc>
        <w:tc>
          <w:tcPr>
            <w:tcW w:type="dxa" w:w="3249"/>
            <w:vAlign w:val="top"/>
          </w:tcPr>
          <w:p>
            <w:r>
              <w:t>实际调用/未调用 capability 可验证</w:t>
            </w:r>
          </w:p>
        </w:tc>
      </w:tr>
      <w:tr>
        <w:tc>
          <w:tcPr>
            <w:tcW w:type="dxa" w:w="3249"/>
            <w:vAlign w:val="top"/>
          </w:tcPr>
          <w:p>
            <w:r>
              <w:t>G7</w:t>
            </w:r>
          </w:p>
        </w:tc>
        <w:tc>
          <w:tcPr>
            <w:tcW w:type="dxa" w:w="3249"/>
            <w:vAlign w:val="top"/>
          </w:tcPr>
          <w:p>
            <w:r>
              <w:t>Immutable Lineage</w:t>
            </w:r>
          </w:p>
        </w:tc>
        <w:tc>
          <w:tcPr>
            <w:tcW w:type="dxa" w:w="3249"/>
            <w:vAlign w:val="top"/>
          </w:tcPr>
          <w:p>
            <w:r>
              <w:t>历史 Snapshot/Decision artifact 不被原地修改</w:t>
            </w:r>
          </w:p>
        </w:tc>
      </w:tr>
      <w:tr>
        <w:tc>
          <w:tcPr>
            <w:tcW w:type="dxa" w:w="3249"/>
            <w:vAlign w:val="top"/>
          </w:tcPr>
          <w:p>
            <w:r>
              <w:t>G8</w:t>
            </w:r>
          </w:p>
        </w:tc>
        <w:tc>
          <w:tcPr>
            <w:tcW w:type="dxa" w:w="3249"/>
            <w:vAlign w:val="top"/>
          </w:tcPr>
          <w:p>
            <w:r>
              <w:t>Concurrency Safety</w:t>
            </w:r>
          </w:p>
        </w:tc>
        <w:tc>
          <w:tcPr>
            <w:tcW w:type="dxa" w:w="3249"/>
            <w:vAlign w:val="top"/>
          </w:tcPr>
          <w:p>
            <w:r>
              <w:t>optimistic concurrency、supersede、idempotency</w:t>
            </w:r>
          </w:p>
        </w:tc>
      </w:tr>
      <w:tr>
        <w:tc>
          <w:tcPr>
            <w:tcW w:type="dxa" w:w="3249"/>
            <w:vAlign w:val="top"/>
          </w:tcPr>
          <w:p>
            <w:r>
              <w:t>G9</w:t>
            </w:r>
          </w:p>
        </w:tc>
        <w:tc>
          <w:tcPr>
            <w:tcW w:type="dxa" w:w="3249"/>
            <w:vAlign w:val="top"/>
          </w:tcPr>
          <w:p>
            <w:r>
              <w:t>Version Guard</w:t>
            </w:r>
          </w:p>
        </w:tc>
        <w:tc>
          <w:tcPr>
            <w:tcW w:type="dxa" w:w="3249"/>
            <w:vAlign w:val="top"/>
          </w:tcPr>
          <w:p>
            <w:r>
              <w:t>昂贵动作前、I/O 后、publication 前均阻止 stale progression</w:t>
            </w:r>
          </w:p>
        </w:tc>
      </w:tr>
      <w:tr>
        <w:tc>
          <w:tcPr>
            <w:tcW w:type="dxa" w:w="3249"/>
            <w:vAlign w:val="top"/>
          </w:tcPr>
          <w:p>
            <w:r>
              <w:t>G10</w:t>
            </w:r>
          </w:p>
        </w:tc>
        <w:tc>
          <w:tcPr>
            <w:tcW w:type="dxa" w:w="3249"/>
            <w:vAlign w:val="top"/>
          </w:tcPr>
          <w:p>
            <w:r>
              <w:t>Publication Authority</w:t>
            </w:r>
          </w:p>
        </w:tc>
        <w:tc>
          <w:tcPr>
            <w:tcW w:type="dxa" w:w="3249"/>
            <w:vAlign w:val="top"/>
          </w:tcPr>
          <w:p>
            <w:r>
              <w:t>旧 execution 晚返回不能覆盖新 current publication</w:t>
            </w:r>
          </w:p>
        </w:tc>
      </w:tr>
      <w:tr>
        <w:tc>
          <w:tcPr>
            <w:tcW w:type="dxa" w:w="3249"/>
            <w:vAlign w:val="top"/>
          </w:tcPr>
          <w:p>
            <w:r>
              <w:t>G11</w:t>
            </w:r>
          </w:p>
        </w:tc>
        <w:tc>
          <w:tcPr>
            <w:tcW w:type="dxa" w:w="3249"/>
            <w:vAlign w:val="top"/>
          </w:tcPr>
          <w:p>
            <w:r>
              <w:t>Architecture &amp; Regression</w:t>
            </w:r>
          </w:p>
        </w:tc>
        <w:tc>
          <w:tcPr>
            <w:tcW w:type="dxa" w:w="3249"/>
            <w:vAlign w:val="top"/>
          </w:tcPr>
          <w:p>
            <w:r>
              <w:t>M1～M6 gates 保持 Green</w:t>
            </w:r>
          </w:p>
        </w:tc>
      </w:tr>
      <w:tr>
        <w:tc>
          <w:tcPr>
            <w:tcW w:type="dxa" w:w="3249"/>
            <w:vAlign w:val="top"/>
          </w:tcPr>
          <w:p>
            <w:r>
              <w:t>G12</w:t>
            </w:r>
          </w:p>
        </w:tc>
        <w:tc>
          <w:tcPr>
            <w:tcW w:type="dxa" w:w="3249"/>
            <w:vAlign w:val="top"/>
          </w:tcPr>
          <w:p>
            <w:r>
              <w:t>Scope / Amendment</w:t>
            </w:r>
          </w:p>
        </w:tc>
        <w:tc>
          <w:tcPr>
            <w:tcW w:type="dxa" w:w="3249"/>
            <w:vAlign w:val="top"/>
          </w:tcPr>
          <w:p>
            <w:r>
              <w:t>无后置能力越界；Amendment=NONE 或正式批准</w:t>
            </w:r>
          </w:p>
        </w:tc>
      </w:tr>
    </w:tbl>
    <w:p>
      <w:pPr>
        <w:pStyle w:val="Heading1"/>
      </w:pPr>
      <w:r>
        <w:t>16. Implementation Units</w:t>
      </w:r>
    </w:p>
    <w:p>
      <w:r>
        <w:t>M7 优先采用 6 个 Logical Change Boundaries。Unit 顺序是实施依赖顺序，不代表可绕过前置 Exit Gate。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D9EAF7"/>
          </w:tcPr>
          <w:p>
            <w:r>
              <w:t>Unit</w:t>
            </w:r>
          </w:p>
        </w:tc>
        <w:tc>
          <w:tcPr>
            <w:tcW w:type="dxa" w:w="3249"/>
            <w:shd w:fill="D9EAF7"/>
          </w:tcPr>
          <w:p>
            <w:r>
              <w:t>主题</w:t>
            </w:r>
          </w:p>
        </w:tc>
        <w:tc>
          <w:tcPr>
            <w:tcW w:type="dxa" w:w="3249"/>
            <w:shd w:fill="D9EAF7"/>
          </w:tcPr>
          <w:p>
            <w:r>
              <w:t>主要范围</w:t>
            </w:r>
          </w:p>
        </w:tc>
      </w:tr>
      <w:tr>
        <w:tc>
          <w:tcPr>
            <w:tcW w:type="dxa" w:w="3249"/>
            <w:vAlign w:val="top"/>
          </w:tcPr>
          <w:p>
            <w:r>
              <w:t>M7-U1</w:t>
            </w:r>
          </w:p>
        </w:tc>
        <w:tc>
          <w:tcPr>
            <w:tcW w:type="dxa" w:w="3249"/>
            <w:vAlign w:val="top"/>
          </w:tcPr>
          <w:p>
            <w:r>
              <w:t>Requirement Semantic Diff Foundation</w:t>
            </w:r>
          </w:p>
        </w:tc>
        <w:tc>
          <w:tcPr>
            <w:tcW w:type="dxa" w:w="3249"/>
            <w:vAlign w:val="top"/>
          </w:tcPr>
          <w:p>
            <w:r>
              <w:t>SemanticDiff artifact、constraint/preference comparators、stable dependency keys、NO_SEMANTIC_CHANGE、focused/property tests</w:t>
            </w:r>
          </w:p>
        </w:tc>
      </w:tr>
      <w:tr>
        <w:tc>
          <w:tcPr>
            <w:tcW w:type="dxa" w:w="3249"/>
            <w:vAlign w:val="top"/>
          </w:tcPr>
          <w:p>
            <w:r>
              <w:t>M7-U2</w:t>
            </w:r>
          </w:p>
        </w:tc>
        <w:tc>
          <w:tcPr>
            <w:tcW w:type="dxa" w:w="3249"/>
            <w:vAlign w:val="top"/>
          </w:tcPr>
          <w:p>
            <w:r>
              <w:t>Impact Resolver + Asset Compatibility</w:t>
            </w:r>
          </w:p>
        </w:tc>
        <w:tc>
          <w:tcPr>
            <w:tcW w:type="dxa" w:w="3249"/>
            <w:vAlign w:val="top"/>
          </w:tcPr>
          <w:p>
            <w:r>
              <w:t>per-asset compatibility、coverage/freshness/policy/reference checks、selective feature invalidation、conservative UNKNOWN</w:t>
            </w:r>
          </w:p>
        </w:tc>
      </w:tr>
      <w:tr>
        <w:tc>
          <w:tcPr>
            <w:tcW w:type="dxa" w:w="3249"/>
            <w:vAlign w:val="top"/>
          </w:tcPr>
          <w:p>
            <w:r>
              <w:t>M7-U3</w:t>
            </w:r>
          </w:p>
        </w:tc>
        <w:tc>
          <w:tcPr>
            <w:tcW w:type="dxa" w:w="3249"/>
            <w:vAlign w:val="top"/>
          </w:tcPr>
          <w:p>
            <w:r>
              <w:t>Data Action + ExecutionPlan</w:t>
            </w:r>
          </w:p>
        </w:tc>
        <w:tc>
          <w:tcPr>
            <w:tcW w:type="dxa" w:w="3249"/>
            <w:vAlign w:val="top"/>
          </w:tcPr>
          <w:p>
            <w:r>
              <w:t>五类 Data Action selector、stage dispositions、earliest-stage recompute、deterministic plan</w:t>
            </w:r>
          </w:p>
        </w:tc>
      </w:tr>
      <w:tr>
        <w:tc>
          <w:tcPr>
            <w:tcW w:type="dxa" w:w="3249"/>
            <w:vAlign w:val="top"/>
          </w:tcPr>
          <w:p>
            <w:r>
              <w:t>M7-U4</w:t>
            </w:r>
          </w:p>
        </w:tc>
        <w:tc>
          <w:tcPr>
            <w:tcW w:type="dxa" w:w="3249"/>
            <w:vAlign w:val="top"/>
          </w:tcPr>
          <w:p>
            <w:r>
              <w:t>Orchestrator Runtime + Selective Execution</w:t>
            </w:r>
          </w:p>
        </w:tc>
        <w:tc>
          <w:tcPr>
            <w:tcW w:type="dxa" w:w="3249"/>
            <w:vAlign w:val="top"/>
          </w:tcPr>
          <w:p>
            <w:r>
              <w:t>in-process async orchestration、artifact reuse/run sequencing、provider capability fallback、execution artifact production</w:t>
            </w:r>
          </w:p>
        </w:tc>
      </w:tr>
      <w:tr>
        <w:tc>
          <w:tcPr>
            <w:tcW w:type="dxa" w:w="3249"/>
            <w:vAlign w:val="top"/>
          </w:tcPr>
          <w:p>
            <w:r>
              <w:t>M7-U5</w:t>
            </w:r>
          </w:p>
        </w:tc>
        <w:tc>
          <w:tcPr>
            <w:tcW w:type="dxa" w:w="3249"/>
            <w:vAlign w:val="top"/>
          </w:tcPr>
          <w:p>
            <w:r>
              <w:t>Concurrency + Version Guard + Publication Guard</w:t>
            </w:r>
          </w:p>
        </w:tc>
        <w:tc>
          <w:tcPr>
            <w:tcW w:type="dxa" w:w="3249"/>
            <w:vAlign w:val="top"/>
          </w:tcPr>
          <w:p>
            <w:r>
              <w:t>optimistic concurrency、operation idempotency、supersede/cooperative cancel seam、multi-point guards、stale publication rejection</w:t>
            </w:r>
          </w:p>
        </w:tc>
      </w:tr>
      <w:tr>
        <w:tc>
          <w:tcPr>
            <w:tcW w:type="dxa" w:w="3249"/>
            <w:vAlign w:val="top"/>
          </w:tcPr>
          <w:p>
            <w:r>
              <w:t>M7-U6</w:t>
            </w:r>
          </w:p>
        </w:tc>
        <w:tc>
          <w:tcPr>
            <w:tcW w:type="dxa" w:w="3249"/>
            <w:vAlign w:val="top"/>
          </w:tcPr>
          <w:p>
            <w:r>
              <w:t>Aggregate Golden Scenarios + Exit Gates</w:t>
            </w:r>
          </w:p>
        </w:tc>
        <w:tc>
          <w:tcPr>
            <w:tcW w:type="dxa" w:w="3249"/>
            <w:vAlign w:val="top"/>
          </w:tcPr>
          <w:p>
            <w:r>
              <w:t>GS-01～GS-14、controlled race tests、architecture/contract/regression、G1～G12 aggregate verification</w:t>
            </w:r>
          </w:p>
        </w:tc>
      </w:tr>
    </w:tbl>
    <w:p>
      <w:r>
        <w:t>若实现阶段证明 M7-U5 的 Logical Change Boundary 过大，可经正式计划调整拆分 Concurrency/Idempotency 与 Publication Guard，但不得借拆分改变 Contract。当前不提前增加 Unit 数量。</w:t>
      </w:r>
    </w:p>
    <w:p>
      <w:pPr>
        <w:pStyle w:val="Heading1"/>
      </w:pPr>
      <w:r>
        <w:t>17. Unit Exit Gates</w:t>
      </w:r>
    </w:p>
    <w:p>
      <w:pPr>
        <w:pStyle w:val="Heading2"/>
      </w:pPr>
      <w:r>
        <w:t>M7-U1 — Requirement Semantic Diff Foundation</w:t>
      </w:r>
    </w:p>
    <w:p>
      <w:pPr>
        <w:pStyle w:val="ListBullet"/>
      </w:pPr>
      <w:r>
        <w:t>before/after committed Requirement comparison only</w:t>
      </w:r>
    </w:p>
    <w:p>
      <w:pPr>
        <w:pStyle w:val="ListBullet"/>
      </w:pPr>
      <w:r>
        <w:t>Hard/Soft semantic comparator separation</w:t>
      </w:r>
    </w:p>
    <w:p>
      <w:pPr>
        <w:pStyle w:val="ListBullet"/>
      </w:pPr>
      <w:r>
        <w:t>stable dependency keys</w:t>
      </w:r>
    </w:p>
    <w:p>
      <w:pPr>
        <w:pStyle w:val="ListBullet"/>
      </w:pPr>
      <w:r>
        <w:t>NO_SEMANTIC_CHANGE</w:t>
      </w:r>
    </w:p>
    <w:p>
      <w:pPr>
        <w:pStyle w:val="ListBullet"/>
      </w:pPr>
      <w:r>
        <w:t>deterministic diff</w:t>
      </w:r>
    </w:p>
    <w:p>
      <w:pPr>
        <w:pStyle w:val="ListBullet"/>
      </w:pPr>
      <w:r>
        <w:t>no execution decision leakage</w:t>
      </w:r>
    </w:p>
    <w:p>
      <w:pPr>
        <w:pStyle w:val="Heading2"/>
      </w:pPr>
      <w:r>
        <w:t>M7-U2 — Impact Resolver + Asset Compatibility</w:t>
      </w:r>
    </w:p>
    <w:p>
      <w:pPr>
        <w:pStyle w:val="ListBullet"/>
      </w:pPr>
      <w:r>
        <w:t>per-asset compatibility</w:t>
      </w:r>
    </w:p>
    <w:p>
      <w:pPr>
        <w:pStyle w:val="ListBullet"/>
      </w:pPr>
      <w:r>
        <w:t>Snapshot version/compatibility separation</w:t>
      </w:r>
    </w:p>
    <w:p>
      <w:pPr>
        <w:pStyle w:val="ListBullet"/>
      </w:pPr>
      <w:r>
        <w:t>coverage/freshness/policy/reference checks</w:t>
      </w:r>
    </w:p>
    <w:p>
      <w:pPr>
        <w:pStyle w:val="ListBullet"/>
      </w:pPr>
      <w:r>
        <w:t>feature selective invalidation</w:t>
      </w:r>
    </w:p>
    <w:p>
      <w:pPr>
        <w:pStyle w:val="ListBullet"/>
      </w:pPr>
      <w:r>
        <w:t>UNKNOWN conservative policy</w:t>
      </w:r>
    </w:p>
    <w:p>
      <w:pPr>
        <w:pStyle w:val="ListBullet"/>
      </w:pPr>
      <w:r>
        <w:t>no concrete Provider dependency</w:t>
      </w:r>
    </w:p>
    <w:p>
      <w:pPr>
        <w:pStyle w:val="Heading2"/>
      </w:pPr>
      <w:r>
        <w:t>M7-U3 — Data Action + ExecutionPlan</w:t>
      </w:r>
    </w:p>
    <w:p>
      <w:pPr>
        <w:pStyle w:val="ListBullet"/>
      </w:pPr>
      <w:r>
        <w:t>five Data Actions</w:t>
      </w:r>
    </w:p>
    <w:p>
      <w:pPr>
        <w:pStyle w:val="ListBullet"/>
      </w:pPr>
      <w:r>
        <w:t>minimum sufficient action</w:t>
      </w:r>
    </w:p>
    <w:p>
      <w:pPr>
        <w:pStyle w:val="ListBullet"/>
      </w:pPr>
      <w:r>
        <w:t>REUSE/RUN/NOT_APPLICABLE distinction</w:t>
      </w:r>
    </w:p>
    <w:p>
      <w:pPr>
        <w:pStyle w:val="ListBullet"/>
      </w:pPr>
      <w:r>
        <w:t>explicit reused artifact refs</w:t>
      </w:r>
    </w:p>
    <w:p>
      <w:pPr>
        <w:pStyle w:val="ListBullet"/>
      </w:pPr>
      <w:r>
        <w:t>deterministic stage ordering</w:t>
      </w:r>
    </w:p>
    <w:p>
      <w:pPr>
        <w:pStyle w:val="ListBullet"/>
      </w:pPr>
      <w:r>
        <w:t>no generic DAG/cost optimizer</w:t>
      </w:r>
    </w:p>
    <w:p>
      <w:pPr>
        <w:pStyle w:val="Heading2"/>
      </w:pPr>
      <w:r>
        <w:t>M7-U4 — Orchestrator Runtime + Selective Execution</w:t>
      </w:r>
    </w:p>
    <w:p>
      <w:pPr>
        <w:pStyle w:val="ListBullet"/>
      </w:pPr>
      <w:r>
        <w:t>real selective execution sequencing</w:t>
      </w:r>
    </w:p>
    <w:p>
      <w:pPr>
        <w:pStyle w:val="ListBullet"/>
      </w:pPr>
      <w:r>
        <w:t>compatible artifact reuse</w:t>
      </w:r>
    </w:p>
    <w:p>
      <w:pPr>
        <w:pStyle w:val="ListBullet"/>
      </w:pPr>
      <w:r>
        <w:t>scoped provider action/fallback seam</w:t>
      </w:r>
    </w:p>
    <w:p>
      <w:pPr>
        <w:pStyle w:val="ListBullet"/>
      </w:pPr>
      <w:r>
        <w:t>immutable new artifacts</w:t>
      </w:r>
    </w:p>
    <w:p>
      <w:pPr>
        <w:pStyle w:val="ListBullet"/>
      </w:pPr>
      <w:r>
        <w:t>execution/asset relevance separation</w:t>
      </w:r>
    </w:p>
    <w:p>
      <w:pPr>
        <w:pStyle w:val="ListBullet"/>
      </w:pPr>
      <w:r>
        <w:t>no durable workflow infrastructure</w:t>
      </w:r>
    </w:p>
    <w:p>
      <w:pPr>
        <w:pStyle w:val="Heading2"/>
      </w:pPr>
      <w:r>
        <w:t>M7-U5 — Concurrency + Version Guard + Publication Guard</w:t>
      </w:r>
    </w:p>
    <w:p>
      <w:pPr>
        <w:pStyle w:val="ListBullet"/>
      </w:pPr>
      <w:r>
        <w:t>optimistic mutation concurrency</w:t>
      </w:r>
    </w:p>
    <w:p>
      <w:pPr>
        <w:pStyle w:val="ListBullet"/>
      </w:pPr>
      <w:r>
        <w:t>operation identity/idempotency</w:t>
      </w:r>
    </w:p>
    <w:p>
      <w:pPr>
        <w:pStyle w:val="ListBullet"/>
      </w:pPr>
      <w:r>
        <w:t>supersede semantics</w:t>
      </w:r>
    </w:p>
    <w:p>
      <w:pPr>
        <w:pStyle w:val="ListBullet"/>
      </w:pPr>
      <w:r>
        <w:t>multi-point Version Guard</w:t>
      </w:r>
    </w:p>
    <w:p>
      <w:pPr>
        <w:pStyle w:val="ListBullet"/>
      </w:pPr>
      <w:r>
        <w:t>late-return safety</w:t>
      </w:r>
    </w:p>
    <w:p>
      <w:pPr>
        <w:pStyle w:val="ListBullet"/>
      </w:pPr>
      <w:r>
        <w:t>Publication Guard lineage/current-authority check</w:t>
      </w:r>
    </w:p>
    <w:p>
      <w:pPr>
        <w:pStyle w:val="Heading2"/>
      </w:pPr>
      <w:r>
        <w:t>M7-U6 — Aggregate Golden Scenarios + Exit Gates</w:t>
      </w:r>
    </w:p>
    <w:p>
      <w:pPr>
        <w:pStyle w:val="ListBullet"/>
      </w:pPr>
      <w:r>
        <w:t>GS-01～GS-10 P0</w:t>
      </w:r>
    </w:p>
    <w:p>
      <w:pPr>
        <w:pStyle w:val="ListBullet"/>
      </w:pPr>
      <w:r>
        <w:t>GS-11～GS-14 P1/negative</w:t>
      </w:r>
    </w:p>
    <w:p>
      <w:pPr>
        <w:pStyle w:val="ListBullet"/>
      </w:pPr>
      <w:r>
        <w:t>Semantic/Planning/Invocation/Authority evidence</w:t>
      </w:r>
    </w:p>
    <w:p>
      <w:pPr>
        <w:pStyle w:val="ListBullet"/>
      </w:pPr>
      <w:r>
        <w:t>controlled race test</w:t>
      </w:r>
    </w:p>
    <w:p>
      <w:pPr>
        <w:pStyle w:val="ListBullet"/>
      </w:pPr>
      <w:r>
        <w:t>M1～M6 regression Green</w:t>
      </w:r>
    </w:p>
    <w:p>
      <w:pPr>
        <w:pStyle w:val="ListBullet"/>
      </w:pPr>
      <w:r>
        <w:t>G1～G12 PASS</w:t>
      </w:r>
    </w:p>
    <w:p>
      <w:pPr>
        <w:pStyle w:val="Heading1"/>
      </w:pPr>
      <w:r>
        <w:t>18. Allowed Scope</w:t>
      </w:r>
    </w:p>
    <w:p>
      <w:pPr>
        <w:pStyle w:val="ListBullet"/>
      </w:pPr>
      <w:r>
        <w:t>application/orchestration、M7-specific domain/application artifacts、ports/repositories/test doubles needed for in-memory V0 execution state。</w:t>
      </w:r>
    </w:p>
    <w:p>
      <w:pPr>
        <w:pStyle w:val="ListBullet"/>
      </w:pPr>
      <w:r>
        <w:t>Requirement SemanticDiff / Impact / DataAction / ExecutionPlan / execution lifecycle / Version Guard / Publication Guard。</w:t>
      </w:r>
    </w:p>
    <w:p>
      <w:pPr>
        <w:pStyle w:val="ListBullet"/>
      </w:pPr>
      <w:r>
        <w:t>必要的 M5 public/application seam adjustment，只允许为 M7 contract integration 服务。</w:t>
      </w:r>
    </w:p>
    <w:p>
      <w:pPr>
        <w:pStyle w:val="ListBullet"/>
      </w:pPr>
      <w:r>
        <w:t>focused/property/contract/integration/architecture/golden tests 与 deterministic fakes/spies。</w:t>
      </w:r>
    </w:p>
    <w:p>
      <w:pPr>
        <w:pStyle w:val="ListBullet"/>
      </w:pPr>
      <w:r>
        <w:t>Composition Root 的最小 wiring 更新。</w:t>
      </w:r>
    </w:p>
    <w:p>
      <w:pPr>
        <w:pStyle w:val="Heading1"/>
      </w:pPr>
      <w:r>
        <w:t>19. Forbidden Scope</w:t>
      </w:r>
    </w:p>
    <w:p>
      <w:pPr>
        <w:pStyle w:val="ListBullet"/>
      </w:pPr>
      <w:r>
        <w:t>修改 M2/M3/M4/M5/M6 已稳定业务 semantic 以迁就 M7 实现。</w:t>
      </w:r>
    </w:p>
    <w:p>
      <w:pPr>
        <w:pStyle w:val="ListBullet"/>
      </w:pPr>
      <w:r>
        <w:t>Real LLM、Prompt/Eval、LLM Explanation runtime（M8）。</w:t>
      </w:r>
    </w:p>
    <w:p>
      <w:pPr>
        <w:pStyle w:val="ListBullet"/>
      </w:pPr>
      <w:r>
        <w:t>Real Flight Provider HTTP runtime、retry/deadline/rate-limit calibration（M9）。</w:t>
      </w:r>
    </w:p>
    <w:p>
      <w:pPr>
        <w:pStyle w:val="ListBullet"/>
      </w:pPr>
      <w:r>
        <w:t>PostgreSQL / SQLAlchemy / Alembic、durable execution、atomic DB publication（M10）。</w:t>
      </w:r>
    </w:p>
    <w:p>
      <w:pPr>
        <w:pStyle w:val="ListBullet"/>
      </w:pPr>
      <w:r>
        <w:t>Full Frontend Loop、Chat/Patch Workspace、SSE recovery、完整 409 reconfirm UX（M11）。</w:t>
      </w:r>
    </w:p>
    <w:p>
      <w:pPr>
        <w:pStyle w:val="ListBullet"/>
      </w:pPr>
      <w:r>
        <w:t>production security/observability/ops hardening（M12）。</w:t>
      </w:r>
    </w:p>
    <w:p>
      <w:pPr>
        <w:pStyle w:val="ListBullet"/>
      </w:pPr>
      <w:r>
        <w:t>Celery、Temporal、Kafka、Redis queue、distributed lock、Message Queue、Durable Workflow。</w:t>
      </w:r>
    </w:p>
    <w:p>
      <w:pPr>
        <w:pStyle w:val="ListBullet"/>
      </w:pPr>
      <w:r>
        <w:t>generic Dependency DAG、dynamic scheduler、dynamic cost optimizer、通用 request deduplication/coalescing framework。</w:t>
      </w:r>
    </w:p>
    <w:p>
      <w:pPr>
        <w:pStyle w:val="ListBullet"/>
      </w:pPr>
      <w:r>
        <w:t>为让测试变绿而扩大 architecture allowlist、删除 negative control、修改 golden expected semantics。</w:t>
      </w:r>
    </w:p>
    <w:p>
      <w:pPr>
        <w:pStyle w:val="Heading1"/>
      </w:pPr>
      <w:r>
        <w:t>20. Contract Amendment Protocol</w:t>
      </w:r>
    </w:p>
    <w:p>
      <w:r>
        <w:t>任何要求改变稳定 Requirement semantic、CandidateSnapshot truth、M6 decision correctness、Public API core direction、Architecture Rule、Publication semantic 或 Security Policy 的实现冲突，都不得由 Codex/实现者自行决定。</w:t>
      </w:r>
    </w:p>
    <w:p>
      <w:r>
        <w:t>固定流程：STOP → Evidence → Impact → Options → Recommended Contract Amendment → Human Decision → Specification/Tests/Authority Update → Resume。未获批准前不得以临时兼容代码静默改变 Contract。</w:t>
      </w:r>
    </w:p>
    <w:p>
      <w:pPr>
        <w:pStyle w:val="Heading1"/>
      </w:pPr>
      <w:r>
        <w:t>21. Definition of Done</w:t>
      </w:r>
    </w:p>
    <w:p>
      <w:pPr>
        <w:pStyle w:val="ListBullet"/>
      </w:pPr>
      <w:r>
        <w:t>M7-U1～U6 全部通过各自 Exit Gate。</w:t>
      </w:r>
    </w:p>
    <w:p>
      <w:pPr>
        <w:pStyle w:val="ListBullet"/>
      </w:pPr>
      <w:r>
        <w:t>SemanticDiff、ImpactDecision、DataAction、ExecutionPlan、Execution、Publication Guard 责任边界全部实现并有结构化证据。</w:t>
      </w:r>
    </w:p>
    <w:p>
      <w:pPr>
        <w:pStyle w:val="ListBullet"/>
      </w:pPr>
      <w:r>
        <w:t>RequirementVersion change 不机械 Full Search/Full Recompute；compatible immutable assets 可安全复用。</w:t>
      </w:r>
    </w:p>
    <w:p>
      <w:pPr>
        <w:pStyle w:val="ListBullet"/>
      </w:pPr>
      <w:r>
        <w:t>optimistic concurrency、operation idempotency、supersede、multi-point Version Guard 成立。</w:t>
      </w:r>
    </w:p>
    <w:p>
      <w:pPr>
        <w:pStyle w:val="ListBullet"/>
      </w:pPr>
      <w:r>
        <w:t>Late completion allowed; stale publication forbidden 由受控 race test 证明。</w:t>
      </w:r>
    </w:p>
    <w:p>
      <w:pPr>
        <w:pStyle w:val="ListBullet"/>
      </w:pPr>
      <w:r>
        <w:t>GS-01～GS-10 P0 全部 PASS；GS-11～GS-14 作为 P1/negative baseline 可验证。</w:t>
      </w:r>
    </w:p>
    <w:p>
      <w:pPr>
        <w:pStyle w:val="ListBullet"/>
      </w:pPr>
      <w:r>
        <w:t>Aggregate Exit Gate G1～G12 全部 PASS。</w:t>
      </w:r>
    </w:p>
    <w:p>
      <w:pPr>
        <w:pStyle w:val="ListBullet"/>
      </w:pPr>
      <w:r>
        <w:t>M1～M6 regression/architecture/contract gates 保持 Green。</w:t>
      </w:r>
    </w:p>
    <w:p>
      <w:pPr>
        <w:pStyle w:val="ListBullet"/>
      </w:pPr>
      <w:r>
        <w:t>Repository 回到 clean Green baseline；Contract Amendment = NONE，或存在正式批准并记录的 Amendment。</w:t>
      </w:r>
    </w:p>
    <w:p>
      <w:pPr>
        <w:pStyle w:val="ListBullet"/>
      </w:pPr>
      <w:r>
        <w:t>未提前实现 M8～M12 或 Forbidden infrastructure。</w:t>
      </w:r>
    </w:p>
    <w:p>
      <w:pPr>
        <w:pStyle w:val="Heading1"/>
      </w:pPr>
      <w:r>
        <w:t>22. Repository / Git Completion Expectations</w:t>
      </w:r>
    </w:p>
    <w:p>
      <w:r>
        <w:t>本 Specification 本身作为正式治理资产进入 Repository 后，后续各 Unit Codex Prompt 仍属于 LOCAL-ONLY ARTIFACT，不提交 Git。每个实施 Unit 按项目 Prompt Governance 执行 Git Intake、dirty-tree 分类、focused tests、regression/architecture gates、commit + push + remote verification + clean tree。M7 全部实现并通过 G1～G12 后，再生成 M7 Milestone Closure，并更新 DOCUMENT_AUTHORITY 将 M7 标记 CLOSED、M8 标记 READY/eligible。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机票筛选 Agent · M7 Patch + Impact + Orchestrator Specification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