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7C2F" w14:textId="3FF5A2C5" w:rsidR="00E462EB" w:rsidRPr="002F308E" w:rsidRDefault="005C60AC" w:rsidP="00E462EB">
      <w:pPr>
        <w:pStyle w:val="af8"/>
        <w:spacing w:before="0" w:line="0" w:lineRule="atLeast"/>
        <w:rPr>
          <w:sz w:val="28"/>
        </w:rPr>
      </w:pPr>
      <w:r w:rsidRPr="005C60AC">
        <w:rPr>
          <w:rFonts w:hint="eastAsia"/>
          <w:sz w:val="28"/>
        </w:rPr>
        <w:t>一种快速的多尺度多输入</w:t>
      </w:r>
      <w:r w:rsidRPr="005C60AC">
        <w:rPr>
          <w:rFonts w:hint="eastAsia"/>
          <w:sz w:val="28"/>
        </w:rPr>
        <w:t>CTU</w:t>
      </w:r>
      <w:r w:rsidRPr="005C60AC">
        <w:rPr>
          <w:rFonts w:hint="eastAsia"/>
          <w:sz w:val="28"/>
        </w:rPr>
        <w:t>互补分类网络</w:t>
      </w:r>
    </w:p>
    <w:p w14:paraId="3CA26DD7" w14:textId="77777777" w:rsidR="009024E6" w:rsidRPr="002F308E" w:rsidRDefault="009024E6" w:rsidP="00E52192">
      <w:pPr>
        <w:pStyle w:val="af0"/>
        <w:ind w:hangingChars="42"/>
        <w:rPr>
          <w:sz w:val="16"/>
        </w:rPr>
      </w:pPr>
    </w:p>
    <w:p w14:paraId="3E5C9B5C" w14:textId="1C1CB368" w:rsidR="00BC078F" w:rsidRPr="000002C3" w:rsidRDefault="009024E6" w:rsidP="008E7611">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r w:rsidR="00BA05BF" w:rsidRPr="00BA05BF">
        <w:rPr>
          <w:rFonts w:eastAsia="楷体" w:hAnsi="楷体" w:hint="eastAsia"/>
          <w:noProof/>
          <w:szCs w:val="21"/>
        </w:rPr>
        <w:t>近年来，为了有效降低</w:t>
      </w:r>
      <w:r w:rsidR="00BA05BF" w:rsidRPr="00BA05BF">
        <w:rPr>
          <w:rFonts w:eastAsia="楷体" w:hAnsi="楷体" w:hint="eastAsia"/>
          <w:noProof/>
          <w:szCs w:val="21"/>
        </w:rPr>
        <w:t>HEVC</w:t>
      </w:r>
      <w:r w:rsidR="00BA05BF" w:rsidRPr="00BA05BF">
        <w:rPr>
          <w:rFonts w:eastAsia="楷体" w:hAnsi="楷体" w:hint="eastAsia"/>
          <w:noProof/>
          <w:szCs w:val="21"/>
        </w:rPr>
        <w:t>的编码复杂度，深度神经网络（</w:t>
      </w:r>
      <w:r w:rsidR="00BA05BF" w:rsidRPr="00BA05BF">
        <w:rPr>
          <w:rFonts w:eastAsia="楷体" w:hAnsi="楷体" w:hint="eastAsia"/>
          <w:noProof/>
          <w:szCs w:val="21"/>
        </w:rPr>
        <w:t>deep neural networks</w:t>
      </w:r>
      <w:r w:rsidR="00BA05BF" w:rsidRPr="00BA05BF">
        <w:rPr>
          <w:rFonts w:eastAsia="楷体" w:hAnsi="楷体" w:hint="eastAsia"/>
          <w:noProof/>
          <w:szCs w:val="21"/>
        </w:rPr>
        <w:t>：</w:t>
      </w:r>
      <w:r w:rsidR="00BA05BF" w:rsidRPr="00BA05BF">
        <w:rPr>
          <w:rFonts w:eastAsia="楷体" w:hAnsi="楷体" w:hint="eastAsia"/>
          <w:noProof/>
          <w:szCs w:val="21"/>
        </w:rPr>
        <w:t>DNN</w:t>
      </w:r>
      <w:r w:rsidR="00BA05BF" w:rsidRPr="00BA05BF">
        <w:rPr>
          <w:rFonts w:eastAsia="楷体" w:hAnsi="楷体" w:hint="eastAsia"/>
          <w:noProof/>
          <w:szCs w:val="21"/>
        </w:rPr>
        <w:t>）被广泛应用到</w:t>
      </w:r>
      <w:r w:rsidR="00BA05BF" w:rsidRPr="00BA05BF">
        <w:rPr>
          <w:rFonts w:eastAsia="楷体" w:hAnsi="楷体" w:hint="eastAsia"/>
          <w:noProof/>
          <w:szCs w:val="21"/>
        </w:rPr>
        <w:t>HEVC</w:t>
      </w:r>
      <w:r w:rsidR="00BA05BF" w:rsidRPr="00BA05BF">
        <w:rPr>
          <w:rFonts w:eastAsia="楷体" w:hAnsi="楷体" w:hint="eastAsia"/>
          <w:noProof/>
          <w:szCs w:val="21"/>
        </w:rPr>
        <w:t>编码树单元（</w:t>
      </w:r>
      <w:r w:rsidR="00BA05BF" w:rsidRPr="00BA05BF">
        <w:rPr>
          <w:rFonts w:eastAsia="楷体" w:hAnsi="楷体" w:hint="eastAsia"/>
          <w:noProof/>
          <w:szCs w:val="21"/>
        </w:rPr>
        <w:t>Coding Tree Unit</w:t>
      </w:r>
      <w:r w:rsidR="00BA05BF" w:rsidRPr="00BA05BF">
        <w:rPr>
          <w:rFonts w:eastAsia="楷体" w:hAnsi="楷体" w:hint="eastAsia"/>
          <w:noProof/>
          <w:szCs w:val="21"/>
        </w:rPr>
        <w:t>：</w:t>
      </w:r>
      <w:r w:rsidR="00BA05BF" w:rsidRPr="00BA05BF">
        <w:rPr>
          <w:rFonts w:eastAsia="楷体" w:hAnsi="楷体" w:hint="eastAsia"/>
          <w:noProof/>
          <w:szCs w:val="21"/>
        </w:rPr>
        <w:t>CTU</w:t>
      </w:r>
      <w:r w:rsidR="00BA05BF" w:rsidRPr="00BA05BF">
        <w:rPr>
          <w:rFonts w:eastAsia="楷体" w:hAnsi="楷体" w:hint="eastAsia"/>
          <w:noProof/>
          <w:szCs w:val="21"/>
        </w:rPr>
        <w:t>）的深度划分中，并取得了较大的进步。然而现有的基于</w:t>
      </w:r>
      <w:r w:rsidR="00BA05BF" w:rsidRPr="00BA05BF">
        <w:rPr>
          <w:rFonts w:eastAsia="楷体" w:hAnsi="楷体" w:hint="eastAsia"/>
          <w:noProof/>
          <w:szCs w:val="21"/>
        </w:rPr>
        <w:t>DNN</w:t>
      </w:r>
      <w:r w:rsidR="00BA05BF" w:rsidRPr="00BA05BF">
        <w:rPr>
          <w:rFonts w:eastAsia="楷体" w:hAnsi="楷体" w:hint="eastAsia"/>
          <w:noProof/>
          <w:szCs w:val="21"/>
        </w:rPr>
        <w:t>的</w:t>
      </w:r>
      <w:r w:rsidR="00BA05BF" w:rsidRPr="00BA05BF">
        <w:rPr>
          <w:rFonts w:eastAsia="楷体" w:hAnsi="楷体" w:hint="eastAsia"/>
          <w:noProof/>
          <w:szCs w:val="21"/>
        </w:rPr>
        <w:t>CTU</w:t>
      </w:r>
      <w:r w:rsidR="00BA05BF" w:rsidRPr="00BA05BF">
        <w:rPr>
          <w:rFonts w:eastAsia="楷体" w:hAnsi="楷体" w:hint="eastAsia"/>
          <w:noProof/>
          <w:szCs w:val="21"/>
        </w:rPr>
        <w:t>深度划分方法却忽略了不同尺度</w:t>
      </w:r>
      <w:r w:rsidR="00BA05BF" w:rsidRPr="00BA05BF">
        <w:rPr>
          <w:rFonts w:eastAsia="楷体" w:hAnsi="楷体" w:hint="eastAsia"/>
          <w:noProof/>
          <w:szCs w:val="21"/>
        </w:rPr>
        <w:t>CU</w:t>
      </w:r>
      <w:r w:rsidR="00BA05BF" w:rsidRPr="00BA05BF">
        <w:rPr>
          <w:rFonts w:eastAsia="楷体" w:hAnsi="楷体" w:hint="eastAsia"/>
          <w:noProof/>
          <w:szCs w:val="21"/>
        </w:rPr>
        <w:t>间的特征相关性和存在着分类错误累积等缺陷，因此，现有方法的性能仍有较大提升空间。基于此，本论文提出了一种多尺度多输入的互补分类网络（</w:t>
      </w:r>
      <w:r w:rsidR="00BA05BF" w:rsidRPr="00BA05BF">
        <w:rPr>
          <w:rFonts w:eastAsia="楷体" w:hAnsi="楷体" w:hint="eastAsia"/>
          <w:noProof/>
          <w:szCs w:val="21"/>
        </w:rPr>
        <w:t>Multi-scale-multi-input Complementation Classification Network</w:t>
      </w:r>
      <w:r w:rsidR="00BA05BF" w:rsidRPr="00BA05BF">
        <w:rPr>
          <w:rFonts w:eastAsia="楷体" w:hAnsi="楷体" w:hint="eastAsia"/>
          <w:noProof/>
          <w:szCs w:val="21"/>
        </w:rPr>
        <w:t>：</w:t>
      </w:r>
      <w:r w:rsidR="00BA05BF" w:rsidRPr="00BA05BF">
        <w:rPr>
          <w:rFonts w:eastAsia="楷体" w:hAnsi="楷体" w:hint="eastAsia"/>
          <w:noProof/>
          <w:szCs w:val="21"/>
        </w:rPr>
        <w:t>MCCN</w:t>
      </w:r>
      <w:r w:rsidR="00BA05BF" w:rsidRPr="00BA05BF">
        <w:rPr>
          <w:rFonts w:eastAsia="楷体" w:hAnsi="楷体" w:hint="eastAsia"/>
          <w:noProof/>
          <w:szCs w:val="21"/>
        </w:rPr>
        <w:t>）来实现更高效且更准确的</w:t>
      </w:r>
      <w:r w:rsidR="00BA05BF" w:rsidRPr="00BA05BF">
        <w:rPr>
          <w:rFonts w:eastAsia="楷体" w:hAnsi="楷体" w:hint="eastAsia"/>
          <w:noProof/>
          <w:szCs w:val="21"/>
        </w:rPr>
        <w:t>HEVC</w:t>
      </w:r>
      <w:r w:rsidR="00BA05BF" w:rsidRPr="00BA05BF">
        <w:rPr>
          <w:rFonts w:eastAsia="楷体" w:hAnsi="楷体" w:hint="eastAsia"/>
          <w:noProof/>
          <w:szCs w:val="21"/>
        </w:rPr>
        <w:t>帧内</w:t>
      </w:r>
      <w:r w:rsidR="00BA05BF" w:rsidRPr="00BA05BF">
        <w:rPr>
          <w:rFonts w:eastAsia="楷体" w:hAnsi="楷体" w:hint="eastAsia"/>
          <w:noProof/>
          <w:szCs w:val="21"/>
        </w:rPr>
        <w:t>CTU</w:t>
      </w:r>
      <w:r w:rsidR="00BA05BF" w:rsidRPr="00BA05BF">
        <w:rPr>
          <w:rFonts w:eastAsia="楷体" w:hAnsi="楷体" w:hint="eastAsia"/>
          <w:noProof/>
          <w:szCs w:val="21"/>
        </w:rPr>
        <w:t>深度划分。首先，我们提出了一种多尺度多输入的卷积神经网络（</w:t>
      </w:r>
      <w:r w:rsidR="00BA05BF" w:rsidRPr="00BA05BF">
        <w:rPr>
          <w:rFonts w:eastAsia="楷体" w:hAnsi="楷体" w:hint="eastAsia"/>
          <w:noProof/>
          <w:szCs w:val="21"/>
        </w:rPr>
        <w:t>Multi-scale Multi-input Convolutional Neural Network</w:t>
      </w:r>
      <w:r w:rsidR="00BA05BF" w:rsidRPr="00BA05BF">
        <w:rPr>
          <w:rFonts w:eastAsia="楷体" w:hAnsi="楷体" w:hint="eastAsia"/>
          <w:noProof/>
          <w:szCs w:val="21"/>
        </w:rPr>
        <w:t>：</w:t>
      </w:r>
      <w:r w:rsidR="00BA05BF" w:rsidRPr="00BA05BF">
        <w:rPr>
          <w:rFonts w:eastAsia="楷体" w:hAnsi="楷体" w:hint="eastAsia"/>
          <w:noProof/>
          <w:szCs w:val="21"/>
        </w:rPr>
        <w:t>MMCNN</w:t>
      </w:r>
      <w:r w:rsidR="00BA05BF" w:rsidRPr="00BA05BF">
        <w:rPr>
          <w:rFonts w:eastAsia="楷体" w:hAnsi="楷体" w:hint="eastAsia"/>
          <w:noProof/>
          <w:szCs w:val="21"/>
        </w:rPr>
        <w:t>），将多个不同的</w:t>
      </w:r>
      <w:r w:rsidR="00BA05BF" w:rsidRPr="00BA05BF">
        <w:rPr>
          <w:rFonts w:eastAsia="楷体" w:hAnsi="楷体" w:hint="eastAsia"/>
          <w:noProof/>
          <w:szCs w:val="21"/>
        </w:rPr>
        <w:t>QP</w:t>
      </w:r>
      <w:r w:rsidR="00BA05BF" w:rsidRPr="00BA05BF">
        <w:rPr>
          <w:rFonts w:eastAsia="楷体" w:hAnsi="楷体" w:hint="eastAsia"/>
          <w:noProof/>
          <w:szCs w:val="21"/>
        </w:rPr>
        <w:t>值和多个不同尺度的图像块同时输入到</w:t>
      </w:r>
      <w:r w:rsidR="00BA05BF" w:rsidRPr="00BA05BF">
        <w:rPr>
          <w:rFonts w:eastAsia="楷体" w:hAnsi="楷体" w:hint="eastAsia"/>
          <w:noProof/>
          <w:szCs w:val="21"/>
        </w:rPr>
        <w:t>MMCNN</w:t>
      </w:r>
      <w:r w:rsidR="00BA05BF" w:rsidRPr="00BA05BF">
        <w:rPr>
          <w:rFonts w:eastAsia="楷体" w:hAnsi="楷体" w:hint="eastAsia"/>
          <w:noProof/>
          <w:szCs w:val="21"/>
        </w:rPr>
        <w:t>中，并通过融合不同尺度</w:t>
      </w:r>
      <w:r w:rsidR="00BA05BF" w:rsidRPr="00BA05BF">
        <w:rPr>
          <w:rFonts w:eastAsia="楷体" w:hAnsi="楷体" w:hint="eastAsia"/>
          <w:noProof/>
          <w:szCs w:val="21"/>
        </w:rPr>
        <w:t>CU</w:t>
      </w:r>
      <w:r w:rsidR="00BA05BF" w:rsidRPr="00BA05BF">
        <w:rPr>
          <w:rFonts w:eastAsia="楷体" w:hAnsi="楷体" w:hint="eastAsia"/>
          <w:noProof/>
          <w:szCs w:val="21"/>
        </w:rPr>
        <w:t>的特征信息建立不同尺度</w:t>
      </w:r>
      <w:r w:rsidR="00BA05BF" w:rsidRPr="00BA05BF">
        <w:rPr>
          <w:rFonts w:eastAsia="楷体" w:hAnsi="楷体" w:hint="eastAsia"/>
          <w:noProof/>
          <w:szCs w:val="21"/>
        </w:rPr>
        <w:t>CU</w:t>
      </w:r>
      <w:r w:rsidR="00BA05BF" w:rsidRPr="00BA05BF">
        <w:rPr>
          <w:rFonts w:eastAsia="楷体" w:hAnsi="楷体" w:hint="eastAsia"/>
          <w:noProof/>
          <w:szCs w:val="21"/>
        </w:rPr>
        <w:t>间特征的关联，进一步提升网络的特征提取能力和表达能力，达到极大降低</w:t>
      </w:r>
      <w:r w:rsidR="00BA05BF" w:rsidRPr="00BA05BF">
        <w:rPr>
          <w:rFonts w:eastAsia="楷体" w:hAnsi="楷体" w:hint="eastAsia"/>
          <w:noProof/>
          <w:szCs w:val="21"/>
        </w:rPr>
        <w:t>HEVC</w:t>
      </w:r>
      <w:r w:rsidR="00BA05BF" w:rsidRPr="00BA05BF">
        <w:rPr>
          <w:rFonts w:eastAsia="楷体" w:hAnsi="楷体" w:hint="eastAsia"/>
          <w:noProof/>
          <w:szCs w:val="21"/>
        </w:rPr>
        <w:t>编码复杂度的目的。然后，我们提出了一种互补的分类策略（</w:t>
      </w:r>
      <w:r w:rsidR="00BA05BF" w:rsidRPr="00BA05BF">
        <w:rPr>
          <w:rFonts w:eastAsia="楷体" w:hAnsi="楷体" w:hint="eastAsia"/>
          <w:noProof/>
          <w:szCs w:val="21"/>
        </w:rPr>
        <w:t>Complementary Classification Strategy</w:t>
      </w:r>
      <w:r w:rsidR="00BA05BF" w:rsidRPr="00BA05BF">
        <w:rPr>
          <w:rFonts w:eastAsia="楷体" w:hAnsi="楷体" w:hint="eastAsia"/>
          <w:noProof/>
          <w:szCs w:val="21"/>
        </w:rPr>
        <w:t>：</w:t>
      </w:r>
      <w:r w:rsidR="00BA05BF" w:rsidRPr="00BA05BF">
        <w:rPr>
          <w:rFonts w:eastAsia="楷体" w:hAnsi="楷体" w:hint="eastAsia"/>
          <w:noProof/>
          <w:szCs w:val="21"/>
        </w:rPr>
        <w:t>CCS</w:t>
      </w:r>
      <w:r w:rsidR="00BA05BF" w:rsidRPr="00BA05BF">
        <w:rPr>
          <w:rFonts w:eastAsia="楷体" w:hAnsi="楷体" w:hint="eastAsia"/>
          <w:noProof/>
          <w:szCs w:val="21"/>
        </w:rPr>
        <w:t>）。在提出的</w:t>
      </w:r>
      <w:r w:rsidR="00BA05BF" w:rsidRPr="00BA05BF">
        <w:rPr>
          <w:rFonts w:eastAsia="楷体" w:hAnsi="楷体" w:hint="eastAsia"/>
          <w:noProof/>
          <w:szCs w:val="21"/>
        </w:rPr>
        <w:t>CCS</w:t>
      </w:r>
      <w:r w:rsidR="00BA05BF" w:rsidRPr="00BA05BF">
        <w:rPr>
          <w:rFonts w:eastAsia="楷体" w:hAnsi="楷体" w:hint="eastAsia"/>
          <w:noProof/>
          <w:szCs w:val="21"/>
        </w:rPr>
        <w:t>中，我们构建了两种</w:t>
      </w:r>
      <w:r w:rsidR="00BA05BF" w:rsidRPr="00BA05BF">
        <w:rPr>
          <w:rFonts w:eastAsia="楷体" w:hAnsi="楷体" w:hint="eastAsia"/>
          <w:noProof/>
          <w:szCs w:val="21"/>
        </w:rPr>
        <w:t>MMCNN</w:t>
      </w:r>
      <w:r w:rsidR="00BA05BF" w:rsidRPr="00BA05BF">
        <w:rPr>
          <w:rFonts w:eastAsia="楷体" w:hAnsi="楷体" w:hint="eastAsia"/>
          <w:noProof/>
          <w:szCs w:val="21"/>
        </w:rPr>
        <w:t>来分别对</w:t>
      </w:r>
      <w:r w:rsidR="00BA05BF" w:rsidRPr="00BA05BF">
        <w:rPr>
          <w:rFonts w:eastAsia="楷体" w:hAnsi="楷体" w:hint="eastAsia"/>
          <w:noProof/>
          <w:szCs w:val="21"/>
        </w:rPr>
        <w:t>CTU</w:t>
      </w:r>
      <w:r w:rsidR="00BA05BF" w:rsidRPr="00BA05BF">
        <w:rPr>
          <w:rFonts w:eastAsia="楷体" w:hAnsi="楷体" w:hint="eastAsia"/>
          <w:noProof/>
          <w:szCs w:val="21"/>
        </w:rPr>
        <w:t>中的每个</w:t>
      </w:r>
      <m:oMath>
        <m:r>
          <m:rPr>
            <m:sty m:val="p"/>
          </m:rPr>
          <w:rPr>
            <w:rFonts w:ascii="Cambria Math" w:eastAsia="楷体" w:hAnsi="Cambria Math"/>
            <w:noProof/>
            <w:szCs w:val="21"/>
          </w:rPr>
          <m:t>32×32</m:t>
        </m:r>
      </m:oMath>
      <w:r w:rsidR="00BA05BF" w:rsidRPr="00BA05BF">
        <w:rPr>
          <w:rFonts w:eastAsia="楷体" w:hAnsi="楷体" w:hint="eastAsia"/>
          <w:noProof/>
          <w:szCs w:val="21"/>
        </w:rPr>
        <w:t>的编码单元（</w:t>
      </w:r>
      <w:r w:rsidR="00BA05BF" w:rsidRPr="00BA05BF">
        <w:rPr>
          <w:rFonts w:eastAsia="楷体" w:hAnsi="楷体" w:hint="eastAsia"/>
          <w:noProof/>
          <w:szCs w:val="21"/>
        </w:rPr>
        <w:t>Coding Unit</w:t>
      </w:r>
      <w:r w:rsidR="00BA05BF" w:rsidRPr="00BA05BF">
        <w:rPr>
          <w:rFonts w:eastAsia="楷体" w:hAnsi="楷体" w:hint="eastAsia"/>
          <w:noProof/>
          <w:szCs w:val="21"/>
        </w:rPr>
        <w:t>：</w:t>
      </w:r>
      <w:r w:rsidR="00BA05BF" w:rsidRPr="00BA05BF">
        <w:rPr>
          <w:rFonts w:eastAsia="楷体" w:hAnsi="楷体" w:hint="eastAsia"/>
          <w:noProof/>
          <w:szCs w:val="21"/>
        </w:rPr>
        <w:t>CU</w:t>
      </w:r>
      <w:r w:rsidR="00BA05BF" w:rsidRPr="00BA05BF">
        <w:rPr>
          <w:rFonts w:eastAsia="楷体" w:hAnsi="楷体" w:hint="eastAsia"/>
          <w:noProof/>
          <w:szCs w:val="21"/>
        </w:rPr>
        <w:t>）进行三分类的深度预测和对每个</w:t>
      </w:r>
      <m:oMath>
        <m:r>
          <m:rPr>
            <m:sty m:val="p"/>
          </m:rPr>
          <w:rPr>
            <w:rFonts w:ascii="Cambria Math" w:eastAsia="楷体" w:hAnsi="Cambria Math"/>
            <w:noProof/>
            <w:szCs w:val="21"/>
          </w:rPr>
          <m:t>16×16</m:t>
        </m:r>
      </m:oMath>
      <w:r w:rsidR="00BA05BF" w:rsidRPr="00BA05BF">
        <w:rPr>
          <w:rFonts w:eastAsia="楷体" w:hAnsi="楷体" w:hint="eastAsia"/>
          <w:noProof/>
          <w:szCs w:val="21"/>
        </w:rPr>
        <w:t>的</w:t>
      </w:r>
      <w:r w:rsidR="00BA05BF" w:rsidRPr="00BA05BF">
        <w:rPr>
          <w:rFonts w:eastAsia="楷体" w:hAnsi="楷体" w:hint="eastAsia"/>
          <w:noProof/>
          <w:szCs w:val="21"/>
        </w:rPr>
        <w:t>CU</w:t>
      </w:r>
      <w:r w:rsidR="00BA05BF" w:rsidRPr="00BA05BF">
        <w:rPr>
          <w:rFonts w:eastAsia="楷体" w:hAnsi="楷体" w:hint="eastAsia"/>
          <w:noProof/>
          <w:szCs w:val="21"/>
        </w:rPr>
        <w:t>进行是否需要划分的二分类预测。通过结合二分类和三分类的结果，并采用投票机制来决定</w:t>
      </w:r>
      <w:r w:rsidR="00BA05BF" w:rsidRPr="00BA05BF">
        <w:rPr>
          <w:rFonts w:eastAsia="楷体" w:hAnsi="楷体" w:hint="eastAsia"/>
          <w:noProof/>
          <w:szCs w:val="21"/>
        </w:rPr>
        <w:t>CTU</w:t>
      </w:r>
      <w:r w:rsidR="00BA05BF" w:rsidRPr="00BA05BF">
        <w:rPr>
          <w:rFonts w:eastAsia="楷体" w:hAnsi="楷体" w:hint="eastAsia"/>
          <w:noProof/>
          <w:szCs w:val="21"/>
        </w:rPr>
        <w:t>中每个</w:t>
      </w:r>
      <w:r w:rsidR="00BA05BF" w:rsidRPr="00BA05BF">
        <w:rPr>
          <w:rFonts w:eastAsia="楷体" w:hAnsi="楷体" w:hint="eastAsia"/>
          <w:noProof/>
          <w:szCs w:val="21"/>
        </w:rPr>
        <w:t>CU</w:t>
      </w:r>
      <w:r w:rsidR="00BA05BF" w:rsidRPr="00BA05BF">
        <w:rPr>
          <w:rFonts w:eastAsia="楷体" w:hAnsi="楷体" w:hint="eastAsia"/>
          <w:noProof/>
          <w:szCs w:val="21"/>
        </w:rPr>
        <w:t>的最终深度值。</w:t>
      </w:r>
      <w:r w:rsidR="00BA05BF" w:rsidRPr="00BA05BF">
        <w:rPr>
          <w:rFonts w:eastAsia="楷体" w:hAnsi="楷体" w:hint="eastAsia"/>
          <w:noProof/>
          <w:szCs w:val="21"/>
        </w:rPr>
        <w:t>CCS</w:t>
      </w:r>
      <w:r w:rsidR="00BA05BF" w:rsidRPr="00BA05BF">
        <w:rPr>
          <w:rFonts w:eastAsia="楷体" w:hAnsi="楷体" w:hint="eastAsia"/>
          <w:noProof/>
          <w:szCs w:val="21"/>
        </w:rPr>
        <w:t>中的三分类和二分类充分实现了分类结果的相互互补，有效避免了现有方法中存在的错误累积效应，因此实现了更准确的</w:t>
      </w:r>
      <w:r w:rsidR="00BA05BF" w:rsidRPr="00BA05BF">
        <w:rPr>
          <w:rFonts w:eastAsia="楷体" w:hAnsi="楷体" w:hint="eastAsia"/>
          <w:noProof/>
          <w:szCs w:val="21"/>
        </w:rPr>
        <w:t>CTU</w:t>
      </w:r>
      <w:r w:rsidR="00BA05BF" w:rsidRPr="00BA05BF">
        <w:rPr>
          <w:rFonts w:eastAsia="楷体" w:hAnsi="楷体" w:hint="eastAsia"/>
          <w:noProof/>
          <w:szCs w:val="21"/>
        </w:rPr>
        <w:t>深度划分。两个</w:t>
      </w:r>
      <w:r w:rsidR="00BA05BF" w:rsidRPr="00BA05BF">
        <w:rPr>
          <w:rFonts w:eastAsia="楷体" w:hAnsi="楷体" w:hint="eastAsia"/>
          <w:noProof/>
          <w:szCs w:val="21"/>
        </w:rPr>
        <w:t>MMCNN</w:t>
      </w:r>
      <w:r w:rsidR="00BA05BF" w:rsidRPr="00BA05BF">
        <w:rPr>
          <w:rFonts w:eastAsia="楷体" w:hAnsi="楷体" w:hint="eastAsia"/>
          <w:noProof/>
          <w:szCs w:val="21"/>
        </w:rPr>
        <w:t>和</w:t>
      </w:r>
      <w:r w:rsidR="00BA05BF" w:rsidRPr="00BA05BF">
        <w:rPr>
          <w:rFonts w:eastAsia="楷体" w:hAnsi="楷体" w:hint="eastAsia"/>
          <w:noProof/>
          <w:szCs w:val="21"/>
        </w:rPr>
        <w:t>CCS</w:t>
      </w:r>
      <w:r w:rsidR="00BA05BF" w:rsidRPr="00BA05BF">
        <w:rPr>
          <w:rFonts w:eastAsia="楷体" w:hAnsi="楷体" w:hint="eastAsia"/>
          <w:noProof/>
          <w:szCs w:val="21"/>
        </w:rPr>
        <w:t>组成了本论文的</w:t>
      </w:r>
      <w:r w:rsidR="00BA05BF" w:rsidRPr="00BA05BF">
        <w:rPr>
          <w:rFonts w:eastAsia="楷体" w:hAnsi="楷体" w:hint="eastAsia"/>
          <w:noProof/>
          <w:szCs w:val="21"/>
        </w:rPr>
        <w:t>MCCN</w:t>
      </w:r>
      <w:r w:rsidR="00BA05BF" w:rsidRPr="00BA05BF">
        <w:rPr>
          <w:rFonts w:eastAsia="楷体" w:hAnsi="楷体" w:hint="eastAsia"/>
          <w:noProof/>
          <w:szCs w:val="21"/>
        </w:rPr>
        <w:t>。大量的实验结果表明，与近几年极具代表性的方法相比，本论文提出的</w:t>
      </w:r>
      <w:r w:rsidR="00BA05BF" w:rsidRPr="00BA05BF">
        <w:rPr>
          <w:rFonts w:eastAsia="楷体" w:hAnsi="楷体" w:hint="eastAsia"/>
          <w:noProof/>
          <w:szCs w:val="21"/>
        </w:rPr>
        <w:t>MCCN</w:t>
      </w:r>
      <w:r w:rsidR="00BA05BF" w:rsidRPr="00BA05BF">
        <w:rPr>
          <w:rFonts w:eastAsia="楷体" w:hAnsi="楷体" w:hint="eastAsia"/>
          <w:noProof/>
          <w:szCs w:val="21"/>
        </w:rPr>
        <w:t>能够更大程度降低</w:t>
      </w:r>
      <w:r w:rsidR="00BA05BF" w:rsidRPr="00BA05BF">
        <w:rPr>
          <w:rFonts w:eastAsia="楷体" w:hAnsi="楷体" w:hint="eastAsia"/>
          <w:noProof/>
          <w:szCs w:val="21"/>
        </w:rPr>
        <w:t>HEVC</w:t>
      </w:r>
      <w:r w:rsidR="00BA05BF" w:rsidRPr="00BA05BF">
        <w:rPr>
          <w:rFonts w:eastAsia="楷体" w:hAnsi="楷体" w:hint="eastAsia"/>
          <w:noProof/>
          <w:szCs w:val="21"/>
        </w:rPr>
        <w:t>编码的复杂度，同时实现更准确的</w:t>
      </w:r>
      <w:r w:rsidR="00BA05BF" w:rsidRPr="00BA05BF">
        <w:rPr>
          <w:rFonts w:eastAsia="楷体" w:hAnsi="楷体" w:hint="eastAsia"/>
          <w:noProof/>
          <w:szCs w:val="21"/>
        </w:rPr>
        <w:t>CTU</w:t>
      </w:r>
      <w:r w:rsidR="00BA05BF" w:rsidRPr="00BA05BF">
        <w:rPr>
          <w:rFonts w:eastAsia="楷体" w:hAnsi="楷体" w:hint="eastAsia"/>
          <w:noProof/>
          <w:szCs w:val="21"/>
        </w:rPr>
        <w:t>深度划分：仅以增加</w:t>
      </w:r>
      <w:r w:rsidR="00BA05BF" w:rsidRPr="00BA05BF">
        <w:rPr>
          <w:rFonts w:eastAsia="楷体" w:hAnsi="楷体" w:hint="eastAsia"/>
          <w:noProof/>
          <w:szCs w:val="21"/>
        </w:rPr>
        <w:t>3.18%</w:t>
      </w:r>
      <w:r w:rsidR="00BA05BF" w:rsidRPr="00BA05BF">
        <w:rPr>
          <w:rFonts w:eastAsia="楷体" w:hAnsi="楷体" w:hint="eastAsia"/>
          <w:noProof/>
          <w:szCs w:val="21"/>
        </w:rPr>
        <w:t>的平均</w:t>
      </w:r>
      <w:r w:rsidR="00BA05BF" w:rsidRPr="00BA05BF">
        <w:rPr>
          <w:rFonts w:eastAsia="楷体" w:hAnsi="楷体" w:hint="eastAsia"/>
          <w:noProof/>
          <w:szCs w:val="21"/>
        </w:rPr>
        <w:t>BD-BR</w:t>
      </w:r>
      <w:r w:rsidR="00BA05BF" w:rsidRPr="00BA05BF">
        <w:rPr>
          <w:rFonts w:eastAsia="楷体" w:hAnsi="楷体" w:hint="eastAsia"/>
          <w:noProof/>
          <w:szCs w:val="21"/>
        </w:rPr>
        <w:t>（</w:t>
      </w:r>
      <w:r w:rsidR="00BA05BF" w:rsidRPr="00BA05BF">
        <w:rPr>
          <w:rFonts w:eastAsia="楷体" w:hAnsi="楷体" w:hint="eastAsia"/>
          <w:noProof/>
          <w:szCs w:val="21"/>
        </w:rPr>
        <w:t>Bj</w:t>
      </w:r>
      <w:r w:rsidR="00BA05BF" w:rsidRPr="00BA05BF">
        <w:rPr>
          <w:rFonts w:ascii="Calibri" w:eastAsia="楷体" w:hAnsi="Calibri" w:cs="Calibri"/>
          <w:noProof/>
          <w:szCs w:val="21"/>
        </w:rPr>
        <w:t>ø</w:t>
      </w:r>
      <w:r w:rsidR="00BA05BF" w:rsidRPr="00BA05BF">
        <w:rPr>
          <w:rFonts w:eastAsia="楷体" w:hAnsi="楷体" w:hint="eastAsia"/>
          <w:noProof/>
          <w:szCs w:val="21"/>
        </w:rPr>
        <w:t>ntegaard delta bit-rate</w:t>
      </w:r>
      <w:r w:rsidR="00BA05BF" w:rsidRPr="00BA05BF">
        <w:rPr>
          <w:rFonts w:eastAsia="楷体" w:hAnsi="楷体" w:hint="eastAsia"/>
          <w:noProof/>
          <w:szCs w:val="21"/>
        </w:rPr>
        <w:t>）为代价，降低了</w:t>
      </w:r>
      <w:r w:rsidR="00BA05BF" w:rsidRPr="00BA05BF">
        <w:rPr>
          <w:rFonts w:eastAsia="楷体" w:hAnsi="楷体" w:hint="eastAsia"/>
          <w:noProof/>
          <w:szCs w:val="21"/>
        </w:rPr>
        <w:t>71.49%</w:t>
      </w:r>
      <w:r w:rsidR="00BA05BF" w:rsidRPr="00BA05BF">
        <w:rPr>
          <w:rFonts w:eastAsia="楷体" w:hAnsi="楷体" w:hint="eastAsia"/>
          <w:noProof/>
          <w:szCs w:val="21"/>
        </w:rPr>
        <w:t>的平均编码复杂度。同时，预测的</w:t>
      </w:r>
      <m:oMath>
        <m:r>
          <m:rPr>
            <m:sty m:val="p"/>
          </m:rPr>
          <w:rPr>
            <w:rFonts w:ascii="Cambria Math" w:eastAsia="楷体" w:hAnsi="Cambria Math"/>
            <w:noProof/>
            <w:szCs w:val="21"/>
          </w:rPr>
          <m:t>32×32</m:t>
        </m:r>
      </m:oMath>
      <w:r w:rsidR="00BA05BF" w:rsidRPr="00BA05BF">
        <w:rPr>
          <w:rFonts w:eastAsia="楷体" w:hAnsi="楷体" w:hint="eastAsia"/>
          <w:noProof/>
          <w:szCs w:val="21"/>
        </w:rPr>
        <w:t>CU</w:t>
      </w:r>
      <w:r w:rsidR="00BA05BF" w:rsidRPr="00BA05BF">
        <w:rPr>
          <w:rFonts w:eastAsia="楷体" w:hAnsi="楷体" w:hint="eastAsia"/>
          <w:noProof/>
          <w:szCs w:val="21"/>
        </w:rPr>
        <w:t>和</w:t>
      </w:r>
      <m:oMath>
        <m:r>
          <m:rPr>
            <m:sty m:val="p"/>
          </m:rPr>
          <w:rPr>
            <w:rFonts w:ascii="Cambria Math" w:eastAsia="楷体" w:hAnsi="Cambria Math"/>
            <w:noProof/>
            <w:szCs w:val="21"/>
          </w:rPr>
          <m:t>16×16</m:t>
        </m:r>
      </m:oMath>
      <w:r w:rsidR="00BA05BF" w:rsidRPr="00BA05BF">
        <w:rPr>
          <w:rFonts w:eastAsia="楷体" w:hAnsi="楷体" w:hint="eastAsia"/>
          <w:noProof/>
          <w:szCs w:val="21"/>
        </w:rPr>
        <w:t>CU</w:t>
      </w:r>
      <w:r w:rsidR="00BA05BF" w:rsidRPr="00BA05BF">
        <w:rPr>
          <w:rFonts w:eastAsia="楷体" w:hAnsi="楷体" w:hint="eastAsia"/>
          <w:noProof/>
          <w:szCs w:val="21"/>
        </w:rPr>
        <w:t>的深度准确率分别提升了</w:t>
      </w:r>
      <w:r w:rsidR="00BA05BF" w:rsidRPr="00BA05BF">
        <w:rPr>
          <w:rFonts w:eastAsia="楷体" w:hAnsi="楷体" w:hint="eastAsia"/>
          <w:noProof/>
          <w:szCs w:val="21"/>
        </w:rPr>
        <w:t>0.65%-0.93%</w:t>
      </w:r>
      <w:r w:rsidR="00BA05BF" w:rsidRPr="00BA05BF">
        <w:rPr>
          <w:rFonts w:eastAsia="楷体" w:hAnsi="楷体" w:hint="eastAsia"/>
          <w:noProof/>
          <w:szCs w:val="21"/>
        </w:rPr>
        <w:t>和</w:t>
      </w:r>
      <w:r w:rsidR="00BA05BF" w:rsidRPr="00BA05BF">
        <w:rPr>
          <w:rFonts w:eastAsia="楷体" w:hAnsi="楷体" w:hint="eastAsia"/>
          <w:noProof/>
          <w:szCs w:val="21"/>
        </w:rPr>
        <w:t>2.14%-9.27%</w:t>
      </w:r>
      <w:r w:rsidR="000002C3">
        <w:rPr>
          <w:rFonts w:eastAsia="楷体" w:hAnsi="楷体" w:hint="eastAsia"/>
          <w:noProof/>
          <w:szCs w:val="21"/>
        </w:rPr>
        <w:t>。</w:t>
      </w:r>
    </w:p>
    <w:p w14:paraId="01C0F27D" w14:textId="0BDDA204" w:rsidR="00A24A04" w:rsidRPr="00AB0EC5" w:rsidRDefault="009024E6" w:rsidP="00A24A04">
      <w:pPr>
        <w:pStyle w:val="af3"/>
        <w:ind w:left="798" w:hanging="798"/>
      </w:pPr>
      <w:r w:rsidRPr="00AB0EC5">
        <w:rPr>
          <w:rFonts w:eastAsia="黑体"/>
        </w:rPr>
        <w:t>关键词</w:t>
      </w:r>
      <w:r w:rsidRPr="00AB0EC5">
        <w:t>:</w:t>
      </w:r>
      <w:r w:rsidRPr="00AB0EC5">
        <w:tab/>
      </w:r>
      <w:r w:rsidR="005D6E65" w:rsidRPr="005D6E65">
        <w:rPr>
          <w:rFonts w:eastAsia="楷体" w:hAnsi="楷体" w:hint="eastAsia"/>
        </w:rPr>
        <w:t>深度神经网络</w:t>
      </w:r>
      <w:r w:rsidR="00A24A04" w:rsidRPr="00D12D0E">
        <w:rPr>
          <w:rFonts w:eastAsia="楷体" w:hAnsi="楷体"/>
        </w:rPr>
        <w:t>;</w:t>
      </w:r>
      <w:r w:rsidR="00550356" w:rsidRPr="00550356">
        <w:rPr>
          <w:rFonts w:eastAsia="楷体" w:hAnsi="楷体" w:hint="eastAsia"/>
        </w:rPr>
        <w:t>帧内</w:t>
      </w:r>
      <w:r w:rsidR="00550356" w:rsidRPr="00550356">
        <w:rPr>
          <w:rFonts w:eastAsia="楷体" w:hAnsi="楷体" w:hint="eastAsia"/>
        </w:rPr>
        <w:t>HEVC</w:t>
      </w:r>
      <w:r w:rsidR="00A24A04" w:rsidRPr="007F281F">
        <w:rPr>
          <w:rFonts w:eastAsia="楷体" w:hAnsi="楷体"/>
        </w:rPr>
        <w:t>;</w:t>
      </w:r>
      <w:r w:rsidR="007F1A2D" w:rsidRPr="007F281F">
        <w:rPr>
          <w:rFonts w:eastAsia="楷体" w:hAnsi="楷体" w:hint="eastAsia"/>
        </w:rPr>
        <w:t xml:space="preserve"> </w:t>
      </w:r>
      <w:r w:rsidR="007F1A2D" w:rsidRPr="007F1A2D">
        <w:rPr>
          <w:rFonts w:eastAsia="楷体" w:hAnsi="楷体" w:hint="eastAsia"/>
        </w:rPr>
        <w:t>CTU</w:t>
      </w:r>
      <w:r w:rsidR="007F1A2D" w:rsidRPr="007F1A2D">
        <w:rPr>
          <w:rFonts w:eastAsia="楷体" w:hAnsi="楷体" w:hint="eastAsia"/>
        </w:rPr>
        <w:t>深度划分</w:t>
      </w:r>
      <w:r w:rsidR="007F281F">
        <w:rPr>
          <w:rFonts w:eastAsia="楷体" w:hAnsi="楷体" w:hint="eastAsia"/>
        </w:rPr>
        <w:t>;</w:t>
      </w:r>
      <w:r w:rsidR="007F281F" w:rsidRPr="007F281F">
        <w:rPr>
          <w:rFonts w:eastAsia="楷体" w:hAnsi="楷体" w:hint="eastAsia"/>
        </w:rPr>
        <w:t>多尺度多输入</w:t>
      </w:r>
      <w:r w:rsidR="007F281F" w:rsidRPr="007F281F">
        <w:rPr>
          <w:rFonts w:eastAsia="楷体" w:hAnsi="楷体" w:hint="eastAsia"/>
        </w:rPr>
        <w:t>;</w:t>
      </w:r>
      <w:r w:rsidR="007F281F" w:rsidRPr="007F281F">
        <w:rPr>
          <w:rFonts w:eastAsia="楷体" w:hAnsi="楷体" w:hint="eastAsia"/>
        </w:rPr>
        <w:t>互补分类</w:t>
      </w:r>
    </w:p>
    <w:p w14:paraId="6223659F" w14:textId="4A310A8A"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008304F4" w:rsidRPr="008304F4">
        <w:rPr>
          <w:b w:val="0"/>
          <w:bCs/>
          <w:sz w:val="18"/>
        </w:rPr>
        <w:t>TN919.8</w:t>
      </w:r>
    </w:p>
    <w:p w14:paraId="79880ACD" w14:textId="7FCEF62A" w:rsidR="004D3CA9" w:rsidRPr="002F308E" w:rsidRDefault="00553D90" w:rsidP="004D3CA9">
      <w:pPr>
        <w:pStyle w:val="12"/>
      </w:pPr>
      <w:r w:rsidRPr="00553D90">
        <w:rPr>
          <w:sz w:val="21"/>
        </w:rPr>
        <w:t>A Multi-scale-multi-input Complementation Classification Network for Fast CTU Partition</w:t>
      </w:r>
    </w:p>
    <w:p w14:paraId="775558E3" w14:textId="4B823929" w:rsidR="008D12BE" w:rsidRPr="008D12BE" w:rsidRDefault="009024E6" w:rsidP="00616C12">
      <w:pPr>
        <w:pStyle w:val="Abstract"/>
        <w:spacing w:beforeLines="50" w:before="142" w:line="234" w:lineRule="exact"/>
        <w:rPr>
          <w:sz w:val="15"/>
          <w:szCs w:val="15"/>
        </w:rPr>
      </w:pPr>
      <w:r w:rsidRPr="002F308E">
        <w:rPr>
          <w:b/>
          <w:bCs/>
          <w:sz w:val="15"/>
        </w:rPr>
        <w:t>Abstract</w:t>
      </w:r>
      <w:r w:rsidRPr="002F308E">
        <w:rPr>
          <w:sz w:val="15"/>
        </w:rPr>
        <w:t>:</w:t>
      </w:r>
      <w:r w:rsidRPr="002F308E">
        <w:rPr>
          <w:rFonts w:hint="eastAsia"/>
          <w:sz w:val="15"/>
        </w:rPr>
        <w:t xml:space="preserve">  </w:t>
      </w:r>
      <w:r w:rsidR="008D12BE" w:rsidRPr="00C82813">
        <w:rPr>
          <w:sz w:val="15"/>
          <w:szCs w:val="15"/>
        </w:rPr>
        <w:t xml:space="preserve">Recently, deep neural networks (DNN) have been widely applied to Coding Tree Unit (CTU) partition of intra-mode HEVC for reducing the HEVC encoding complexity, however, existing DNN-based CTU partition methods always neglect the correlation of features between Coding Units (CU) at different scales and suffer from the accumulation of classification errors. So, the performance of existing methods still has rooms for improvement. Therefore, in this paper, we propose a multi-scale-multi-input complementation classification network (MCCN) for faster and more accurate CTU partition at intra-mode HEVC. First, we propose a multi-scale multi-input convolutional neural network (MMCNN), which takes multiple quantization parameters (QP) and multi-scale image patches as inputs, and builds up the correlation of features between CUs at different scales by fusing multi-scale CU features. Therefore, our MMCNN possess more powerful abilities of features capture and representation, and can reduce encoding complexity of HEVC greatly. Second, we propose a complementary classification strategy (CCS), in which we construct two MMCNNs to predict the depth of each </w:t>
      </w:r>
      <m:oMath>
        <m:r>
          <m:rPr>
            <m:sty m:val="p"/>
          </m:rPr>
          <w:rPr>
            <w:rFonts w:ascii="Cambria Math" w:hAnsi="Cambria Math"/>
            <w:sz w:val="15"/>
            <w:szCs w:val="15"/>
          </w:rPr>
          <m:t>32×32</m:t>
        </m:r>
      </m:oMath>
      <w:r w:rsidR="008D12BE" w:rsidRPr="00C82813">
        <w:rPr>
          <w:sz w:val="15"/>
          <w:szCs w:val="15"/>
        </w:rPr>
        <w:t xml:space="preserve"> CU (multi-classification) and determine whether to split a </w:t>
      </w:r>
      <m:oMath>
        <m:r>
          <m:rPr>
            <m:sty m:val="p"/>
          </m:rPr>
          <w:rPr>
            <w:rFonts w:ascii="Cambria Math" w:hAnsi="Cambria Math"/>
            <w:sz w:val="15"/>
            <w:szCs w:val="15"/>
          </w:rPr>
          <m:t>16×16</m:t>
        </m:r>
      </m:oMath>
      <w:r w:rsidR="008D12BE" w:rsidRPr="00C82813">
        <w:rPr>
          <w:sz w:val="15"/>
          <w:szCs w:val="15"/>
        </w:rPr>
        <w:t xml:space="preserve"> CU (binary classification), respectively. And the final depth prediction results for each CU are determined by combining the results of multi-classification with the results of binary classification with the voting mechanism. In our CCS, binary classification and multi-classification play complementary roles from each other, which avoids the accumulation of classification errors and achieves more accurate CTU partition. Two MMCNNs and the CCS compose our MCCN. Extensive experiments demonstrate that compared with the state-of-the-art (SOTA) methods, our proposed MCCN achieves lower HEVC encoding complexity and more accurate CTU partition: reduce the average encoding complexity by 71.49% only at the cost of a 3.18% average </w:t>
      </w:r>
      <w:proofErr w:type="spellStart"/>
      <w:r w:rsidR="008D12BE" w:rsidRPr="00C82813">
        <w:rPr>
          <w:sz w:val="15"/>
          <w:szCs w:val="15"/>
        </w:rPr>
        <w:t>Bjøntegaard</w:t>
      </w:r>
      <w:proofErr w:type="spellEnd"/>
      <w:r w:rsidR="008D12BE" w:rsidRPr="00C82813">
        <w:rPr>
          <w:sz w:val="15"/>
          <w:szCs w:val="15"/>
        </w:rPr>
        <w:t xml:space="preserve"> delta bit-rate (BD-BR). And the average accuracies of </w:t>
      </w:r>
      <m:oMath>
        <m:r>
          <m:rPr>
            <m:sty m:val="p"/>
          </m:rPr>
          <w:rPr>
            <w:rFonts w:ascii="Cambria Math" w:hAnsi="Cambria Math"/>
            <w:sz w:val="15"/>
            <w:szCs w:val="15"/>
          </w:rPr>
          <m:t>32×32</m:t>
        </m:r>
      </m:oMath>
      <w:r w:rsidR="008D12BE" w:rsidRPr="00C82813">
        <w:rPr>
          <w:sz w:val="15"/>
          <w:szCs w:val="15"/>
        </w:rPr>
        <w:t xml:space="preserve"> CU depth prediction and </w:t>
      </w:r>
      <m:oMath>
        <m:r>
          <m:rPr>
            <m:sty m:val="p"/>
          </m:rPr>
          <w:rPr>
            <w:rFonts w:ascii="Cambria Math" w:hAnsi="Cambria Math"/>
            <w:sz w:val="15"/>
            <w:szCs w:val="15"/>
          </w:rPr>
          <m:t>16×16</m:t>
        </m:r>
      </m:oMath>
      <w:r w:rsidR="008D12BE" w:rsidRPr="00C82813">
        <w:rPr>
          <w:sz w:val="15"/>
          <w:szCs w:val="15"/>
        </w:rPr>
        <w:t xml:space="preserve"> CU depth prediction are increased by 0.65%-0.93% and 2.14%-9.27% respectively.</w:t>
      </w:r>
    </w:p>
    <w:p w14:paraId="4D7FCF51" w14:textId="3D940F6F" w:rsidR="006857D9" w:rsidRPr="002F308E" w:rsidRDefault="009024E6" w:rsidP="00616C12">
      <w:pPr>
        <w:pStyle w:val="11"/>
        <w:ind w:firstLineChars="0"/>
        <w:rPr>
          <w:sz w:val="15"/>
          <w:szCs w:val="21"/>
        </w:rPr>
      </w:pPr>
      <w:r w:rsidRPr="002F308E">
        <w:rPr>
          <w:b/>
          <w:bCs/>
          <w:sz w:val="15"/>
        </w:rPr>
        <w:t>Key words</w:t>
      </w:r>
      <w:r w:rsidRPr="002F308E">
        <w:rPr>
          <w:sz w:val="15"/>
        </w:rPr>
        <w:t>:</w:t>
      </w:r>
      <w:r w:rsidRPr="002F308E">
        <w:rPr>
          <w:rFonts w:hint="eastAsia"/>
          <w:sz w:val="15"/>
        </w:rPr>
        <w:t xml:space="preserve">  </w:t>
      </w:r>
      <w:r w:rsidR="00616C12" w:rsidRPr="00616C12">
        <w:rPr>
          <w:sz w:val="15"/>
        </w:rPr>
        <w:t>deep neural networks; intra-mode HEVC; CTU Partition; multi-scale-multi-input; complementation classification.</w:t>
      </w:r>
      <w:r w:rsidR="006857D9" w:rsidRPr="002F308E">
        <w:rPr>
          <w:rFonts w:hint="eastAsia"/>
          <w:sz w:val="15"/>
          <w:szCs w:val="21"/>
        </w:rPr>
        <w:t>;</w:t>
      </w:r>
      <w:r w:rsidR="006857D9" w:rsidRPr="002F308E">
        <w:rPr>
          <w:sz w:val="15"/>
          <w:szCs w:val="21"/>
        </w:rPr>
        <w:t xml:space="preserve"> </w:t>
      </w:r>
    </w:p>
    <w:p w14:paraId="4D728404" w14:textId="50B1F78A" w:rsidR="00454211" w:rsidRPr="002F308E" w:rsidRDefault="005A6798" w:rsidP="00454211">
      <w:pPr>
        <w:pStyle w:val="1"/>
      </w:pPr>
      <w:r>
        <w:rPr>
          <w:rFonts w:hint="eastAsia"/>
        </w:rPr>
        <w:t>引言</w:t>
      </w:r>
    </w:p>
    <w:p w14:paraId="2834B9F2" w14:textId="77777777" w:rsidR="00EF7982" w:rsidRPr="002B35B7" w:rsidRDefault="00EF7982" w:rsidP="00EF7982">
      <w:pPr>
        <w:pStyle w:val="a3"/>
        <w:ind w:firstLine="372"/>
      </w:pPr>
      <w:r w:rsidRPr="002B35B7">
        <w:rPr>
          <w:rFonts w:hint="eastAsia"/>
        </w:rPr>
        <w:t>高效的视频编码（</w:t>
      </w:r>
      <w:r w:rsidRPr="002B35B7">
        <w:rPr>
          <w:rFonts w:hint="eastAsia"/>
        </w:rPr>
        <w:t>High Efficiency Video Coding</w:t>
      </w:r>
      <w:r w:rsidRPr="002B35B7">
        <w:rPr>
          <w:rFonts w:hint="eastAsia"/>
        </w:rPr>
        <w:t>，</w:t>
      </w:r>
      <w:r w:rsidRPr="002B35B7">
        <w:rPr>
          <w:rFonts w:hint="eastAsia"/>
        </w:rPr>
        <w:t>HEVC</w:t>
      </w:r>
      <w:r w:rsidRPr="002B35B7">
        <w:rPr>
          <w:rFonts w:hint="eastAsia"/>
        </w:rPr>
        <w:t>）作为新一代的混合编码模型提出了编码树单元（</w:t>
      </w:r>
      <w:r w:rsidRPr="002B35B7">
        <w:rPr>
          <w:rFonts w:hint="eastAsia"/>
        </w:rPr>
        <w:t>Coding Tree Unit</w:t>
      </w:r>
      <w:r w:rsidRPr="002B35B7">
        <w:rPr>
          <w:rFonts w:hint="eastAsia"/>
        </w:rPr>
        <w:t>：</w:t>
      </w:r>
      <w:r w:rsidRPr="002B35B7">
        <w:rPr>
          <w:rFonts w:hint="eastAsia"/>
        </w:rPr>
        <w:t>CTU</w:t>
      </w:r>
      <w:r w:rsidRPr="002B35B7">
        <w:rPr>
          <w:rFonts w:hint="eastAsia"/>
        </w:rPr>
        <w:t>）和</w:t>
      </w:r>
      <w:r w:rsidRPr="002B35B7">
        <w:rPr>
          <w:rFonts w:hint="eastAsia"/>
        </w:rPr>
        <w:t>35</w:t>
      </w:r>
      <w:r w:rsidRPr="002B35B7">
        <w:rPr>
          <w:rFonts w:hint="eastAsia"/>
        </w:rPr>
        <w:t>种预测模式，通过递归地计算所有深度上所有图像块的率失真代价（</w:t>
      </w:r>
      <w:r w:rsidRPr="002B35B7">
        <w:rPr>
          <w:rFonts w:hint="eastAsia"/>
        </w:rPr>
        <w:t>Rate-Distortion cost</w:t>
      </w:r>
      <w:r w:rsidRPr="002B35B7">
        <w:rPr>
          <w:rFonts w:hint="eastAsia"/>
        </w:rPr>
        <w:t>：</w:t>
      </w:r>
      <w:r w:rsidRPr="002B35B7">
        <w:rPr>
          <w:rFonts w:hint="eastAsia"/>
        </w:rPr>
        <w:t>RD cost</w:t>
      </w:r>
      <w:r w:rsidRPr="002B35B7">
        <w:rPr>
          <w:rFonts w:hint="eastAsia"/>
        </w:rPr>
        <w:t>）来决定每个编码单元（</w:t>
      </w:r>
      <w:r w:rsidRPr="002B35B7">
        <w:rPr>
          <w:rFonts w:hint="eastAsia"/>
        </w:rPr>
        <w:t xml:space="preserve">Coding Unit </w:t>
      </w:r>
      <w:r w:rsidRPr="002B35B7">
        <w:rPr>
          <w:rFonts w:hint="eastAsia"/>
        </w:rPr>
        <w:t>：</w:t>
      </w:r>
      <w:r w:rsidRPr="002B35B7">
        <w:rPr>
          <w:rFonts w:hint="eastAsia"/>
        </w:rPr>
        <w:t>CU)</w:t>
      </w:r>
      <w:r w:rsidRPr="002B35B7">
        <w:rPr>
          <w:rFonts w:hint="eastAsia"/>
        </w:rPr>
        <w:t>的深度。虽然如此的方式能够使得</w:t>
      </w:r>
      <w:r w:rsidRPr="002B35B7">
        <w:rPr>
          <w:rFonts w:hint="eastAsia"/>
        </w:rPr>
        <w:t>HEVC</w:t>
      </w:r>
      <w:r w:rsidRPr="002B35B7">
        <w:rPr>
          <w:rFonts w:hint="eastAsia"/>
        </w:rPr>
        <w:lastRenderedPageBreak/>
        <w:t>在同等感知视频质量的基础上比</w:t>
      </w:r>
      <w:r w:rsidRPr="002B35B7">
        <w:rPr>
          <w:rFonts w:hint="eastAsia"/>
        </w:rPr>
        <w:t>H.264/AVC</w:t>
      </w:r>
      <w:r w:rsidRPr="002B35B7">
        <w:rPr>
          <w:rFonts w:hint="eastAsia"/>
        </w:rPr>
        <w:t>视频编码标准降低约</w:t>
      </w:r>
      <w:r w:rsidRPr="002B35B7">
        <w:rPr>
          <w:rFonts w:hint="eastAsia"/>
        </w:rPr>
        <w:t>50%</w:t>
      </w:r>
      <w:r w:rsidRPr="002B35B7">
        <w:rPr>
          <w:rFonts w:hint="eastAsia"/>
        </w:rPr>
        <w:t>的视频码率，但同时也导致</w:t>
      </w:r>
      <w:r w:rsidRPr="002B35B7">
        <w:rPr>
          <w:rFonts w:hint="eastAsia"/>
        </w:rPr>
        <w:t>HEVC</w:t>
      </w:r>
      <w:r w:rsidRPr="002B35B7">
        <w:rPr>
          <w:rFonts w:hint="eastAsia"/>
        </w:rPr>
        <w:t>的编码复杂度变得极大，尤其是针对</w:t>
      </w:r>
      <w:r w:rsidRPr="002B35B7">
        <w:rPr>
          <w:rFonts w:hint="eastAsia"/>
        </w:rPr>
        <w:t>CTU</w:t>
      </w:r>
      <w:r w:rsidRPr="002B35B7">
        <w:rPr>
          <w:rFonts w:hint="eastAsia"/>
        </w:rPr>
        <w:t>深度的划分</w:t>
      </w:r>
      <w:r w:rsidRPr="002B35B7">
        <w:rPr>
          <w:rFonts w:hint="eastAsia"/>
        </w:rPr>
        <w:t>[1]-[4]</w:t>
      </w:r>
      <w:r w:rsidRPr="002B35B7">
        <w:rPr>
          <w:rFonts w:hint="eastAsia"/>
        </w:rPr>
        <w:t>。因此，如何能够在保证较低</w:t>
      </w:r>
      <w:r w:rsidRPr="002B35B7">
        <w:rPr>
          <w:rFonts w:hint="eastAsia"/>
        </w:rPr>
        <w:t>BD-BR</w:t>
      </w:r>
      <w:r w:rsidRPr="002B35B7">
        <w:rPr>
          <w:rFonts w:hint="eastAsia"/>
        </w:rPr>
        <w:t>（</w:t>
      </w:r>
      <w:proofErr w:type="spellStart"/>
      <w:r w:rsidRPr="002B35B7">
        <w:rPr>
          <w:rFonts w:hint="eastAsia"/>
        </w:rPr>
        <w:t>Bjøntegaard</w:t>
      </w:r>
      <w:proofErr w:type="spellEnd"/>
      <w:r w:rsidRPr="002B35B7">
        <w:rPr>
          <w:rFonts w:hint="eastAsia"/>
        </w:rPr>
        <w:t xml:space="preserve"> delta bit rate</w:t>
      </w:r>
      <w:r w:rsidRPr="002B35B7">
        <w:rPr>
          <w:rFonts w:hint="eastAsia"/>
        </w:rPr>
        <w:t>）的同时尽可能提升</w:t>
      </w:r>
      <w:r w:rsidRPr="002B35B7">
        <w:rPr>
          <w:rFonts w:hint="eastAsia"/>
        </w:rPr>
        <w:t>CTU</w:t>
      </w:r>
      <w:r w:rsidRPr="002B35B7">
        <w:rPr>
          <w:rFonts w:hint="eastAsia"/>
        </w:rPr>
        <w:t>深度划分的效率已经成为了近年来人们研究的热点。</w:t>
      </w:r>
    </w:p>
    <w:p w14:paraId="09CE4259" w14:textId="77777777" w:rsidR="00EF7982" w:rsidRPr="002B35B7" w:rsidRDefault="00EF7982" w:rsidP="00EF7982">
      <w:pPr>
        <w:pStyle w:val="a3"/>
        <w:ind w:firstLine="372"/>
      </w:pPr>
      <w:bookmarkStart w:id="0" w:name="_Hlk156037630"/>
      <w:r w:rsidRPr="002B35B7">
        <w:rPr>
          <w:rFonts w:hint="eastAsia"/>
        </w:rPr>
        <w:t>现有的提升</w:t>
      </w:r>
      <w:r w:rsidRPr="002B35B7">
        <w:rPr>
          <w:rFonts w:hint="eastAsia"/>
        </w:rPr>
        <w:t>CTU</w:t>
      </w:r>
      <w:r w:rsidRPr="002B35B7">
        <w:rPr>
          <w:rFonts w:hint="eastAsia"/>
        </w:rPr>
        <w:t>深度划分效率的方法主要分为两大类：基于启发式的方法（</w:t>
      </w:r>
      <w:r w:rsidRPr="002B35B7">
        <w:rPr>
          <w:rFonts w:hint="eastAsia"/>
        </w:rPr>
        <w:t>Heuristic-based Methods</w:t>
      </w:r>
      <w:r w:rsidRPr="002B35B7">
        <w:rPr>
          <w:rFonts w:hint="eastAsia"/>
        </w:rPr>
        <w:t>）和基于深度学习的方法（</w:t>
      </w:r>
      <w:r w:rsidRPr="002B35B7">
        <w:rPr>
          <w:rFonts w:hint="eastAsia"/>
        </w:rPr>
        <w:t>Deep-learning-based Methods</w:t>
      </w:r>
      <w:r w:rsidRPr="002B35B7">
        <w:rPr>
          <w:rFonts w:hint="eastAsia"/>
        </w:rPr>
        <w:t>）。对于启发式的方法而言，几乎都是通过人为提取图像中的纹理信息特征或者人为设置某些规则来提前终止</w:t>
      </w:r>
      <w:r w:rsidRPr="002B35B7">
        <w:rPr>
          <w:rFonts w:hint="eastAsia"/>
        </w:rPr>
        <w:t>CTU</w:t>
      </w:r>
      <w:r w:rsidRPr="002B35B7">
        <w:rPr>
          <w:rFonts w:hint="eastAsia"/>
        </w:rPr>
        <w:t>的深度划分，以避免暴力递归的</w:t>
      </w:r>
      <w:r w:rsidRPr="002B35B7">
        <w:rPr>
          <w:rFonts w:hint="eastAsia"/>
        </w:rPr>
        <w:t>RDO</w:t>
      </w:r>
      <w:r w:rsidRPr="002B35B7">
        <w:rPr>
          <w:rFonts w:hint="eastAsia"/>
        </w:rPr>
        <w:t>（</w:t>
      </w:r>
      <w:r w:rsidRPr="002B35B7">
        <w:rPr>
          <w:rFonts w:hint="eastAsia"/>
        </w:rPr>
        <w:t>Rate Distortion Optimization</w:t>
      </w:r>
      <w:r w:rsidRPr="002B35B7">
        <w:rPr>
          <w:rFonts w:hint="eastAsia"/>
        </w:rPr>
        <w:t>）搜索，从而达到降低深度划分的复杂度的目的，例如：利用</w:t>
      </w:r>
      <w:r w:rsidRPr="002B35B7">
        <w:rPr>
          <w:rFonts w:hint="eastAsia"/>
        </w:rPr>
        <w:t>CTU</w:t>
      </w:r>
      <w:r w:rsidRPr="002B35B7">
        <w:rPr>
          <w:rFonts w:hint="eastAsia"/>
        </w:rPr>
        <w:t>中每个</w:t>
      </w:r>
      <w:r w:rsidRPr="002B35B7">
        <w:rPr>
          <w:rFonts w:hint="eastAsia"/>
        </w:rPr>
        <w:t>CU</w:t>
      </w:r>
      <w:r w:rsidRPr="002B35B7">
        <w:rPr>
          <w:rFonts w:hint="eastAsia"/>
        </w:rPr>
        <w:t>的纹理特征以及其与相邻</w:t>
      </w:r>
      <w:r w:rsidRPr="002B35B7">
        <w:rPr>
          <w:rFonts w:hint="eastAsia"/>
        </w:rPr>
        <w:t>CU</w:t>
      </w:r>
      <w:r w:rsidRPr="002B35B7">
        <w:rPr>
          <w:rFonts w:hint="eastAsia"/>
        </w:rPr>
        <w:t>的空间相关性来决定</w:t>
      </w:r>
      <w:r w:rsidRPr="002B35B7">
        <w:rPr>
          <w:rFonts w:hint="eastAsia"/>
        </w:rPr>
        <w:t>CTU</w:t>
      </w:r>
      <w:r w:rsidRPr="002B35B7">
        <w:rPr>
          <w:rFonts w:hint="eastAsia"/>
        </w:rPr>
        <w:t>的划分结果</w:t>
      </w:r>
      <w:r w:rsidRPr="002B35B7">
        <w:rPr>
          <w:rFonts w:hint="eastAsia"/>
        </w:rPr>
        <w:t>[5]-[</w:t>
      </w:r>
      <w:r w:rsidRPr="002B35B7">
        <w:t>18</w:t>
      </w:r>
      <w:r w:rsidRPr="002B35B7">
        <w:rPr>
          <w:rFonts w:hint="eastAsia"/>
        </w:rPr>
        <w:t>]</w:t>
      </w:r>
      <w:r w:rsidRPr="002B35B7">
        <w:rPr>
          <w:rFonts w:hint="eastAsia"/>
        </w:rPr>
        <w:t>。虽然这类方法能够在一定程度上降低</w:t>
      </w:r>
      <w:r w:rsidRPr="002B35B7">
        <w:rPr>
          <w:rFonts w:hint="eastAsia"/>
        </w:rPr>
        <w:t>HEVC</w:t>
      </w:r>
      <w:r w:rsidRPr="002B35B7">
        <w:rPr>
          <w:rFonts w:hint="eastAsia"/>
        </w:rPr>
        <w:t>编码的复杂度，但是自然图像中的内容是千变万化的，不同</w:t>
      </w:r>
      <w:r w:rsidRPr="002B35B7">
        <w:rPr>
          <w:rFonts w:hint="eastAsia"/>
        </w:rPr>
        <w:t>CU</w:t>
      </w:r>
      <w:r w:rsidRPr="002B35B7">
        <w:rPr>
          <w:rFonts w:hint="eastAsia"/>
        </w:rPr>
        <w:t>之间的纹理特征以及它们之间的关系是十分复杂的，这种人为提取</w:t>
      </w:r>
      <w:r w:rsidRPr="002B35B7">
        <w:rPr>
          <w:rFonts w:hint="eastAsia"/>
        </w:rPr>
        <w:t>CU</w:t>
      </w:r>
      <w:r w:rsidRPr="002B35B7">
        <w:rPr>
          <w:rFonts w:hint="eastAsia"/>
        </w:rPr>
        <w:t>纹理特征并人为设置相关规则的方式是几乎不可能找到一种普适性的规则来满足所有</w:t>
      </w:r>
      <w:r w:rsidRPr="002B35B7">
        <w:rPr>
          <w:rFonts w:hint="eastAsia"/>
        </w:rPr>
        <w:t>CU</w:t>
      </w:r>
      <w:r w:rsidRPr="002B35B7">
        <w:rPr>
          <w:rFonts w:hint="eastAsia"/>
        </w:rPr>
        <w:t>的。其次，虽然基于启发式的方法能够在一定程度上降低</w:t>
      </w:r>
      <w:r w:rsidRPr="002B35B7">
        <w:rPr>
          <w:rFonts w:hint="eastAsia"/>
        </w:rPr>
        <w:t>HEVC</w:t>
      </w:r>
      <w:r w:rsidRPr="002B35B7">
        <w:rPr>
          <w:rFonts w:hint="eastAsia"/>
        </w:rPr>
        <w:t>的编码复杂度，但其性能仍有较大提升空间。</w:t>
      </w:r>
    </w:p>
    <w:bookmarkEnd w:id="0"/>
    <w:p w14:paraId="48D4041B" w14:textId="512D6FB2" w:rsidR="00EF7982" w:rsidRPr="002B35B7" w:rsidRDefault="00EF7982" w:rsidP="00EF7982">
      <w:pPr>
        <w:pStyle w:val="a3"/>
        <w:ind w:firstLine="372"/>
      </w:pPr>
      <w:r w:rsidRPr="002B35B7">
        <w:rPr>
          <w:rFonts w:hint="eastAsia"/>
        </w:rPr>
        <w:t>近年来，深度学习神经网络，尤其是卷积神经网络（</w:t>
      </w:r>
      <w:r w:rsidRPr="002B35B7">
        <w:rPr>
          <w:rFonts w:hint="eastAsia"/>
        </w:rPr>
        <w:t>Convolutional Neural Network</w:t>
      </w:r>
      <w:r w:rsidRPr="002B35B7">
        <w:rPr>
          <w:rFonts w:hint="eastAsia"/>
        </w:rPr>
        <w:t>：</w:t>
      </w:r>
      <w:r w:rsidRPr="002B35B7">
        <w:rPr>
          <w:rFonts w:hint="eastAsia"/>
        </w:rPr>
        <w:t>CNN</w:t>
      </w:r>
      <w:r w:rsidRPr="002B35B7">
        <w:rPr>
          <w:rFonts w:hint="eastAsia"/>
        </w:rPr>
        <w:t>）已经被广泛用于优化</w:t>
      </w:r>
      <w:r w:rsidRPr="002B35B7">
        <w:rPr>
          <w:rFonts w:hint="eastAsia"/>
        </w:rPr>
        <w:t>HEVC</w:t>
      </w:r>
      <w:r w:rsidRPr="002B35B7">
        <w:rPr>
          <w:rFonts w:hint="eastAsia"/>
        </w:rPr>
        <w:t>帧内模式的</w:t>
      </w:r>
      <w:r w:rsidRPr="002B35B7">
        <w:rPr>
          <w:rFonts w:hint="eastAsia"/>
        </w:rPr>
        <w:t>CTU</w:t>
      </w:r>
      <w:r w:rsidRPr="002B35B7">
        <w:rPr>
          <w:rFonts w:hint="eastAsia"/>
        </w:rPr>
        <w:t>深度划分中。虽然基于</w:t>
      </w:r>
      <w:r w:rsidRPr="002B35B7">
        <w:rPr>
          <w:rFonts w:hint="eastAsia"/>
        </w:rPr>
        <w:t>CNN</w:t>
      </w:r>
      <w:r w:rsidRPr="002B35B7">
        <w:rPr>
          <w:rFonts w:hint="eastAsia"/>
        </w:rPr>
        <w:t>的深度预测方法能够通过自主学习</w:t>
      </w:r>
      <w:r w:rsidRPr="002B35B7">
        <w:rPr>
          <w:rFonts w:hint="eastAsia"/>
        </w:rPr>
        <w:t>CTU</w:t>
      </w:r>
      <w:r w:rsidRPr="002B35B7">
        <w:rPr>
          <w:rFonts w:hint="eastAsia"/>
        </w:rPr>
        <w:t>中</w:t>
      </w:r>
      <w:r w:rsidRPr="002B35B7">
        <w:rPr>
          <w:rFonts w:hint="eastAsia"/>
        </w:rPr>
        <w:t>CU</w:t>
      </w:r>
      <w:r w:rsidRPr="002B35B7">
        <w:rPr>
          <w:rFonts w:hint="eastAsia"/>
        </w:rPr>
        <w:t>的结构来做出对应的划分决策。但是，一方面，现有的基于</w:t>
      </w:r>
      <w:r w:rsidRPr="002B35B7">
        <w:rPr>
          <w:rFonts w:hint="eastAsia"/>
        </w:rPr>
        <w:t>CNN</w:t>
      </w:r>
      <w:r w:rsidRPr="002B35B7">
        <w:rPr>
          <w:rFonts w:hint="eastAsia"/>
        </w:rPr>
        <w:t>的深度预测方法几乎都是采用了一种串联的二分类策略（</w:t>
      </w:r>
      <w:r w:rsidRPr="002B35B7">
        <w:rPr>
          <w:rFonts w:hint="eastAsia"/>
        </w:rPr>
        <w:t>Serial Binary Classification Strategy</w:t>
      </w:r>
      <w:r w:rsidRPr="002B35B7">
        <w:rPr>
          <w:rFonts w:hint="eastAsia"/>
        </w:rPr>
        <w:t>：</w:t>
      </w:r>
      <w:r w:rsidRPr="002B35B7">
        <w:rPr>
          <w:rFonts w:hint="eastAsia"/>
        </w:rPr>
        <w:t>SBCS</w:t>
      </w:r>
      <w:r w:rsidRPr="002B35B7">
        <w:rPr>
          <w:rFonts w:hint="eastAsia"/>
        </w:rPr>
        <w:t>）来决定</w:t>
      </w:r>
      <w:r w:rsidRPr="002B35B7">
        <w:rPr>
          <w:rFonts w:hint="eastAsia"/>
        </w:rPr>
        <w:t>CTU</w:t>
      </w:r>
      <w:r w:rsidRPr="002B35B7">
        <w:rPr>
          <w:rFonts w:hint="eastAsia"/>
        </w:rPr>
        <w:t>的划分结果，即对每个深度层的</w:t>
      </w:r>
      <w:r w:rsidRPr="002B35B7">
        <w:rPr>
          <w:rFonts w:hint="eastAsia"/>
        </w:rPr>
        <w:t>CU</w:t>
      </w:r>
      <w:r w:rsidRPr="002B35B7">
        <w:rPr>
          <w:rFonts w:hint="eastAsia"/>
        </w:rPr>
        <w:t>分别训练一个二分类网络：首先针对</w:t>
      </w:r>
      <m:oMath>
        <m:r>
          <m:rPr>
            <m:sty m:val="p"/>
          </m:rPr>
          <w:rPr>
            <w:rFonts w:ascii="Cambria Math"/>
          </w:rPr>
          <m:t>64</m:t>
        </m:r>
        <m:r>
          <m:rPr>
            <m:sty m:val="p"/>
          </m:rPr>
          <w:rPr>
            <w:rFonts w:ascii="Cambria Math"/>
          </w:rPr>
          <m:t>×</m:t>
        </m:r>
        <m:r>
          <m:rPr>
            <m:sty m:val="p"/>
          </m:rPr>
          <w:rPr>
            <w:rFonts w:ascii="Cambria Math"/>
          </w:rPr>
          <m:t>64</m:t>
        </m:r>
      </m:oMath>
      <w:r w:rsidRPr="002B35B7">
        <w:rPr>
          <w:rFonts w:hint="eastAsia"/>
        </w:rPr>
        <w:t>的图像块训练一个二分类网络来判断</w:t>
      </w:r>
      <m:oMath>
        <m:r>
          <m:rPr>
            <m:sty m:val="p"/>
          </m:rPr>
          <w:rPr>
            <w:rFonts w:ascii="Cambria Math"/>
          </w:rPr>
          <m:t>64</m:t>
        </m:r>
        <m:r>
          <m:rPr>
            <m:sty m:val="p"/>
          </m:rPr>
          <w:rPr>
            <w:rFonts w:ascii="Cambria Math"/>
          </w:rPr>
          <m:t>×</m:t>
        </m:r>
        <m:r>
          <m:rPr>
            <m:sty m:val="p"/>
          </m:rPr>
          <w:rPr>
            <w:rFonts w:ascii="Cambria Math"/>
          </w:rPr>
          <m:t>64</m:t>
        </m:r>
      </m:oMath>
      <w:r w:rsidRPr="002B35B7">
        <w:rPr>
          <w:rFonts w:hint="eastAsia"/>
        </w:rPr>
        <w:t>的图像块是否需要划分，然后再训练一个针对</w:t>
      </w:r>
      <m:oMath>
        <m:r>
          <m:rPr>
            <m:sty m:val="p"/>
          </m:rPr>
          <w:rPr>
            <w:rFonts w:ascii="Cambria Math"/>
          </w:rPr>
          <m:t>32</m:t>
        </m:r>
        <m:r>
          <m:rPr>
            <m:sty m:val="p"/>
          </m:rPr>
          <w:rPr>
            <w:rFonts w:ascii="Cambria Math"/>
          </w:rPr>
          <m:t>×</m:t>
        </m:r>
        <m:r>
          <m:rPr>
            <m:sty m:val="p"/>
          </m:rPr>
          <w:rPr>
            <w:rFonts w:ascii="Cambria Math"/>
          </w:rPr>
          <m:t>32</m:t>
        </m:r>
      </m:oMath>
      <w:r w:rsidRPr="002B35B7">
        <w:rPr>
          <w:rFonts w:hint="eastAsia"/>
        </w:rPr>
        <w:t>图像块的二分类网络来判断</w:t>
      </w:r>
      <m:oMath>
        <m:r>
          <m:rPr>
            <m:sty m:val="p"/>
          </m:rPr>
          <w:rPr>
            <w:rFonts w:ascii="Cambria Math"/>
          </w:rPr>
          <m:t>32</m:t>
        </m:r>
        <m:r>
          <m:rPr>
            <m:sty m:val="p"/>
          </m:rPr>
          <w:rPr>
            <w:rFonts w:ascii="Cambria Math"/>
          </w:rPr>
          <m:t>×</m:t>
        </m:r>
        <m:r>
          <m:rPr>
            <m:sty m:val="p"/>
          </m:rPr>
          <w:rPr>
            <w:rFonts w:ascii="Cambria Math"/>
          </w:rPr>
          <m:t>32</m:t>
        </m:r>
      </m:oMath>
      <w:r w:rsidRPr="002B35B7">
        <w:rPr>
          <w:rFonts w:hint="eastAsia"/>
        </w:rPr>
        <w:t>的图像块是否需要划分，最后再训练一个针对</w:t>
      </w:r>
      <m:oMath>
        <m:r>
          <m:rPr>
            <m:sty m:val="p"/>
          </m:rPr>
          <w:rPr>
            <w:rFonts w:ascii="Cambria Math"/>
          </w:rPr>
          <m:t>16</m:t>
        </m:r>
        <m:r>
          <m:rPr>
            <m:sty m:val="p"/>
          </m:rPr>
          <w:rPr>
            <w:rFonts w:ascii="Cambria Math"/>
          </w:rPr>
          <m:t>×</m:t>
        </m:r>
        <m:r>
          <m:rPr>
            <m:sty m:val="p"/>
          </m:rPr>
          <w:rPr>
            <w:rFonts w:ascii="Cambria Math"/>
          </w:rPr>
          <m:t>16</m:t>
        </m:r>
      </m:oMath>
      <w:r w:rsidRPr="002B35B7">
        <w:rPr>
          <w:rFonts w:hint="eastAsia"/>
        </w:rPr>
        <w:t>图像块的二分类网络来判断</w:t>
      </w:r>
      <m:oMath>
        <m:r>
          <m:rPr>
            <m:sty m:val="p"/>
          </m:rPr>
          <w:rPr>
            <w:rFonts w:ascii="Cambria Math"/>
          </w:rPr>
          <m:t>16</m:t>
        </m:r>
        <m:r>
          <m:rPr>
            <m:sty m:val="p"/>
          </m:rPr>
          <w:rPr>
            <w:rFonts w:ascii="Cambria Math"/>
          </w:rPr>
          <m:t>×</m:t>
        </m:r>
        <m:r>
          <m:rPr>
            <m:sty m:val="p"/>
          </m:rPr>
          <w:rPr>
            <w:rFonts w:ascii="Cambria Math"/>
          </w:rPr>
          <m:t>16</m:t>
        </m:r>
      </m:oMath>
      <w:r w:rsidRPr="002B35B7">
        <w:rPr>
          <w:rFonts w:hint="eastAsia"/>
        </w:rPr>
        <w:t>的图像块是否需要划分。显而易见，如此的串联二分类策略会导致严重的错误累积效应：上层的分类错误会直接影响到下层的分类结果</w:t>
      </w:r>
      <w:r w:rsidRPr="002B35B7">
        <w:rPr>
          <w:rFonts w:hint="eastAsia"/>
        </w:rPr>
        <w:t>[</w:t>
      </w:r>
      <w:r w:rsidRPr="002B35B7">
        <w:t>19</w:t>
      </w:r>
      <w:r w:rsidRPr="002B35B7">
        <w:rPr>
          <w:rFonts w:hint="eastAsia"/>
        </w:rPr>
        <w:t>]-[27]</w:t>
      </w:r>
      <w:r w:rsidRPr="002B35B7">
        <w:rPr>
          <w:rFonts w:hint="eastAsia"/>
        </w:rPr>
        <w:t>。另一方面，现有的基于</w:t>
      </w:r>
      <w:r w:rsidRPr="002B35B7">
        <w:rPr>
          <w:rFonts w:hint="eastAsia"/>
        </w:rPr>
        <w:t>CNN</w:t>
      </w:r>
      <w:r w:rsidRPr="002B35B7">
        <w:rPr>
          <w:rFonts w:hint="eastAsia"/>
        </w:rPr>
        <w:t>的</w:t>
      </w:r>
      <w:r w:rsidRPr="002B35B7">
        <w:rPr>
          <w:rFonts w:hint="eastAsia"/>
        </w:rPr>
        <w:t>CTU</w:t>
      </w:r>
      <w:r w:rsidRPr="002B35B7">
        <w:rPr>
          <w:rFonts w:hint="eastAsia"/>
        </w:rPr>
        <w:t>深度划分方法几乎都只考虑了单一尺度的输入，而忽略了不同尺度</w:t>
      </w:r>
      <w:r w:rsidRPr="002B35B7">
        <w:rPr>
          <w:rFonts w:hint="eastAsia"/>
        </w:rPr>
        <w:t>CU</w:t>
      </w:r>
      <w:r w:rsidRPr="002B35B7">
        <w:rPr>
          <w:rFonts w:hint="eastAsia"/>
        </w:rPr>
        <w:t>之间特征的相关性</w:t>
      </w:r>
      <w:r w:rsidRPr="002B35B7">
        <w:rPr>
          <w:rFonts w:hint="eastAsia"/>
        </w:rPr>
        <w:t>[23][24]</w:t>
      </w:r>
      <w:r w:rsidRPr="002B35B7">
        <w:rPr>
          <w:rFonts w:hint="eastAsia"/>
        </w:rPr>
        <w:t>，然而，众所周知，小尺度</w:t>
      </w:r>
      <w:r w:rsidRPr="002B35B7">
        <w:rPr>
          <w:rFonts w:hint="eastAsia"/>
        </w:rPr>
        <w:t>CU</w:t>
      </w:r>
      <w:r w:rsidRPr="002B35B7">
        <w:rPr>
          <w:rFonts w:hint="eastAsia"/>
        </w:rPr>
        <w:t>的结构特征会对包含了该小尺度</w:t>
      </w:r>
      <w:r w:rsidRPr="002B35B7">
        <w:rPr>
          <w:rFonts w:hint="eastAsia"/>
        </w:rPr>
        <w:t>CU</w:t>
      </w:r>
      <w:r w:rsidRPr="002B35B7">
        <w:rPr>
          <w:rFonts w:hint="eastAsia"/>
        </w:rPr>
        <w:t>的大尺度</w:t>
      </w:r>
      <w:r w:rsidRPr="002B35B7">
        <w:rPr>
          <w:rFonts w:hint="eastAsia"/>
        </w:rPr>
        <w:t>CU</w:t>
      </w:r>
      <w:r w:rsidRPr="002B35B7">
        <w:rPr>
          <w:rFonts w:hint="eastAsia"/>
        </w:rPr>
        <w:t>的深度划分产生极大的影响。因此，现有方法的性能仍有较大提升空间。</w:t>
      </w:r>
    </w:p>
    <w:p w14:paraId="4661BBF0" w14:textId="77777777" w:rsidR="007C152D" w:rsidRPr="007C152D" w:rsidRDefault="007C152D" w:rsidP="007C152D">
      <w:pPr>
        <w:pStyle w:val="13"/>
        <w:ind w:firstLine="372"/>
      </w:pPr>
      <w:r w:rsidRPr="007C152D">
        <w:rPr>
          <w:rFonts w:hint="eastAsia"/>
        </w:rPr>
        <w:t>基于上述分析，针对现有方法的缺陷，本论文提出了一种多尺度多输入的互补分类网络（</w:t>
      </w:r>
      <w:r w:rsidRPr="007C152D">
        <w:rPr>
          <w:rFonts w:hint="eastAsia"/>
        </w:rPr>
        <w:t>Multi-scale-multi-input Complementation Classification Network</w:t>
      </w:r>
      <w:r w:rsidRPr="007C152D">
        <w:rPr>
          <w:rFonts w:hint="eastAsia"/>
        </w:rPr>
        <w:t>：</w:t>
      </w:r>
      <w:r w:rsidRPr="007C152D">
        <w:rPr>
          <w:rFonts w:hint="eastAsia"/>
        </w:rPr>
        <w:t>MCCN</w:t>
      </w:r>
      <w:r w:rsidRPr="007C152D">
        <w:rPr>
          <w:rFonts w:hint="eastAsia"/>
        </w:rPr>
        <w:t>）来实现更高效和更准确的</w:t>
      </w:r>
      <w:r w:rsidRPr="007C152D">
        <w:rPr>
          <w:rFonts w:hint="eastAsia"/>
        </w:rPr>
        <w:t>HEVC</w:t>
      </w:r>
      <w:r w:rsidRPr="007C152D">
        <w:rPr>
          <w:rFonts w:hint="eastAsia"/>
        </w:rPr>
        <w:t>帧内</w:t>
      </w:r>
      <w:r w:rsidRPr="007C152D">
        <w:rPr>
          <w:rFonts w:hint="eastAsia"/>
        </w:rPr>
        <w:t>CTU</w:t>
      </w:r>
      <w:r w:rsidRPr="007C152D">
        <w:rPr>
          <w:rFonts w:hint="eastAsia"/>
        </w:rPr>
        <w:t>深度划分。本论文提出的</w:t>
      </w:r>
      <w:r w:rsidRPr="007C152D">
        <w:rPr>
          <w:rFonts w:hint="eastAsia"/>
        </w:rPr>
        <w:t>MCCN</w:t>
      </w:r>
      <w:r w:rsidRPr="007C152D">
        <w:rPr>
          <w:rFonts w:hint="eastAsia"/>
        </w:rPr>
        <w:t>能够被端到端的训练，其贡献主要体现在以下三个方面：</w:t>
      </w:r>
    </w:p>
    <w:p w14:paraId="2E73D1F0" w14:textId="77777777" w:rsidR="007C152D" w:rsidRPr="007C152D" w:rsidRDefault="007C152D" w:rsidP="007C152D">
      <w:pPr>
        <w:pStyle w:val="13"/>
        <w:ind w:firstLine="372"/>
      </w:pPr>
      <w:r w:rsidRPr="007C152D">
        <w:rPr>
          <w:rFonts w:hint="eastAsia"/>
        </w:rPr>
        <w:t>1</w:t>
      </w:r>
      <w:r w:rsidRPr="007C152D">
        <w:rPr>
          <w:rFonts w:hint="eastAsia"/>
        </w:rPr>
        <w:t>、本论文提出了一种新颖的多尺度多输入卷积神经网络（</w:t>
      </w:r>
      <w:r w:rsidRPr="007C152D">
        <w:rPr>
          <w:rFonts w:hint="eastAsia"/>
        </w:rPr>
        <w:t>Multi-scale Multi-input Convolutional Neural Network</w:t>
      </w:r>
      <w:r w:rsidRPr="007C152D">
        <w:rPr>
          <w:rFonts w:hint="eastAsia"/>
        </w:rPr>
        <w:t>：</w:t>
      </w:r>
      <w:r w:rsidRPr="007C152D">
        <w:rPr>
          <w:rFonts w:hint="eastAsia"/>
        </w:rPr>
        <w:t>MMCNN</w:t>
      </w:r>
      <w:r w:rsidRPr="007C152D">
        <w:rPr>
          <w:rFonts w:hint="eastAsia"/>
        </w:rPr>
        <w:t>）。提出的</w:t>
      </w:r>
      <w:r w:rsidRPr="007C152D">
        <w:rPr>
          <w:rFonts w:hint="eastAsia"/>
        </w:rPr>
        <w:t>MMCNN</w:t>
      </w:r>
      <w:r w:rsidRPr="007C152D">
        <w:rPr>
          <w:rFonts w:hint="eastAsia"/>
        </w:rPr>
        <w:t>同时考虑了将多个</w:t>
      </w:r>
      <w:r w:rsidRPr="007C152D">
        <w:rPr>
          <w:rFonts w:hint="eastAsia"/>
        </w:rPr>
        <w:t>QP</w:t>
      </w:r>
      <w:r w:rsidRPr="007C152D">
        <w:rPr>
          <w:rFonts w:hint="eastAsia"/>
        </w:rPr>
        <w:t>值（本论文考虑了</w:t>
      </w:r>
      <w:r w:rsidRPr="007C152D">
        <w:rPr>
          <w:rFonts w:hint="eastAsia"/>
        </w:rPr>
        <w:t>22</w:t>
      </w:r>
      <w:r w:rsidRPr="007C152D">
        <w:rPr>
          <w:rFonts w:hint="eastAsia"/>
        </w:rPr>
        <w:t>、</w:t>
      </w:r>
      <w:r w:rsidRPr="007C152D">
        <w:rPr>
          <w:rFonts w:hint="eastAsia"/>
        </w:rPr>
        <w:t>27</w:t>
      </w:r>
      <w:r w:rsidRPr="007C152D">
        <w:rPr>
          <w:rFonts w:hint="eastAsia"/>
        </w:rPr>
        <w:t>、</w:t>
      </w:r>
      <w:r w:rsidRPr="007C152D">
        <w:rPr>
          <w:rFonts w:hint="eastAsia"/>
        </w:rPr>
        <w:t>32</w:t>
      </w:r>
      <w:r w:rsidRPr="007C152D">
        <w:rPr>
          <w:rFonts w:hint="eastAsia"/>
        </w:rPr>
        <w:t>和</w:t>
      </w:r>
      <w:r w:rsidRPr="007C152D">
        <w:rPr>
          <w:rFonts w:hint="eastAsia"/>
        </w:rPr>
        <w:t>37</w:t>
      </w:r>
      <w:r w:rsidRPr="007C152D">
        <w:rPr>
          <w:rFonts w:hint="eastAsia"/>
        </w:rPr>
        <w:t>四个不同的</w:t>
      </w:r>
      <w:r w:rsidRPr="007C152D">
        <w:rPr>
          <w:rFonts w:hint="eastAsia"/>
        </w:rPr>
        <w:t>QP</w:t>
      </w:r>
      <w:r w:rsidRPr="007C152D">
        <w:rPr>
          <w:rFonts w:hint="eastAsia"/>
        </w:rPr>
        <w:t>值）和多个不同尺度的</w:t>
      </w:r>
      <w:r w:rsidRPr="007C152D">
        <w:rPr>
          <w:rFonts w:hint="eastAsia"/>
        </w:rPr>
        <w:t>CU</w:t>
      </w:r>
      <w:r w:rsidRPr="007C152D">
        <w:rPr>
          <w:rFonts w:hint="eastAsia"/>
        </w:rPr>
        <w:t>图像块作为输入，通过对不同尺度</w:t>
      </w:r>
      <w:r w:rsidRPr="007C152D">
        <w:rPr>
          <w:rFonts w:hint="eastAsia"/>
        </w:rPr>
        <w:t>CU</w:t>
      </w:r>
      <w:r w:rsidRPr="007C152D">
        <w:rPr>
          <w:rFonts w:hint="eastAsia"/>
        </w:rPr>
        <w:t>之间特征信息的有效融合，进一步提升了网络的特征提取能力和表达能力，极大提升了</w:t>
      </w:r>
      <w:r w:rsidRPr="007C152D">
        <w:rPr>
          <w:rFonts w:hint="eastAsia"/>
        </w:rPr>
        <w:t>HEVC</w:t>
      </w:r>
      <w:r w:rsidRPr="007C152D">
        <w:rPr>
          <w:rFonts w:hint="eastAsia"/>
        </w:rPr>
        <w:t>帧内</w:t>
      </w:r>
      <w:r w:rsidRPr="007C152D">
        <w:rPr>
          <w:rFonts w:hint="eastAsia"/>
        </w:rPr>
        <w:t>CTU</w:t>
      </w:r>
      <w:r w:rsidRPr="007C152D">
        <w:rPr>
          <w:rFonts w:hint="eastAsia"/>
        </w:rPr>
        <w:t>深度划分的效率。</w:t>
      </w:r>
    </w:p>
    <w:p w14:paraId="2C499F4F" w14:textId="2444E30F" w:rsidR="007C152D" w:rsidRPr="007C152D" w:rsidRDefault="007C152D" w:rsidP="00E158BF">
      <w:pPr>
        <w:pStyle w:val="13"/>
        <w:ind w:firstLine="372"/>
      </w:pPr>
      <w:r w:rsidRPr="007C152D">
        <w:rPr>
          <w:rFonts w:hint="eastAsia"/>
        </w:rPr>
        <w:t>2</w:t>
      </w:r>
      <w:r w:rsidRPr="007C152D">
        <w:rPr>
          <w:rFonts w:hint="eastAsia"/>
        </w:rPr>
        <w:t>、不同于现有方法的串联二分类策略，本论文将多分类融入到</w:t>
      </w:r>
      <w:r w:rsidRPr="007C152D">
        <w:rPr>
          <w:rFonts w:hint="eastAsia"/>
        </w:rPr>
        <w:t>CU</w:t>
      </w:r>
      <w:r w:rsidRPr="007C152D">
        <w:rPr>
          <w:rFonts w:hint="eastAsia"/>
        </w:rPr>
        <w:t>的深度预测中，提出了一种互补的分类策略（</w:t>
      </w:r>
      <w:r w:rsidRPr="007C152D">
        <w:rPr>
          <w:rFonts w:hint="eastAsia"/>
        </w:rPr>
        <w:t xml:space="preserve">Complementary Classification Strategy </w:t>
      </w:r>
      <w:r w:rsidRPr="007C152D">
        <w:rPr>
          <w:rFonts w:hint="eastAsia"/>
        </w:rPr>
        <w:t>：</w:t>
      </w:r>
      <w:r w:rsidRPr="007C152D">
        <w:rPr>
          <w:rFonts w:hint="eastAsia"/>
        </w:rPr>
        <w:t>CCS</w:t>
      </w:r>
      <w:r w:rsidRPr="007C152D">
        <w:rPr>
          <w:rFonts w:hint="eastAsia"/>
        </w:rPr>
        <w:t>）：首先，创建两个</w:t>
      </w:r>
      <w:r w:rsidRPr="007C152D">
        <w:rPr>
          <w:rFonts w:hint="eastAsia"/>
        </w:rPr>
        <w:t>MMCNN</w:t>
      </w:r>
      <w:r w:rsidRPr="007C152D">
        <w:rPr>
          <w:rFonts w:hint="eastAsia"/>
        </w:rPr>
        <w:t>来分别预测</w:t>
      </w:r>
      <w:r w:rsidRPr="007C152D">
        <w:rPr>
          <w:rFonts w:hint="eastAsia"/>
        </w:rPr>
        <w:t>CTU</w:t>
      </w:r>
      <w:r w:rsidRPr="007C152D">
        <w:rPr>
          <w:rFonts w:hint="eastAsia"/>
        </w:rPr>
        <w:t>中每个</w:t>
      </w:r>
      <m:oMath>
        <m:r>
          <w:rPr>
            <w:rFonts w:ascii="Cambria Math"/>
          </w:rPr>
          <m:t>32</m:t>
        </m:r>
        <m:r>
          <w:rPr>
            <w:rFonts w:ascii="Cambria Math"/>
          </w:rPr>
          <m:t>×</m:t>
        </m:r>
        <m:r>
          <w:rPr>
            <w:rFonts w:ascii="Cambria Math"/>
          </w:rPr>
          <m:t>32</m:t>
        </m:r>
      </m:oMath>
      <w:r w:rsidRPr="007C152D">
        <w:rPr>
          <w:rFonts w:hint="eastAsia"/>
        </w:rPr>
        <w:t>的</w:t>
      </w:r>
      <w:r w:rsidRPr="007C152D">
        <w:rPr>
          <w:rFonts w:hint="eastAsia"/>
        </w:rPr>
        <w:t>CU</w:t>
      </w:r>
      <w:r w:rsidRPr="007C152D">
        <w:rPr>
          <w:rFonts w:hint="eastAsia"/>
        </w:rPr>
        <w:t>的深度（三分类）和判断每个</w:t>
      </w:r>
      <m:oMath>
        <m:r>
          <w:rPr>
            <w:rFonts w:ascii="Cambria Math"/>
          </w:rPr>
          <m:t>16</m:t>
        </m:r>
        <m:r>
          <w:rPr>
            <w:rFonts w:ascii="Cambria Math"/>
          </w:rPr>
          <m:t>×</m:t>
        </m:r>
        <m:r>
          <w:rPr>
            <w:rFonts w:ascii="Cambria Math"/>
          </w:rPr>
          <m:t>16</m:t>
        </m:r>
      </m:oMath>
      <w:r w:rsidRPr="007C152D">
        <w:rPr>
          <w:rFonts w:hint="eastAsia"/>
        </w:rPr>
        <w:t>的</w:t>
      </w:r>
      <w:r w:rsidRPr="007C152D">
        <w:rPr>
          <w:rFonts w:hint="eastAsia"/>
        </w:rPr>
        <w:t>CU</w:t>
      </w:r>
      <w:r w:rsidRPr="007C152D">
        <w:rPr>
          <w:rFonts w:hint="eastAsia"/>
        </w:rPr>
        <w:t>是否需要划分（二分类）；然后，综合考虑三分类和二分类的结果，并采用投票机制来决定每个</w:t>
      </w:r>
      <w:r w:rsidRPr="007C152D">
        <w:rPr>
          <w:rFonts w:hint="eastAsia"/>
        </w:rPr>
        <w:t>CU</w:t>
      </w:r>
      <w:r w:rsidRPr="007C152D">
        <w:rPr>
          <w:rFonts w:hint="eastAsia"/>
        </w:rPr>
        <w:t>的最终深度结果。通过结合多分类和投票机制，</w:t>
      </w:r>
      <w:r w:rsidRPr="007C152D">
        <w:rPr>
          <w:rFonts w:hint="eastAsia"/>
        </w:rPr>
        <w:t>CCS</w:t>
      </w:r>
      <w:r w:rsidRPr="007C152D">
        <w:rPr>
          <w:rFonts w:hint="eastAsia"/>
        </w:rPr>
        <w:t>中的三分类和二分类很好的实现了分类结果的相互互补，很好地避免了现有方法中存在的错误累积效应，较大提升了</w:t>
      </w:r>
      <w:r w:rsidRPr="007C152D">
        <w:rPr>
          <w:rFonts w:hint="eastAsia"/>
        </w:rPr>
        <w:t>CTU</w:t>
      </w:r>
      <w:r w:rsidRPr="007C152D">
        <w:rPr>
          <w:rFonts w:hint="eastAsia"/>
        </w:rPr>
        <w:t>中</w:t>
      </w:r>
      <w:r w:rsidRPr="007C152D">
        <w:rPr>
          <w:rFonts w:hint="eastAsia"/>
        </w:rPr>
        <w:t>CU</w:t>
      </w:r>
      <w:r w:rsidRPr="007C152D">
        <w:rPr>
          <w:rFonts w:hint="eastAsia"/>
        </w:rPr>
        <w:t>深度预测的准确性。</w:t>
      </w:r>
    </w:p>
    <w:p w14:paraId="4F9C5477" w14:textId="4ECE626A" w:rsidR="00F5119E" w:rsidRPr="007C152D" w:rsidRDefault="007C152D" w:rsidP="005A4BD7">
      <w:pPr>
        <w:pStyle w:val="13"/>
        <w:ind w:firstLine="372"/>
      </w:pPr>
      <w:r w:rsidRPr="007C152D">
        <w:rPr>
          <w:rFonts w:hint="eastAsia"/>
        </w:rPr>
        <w:t>3</w:t>
      </w:r>
      <w:r w:rsidRPr="007C152D">
        <w:rPr>
          <w:rFonts w:hint="eastAsia"/>
        </w:rPr>
        <w:t>、大量的实验结果表明，与近年来极具代表性的先进方法相比，本论文提出的</w:t>
      </w:r>
      <w:r w:rsidRPr="007C152D">
        <w:rPr>
          <w:rFonts w:hint="eastAsia"/>
        </w:rPr>
        <w:t>MCCN</w:t>
      </w:r>
      <w:r w:rsidRPr="007C152D">
        <w:rPr>
          <w:rFonts w:hint="eastAsia"/>
        </w:rPr>
        <w:t>能够更大程度降低</w:t>
      </w:r>
      <w:r w:rsidRPr="007C152D">
        <w:rPr>
          <w:rFonts w:hint="eastAsia"/>
        </w:rPr>
        <w:t>HEVC</w:t>
      </w:r>
      <w:r w:rsidRPr="007C152D">
        <w:rPr>
          <w:rFonts w:hint="eastAsia"/>
        </w:rPr>
        <w:t>编码的复杂度，同时实现更准确的</w:t>
      </w:r>
      <w:r w:rsidRPr="007C152D">
        <w:rPr>
          <w:rFonts w:hint="eastAsia"/>
        </w:rPr>
        <w:t>CTU</w:t>
      </w:r>
      <w:r w:rsidRPr="007C152D">
        <w:rPr>
          <w:rFonts w:hint="eastAsia"/>
        </w:rPr>
        <w:t>深度划分：仅以增加</w:t>
      </w:r>
      <w:r w:rsidRPr="007C152D">
        <w:rPr>
          <w:rFonts w:hint="eastAsia"/>
        </w:rPr>
        <w:t>3.18%</w:t>
      </w:r>
      <w:r w:rsidRPr="007C152D">
        <w:rPr>
          <w:rFonts w:hint="eastAsia"/>
        </w:rPr>
        <w:t>的平均</w:t>
      </w:r>
      <w:r w:rsidRPr="007C152D">
        <w:rPr>
          <w:rFonts w:hint="eastAsia"/>
        </w:rPr>
        <w:t>BD-BR</w:t>
      </w:r>
      <w:r w:rsidRPr="007C152D">
        <w:rPr>
          <w:rFonts w:hint="eastAsia"/>
        </w:rPr>
        <w:t>（</w:t>
      </w:r>
      <w:proofErr w:type="spellStart"/>
      <w:r w:rsidRPr="007C152D">
        <w:rPr>
          <w:rFonts w:hint="eastAsia"/>
        </w:rPr>
        <w:t>Bjøntegaard</w:t>
      </w:r>
      <w:proofErr w:type="spellEnd"/>
      <w:r w:rsidRPr="007C152D">
        <w:rPr>
          <w:rFonts w:hint="eastAsia"/>
        </w:rPr>
        <w:t xml:space="preserve"> delta bit-rate</w:t>
      </w:r>
      <w:r w:rsidRPr="007C152D">
        <w:rPr>
          <w:rFonts w:hint="eastAsia"/>
        </w:rPr>
        <w:t>）为代价，降低了</w:t>
      </w:r>
      <w:r w:rsidRPr="007C152D">
        <w:rPr>
          <w:rFonts w:hint="eastAsia"/>
        </w:rPr>
        <w:t>71.49%</w:t>
      </w:r>
      <w:r w:rsidRPr="007C152D">
        <w:rPr>
          <w:rFonts w:hint="eastAsia"/>
        </w:rPr>
        <w:t>的平均编码复杂度。同时，</w:t>
      </w:r>
      <m:oMath>
        <m:r>
          <w:rPr>
            <w:rFonts w:ascii="Cambria Math"/>
          </w:rPr>
          <m:t>32</m:t>
        </m:r>
        <m:r>
          <w:rPr>
            <w:rFonts w:ascii="Cambria Math"/>
          </w:rPr>
          <m:t>×</m:t>
        </m:r>
        <m:r>
          <w:rPr>
            <w:rFonts w:ascii="Cambria Math"/>
          </w:rPr>
          <m:t>32</m:t>
        </m:r>
      </m:oMath>
      <w:r w:rsidRPr="007C152D">
        <w:rPr>
          <w:rFonts w:hint="eastAsia"/>
        </w:rPr>
        <w:t>CU</w:t>
      </w:r>
      <w:r w:rsidRPr="007C152D">
        <w:rPr>
          <w:rFonts w:hint="eastAsia"/>
        </w:rPr>
        <w:t>和</w:t>
      </w:r>
      <m:oMath>
        <m:r>
          <w:rPr>
            <w:rFonts w:ascii="Cambria Math"/>
          </w:rPr>
          <m:t>16</m:t>
        </m:r>
        <m:r>
          <w:rPr>
            <w:rFonts w:ascii="Cambria Math"/>
          </w:rPr>
          <m:t>×</m:t>
        </m:r>
        <m:r>
          <w:rPr>
            <w:rFonts w:ascii="Cambria Math"/>
          </w:rPr>
          <m:t>16</m:t>
        </m:r>
      </m:oMath>
      <w:r w:rsidRPr="007C152D">
        <w:rPr>
          <w:rFonts w:hint="eastAsia"/>
        </w:rPr>
        <w:t>CU</w:t>
      </w:r>
      <w:r w:rsidRPr="007C152D">
        <w:rPr>
          <w:rFonts w:hint="eastAsia"/>
        </w:rPr>
        <w:t>的深度预测准确率分别提升了</w:t>
      </w:r>
      <w:r w:rsidRPr="007C152D">
        <w:rPr>
          <w:rFonts w:hint="eastAsia"/>
        </w:rPr>
        <w:t>0.65%-0.93%</w:t>
      </w:r>
      <w:r w:rsidRPr="007C152D">
        <w:rPr>
          <w:rFonts w:hint="eastAsia"/>
        </w:rPr>
        <w:t>和</w:t>
      </w:r>
      <w:r w:rsidRPr="007C152D">
        <w:rPr>
          <w:rFonts w:hint="eastAsia"/>
        </w:rPr>
        <w:t>2.14%-9.27%</w:t>
      </w:r>
      <w:r w:rsidRPr="007C152D">
        <w:rPr>
          <w:rFonts w:hint="eastAsia"/>
        </w:rPr>
        <w:t>。</w:t>
      </w:r>
    </w:p>
    <w:p w14:paraId="72625567" w14:textId="12EED7C0" w:rsidR="00454211" w:rsidRPr="002F308E" w:rsidRDefault="00CF6AA7" w:rsidP="00454211">
      <w:pPr>
        <w:pStyle w:val="1"/>
      </w:pPr>
      <w:r>
        <w:rPr>
          <w:rFonts w:hint="eastAsia"/>
        </w:rPr>
        <w:lastRenderedPageBreak/>
        <w:t>相关工作</w:t>
      </w:r>
    </w:p>
    <w:p w14:paraId="6DA5260F" w14:textId="6C1BE605" w:rsidR="009D1C64" w:rsidRPr="00AF01DC" w:rsidRDefault="009D1C64" w:rsidP="007A1DFF">
      <w:pPr>
        <w:pStyle w:val="a3"/>
        <w:ind w:firstLine="372"/>
        <w:rPr>
          <w:lang w:val="en"/>
        </w:rPr>
      </w:pPr>
      <w:r w:rsidRPr="00AF01DC">
        <w:rPr>
          <w:rFonts w:hint="eastAsia"/>
          <w:lang w:val="en"/>
        </w:rPr>
        <w:t>为了有效降低</w:t>
      </w:r>
      <w:r w:rsidRPr="00AF01DC">
        <w:rPr>
          <w:rFonts w:hint="eastAsia"/>
          <w:lang w:val="en"/>
        </w:rPr>
        <w:t>HEVC</w:t>
      </w:r>
      <w:r w:rsidRPr="00AF01DC">
        <w:rPr>
          <w:rFonts w:hint="eastAsia"/>
          <w:lang w:val="en"/>
        </w:rPr>
        <w:t>帧内编码的复杂度，人们提出了大量的基于启发式的和基于深度学习的提升</w:t>
      </w:r>
      <w:r w:rsidRPr="00AF01DC">
        <w:rPr>
          <w:rFonts w:hint="eastAsia"/>
          <w:lang w:val="en"/>
        </w:rPr>
        <w:t>CTU</w:t>
      </w:r>
      <w:r w:rsidRPr="00AF01DC">
        <w:rPr>
          <w:rFonts w:hint="eastAsia"/>
          <w:lang w:val="en"/>
        </w:rPr>
        <w:t>深度划分效率的方法。基于启发式的方法通常是通过人为提取</w:t>
      </w:r>
      <w:r w:rsidRPr="00AF01DC">
        <w:rPr>
          <w:rFonts w:hint="eastAsia"/>
          <w:lang w:val="en"/>
        </w:rPr>
        <w:t>CTU</w:t>
      </w:r>
      <w:r w:rsidRPr="00AF01DC">
        <w:rPr>
          <w:rFonts w:hint="eastAsia"/>
          <w:lang w:val="en"/>
        </w:rPr>
        <w:t>中</w:t>
      </w:r>
      <w:r w:rsidRPr="00AF01DC">
        <w:rPr>
          <w:rFonts w:hint="eastAsia"/>
          <w:lang w:val="en"/>
        </w:rPr>
        <w:t>CU</w:t>
      </w:r>
      <w:r w:rsidRPr="00AF01DC">
        <w:rPr>
          <w:rFonts w:hint="eastAsia"/>
          <w:lang w:val="en"/>
        </w:rPr>
        <w:t>的特征或者人为设置某些规则来提前终止</w:t>
      </w:r>
      <w:r w:rsidRPr="00AF01DC">
        <w:rPr>
          <w:rFonts w:hint="eastAsia"/>
          <w:lang w:val="en"/>
        </w:rPr>
        <w:t>CTU</w:t>
      </w:r>
      <w:r w:rsidRPr="00AF01DC">
        <w:rPr>
          <w:rFonts w:hint="eastAsia"/>
          <w:lang w:val="en"/>
        </w:rPr>
        <w:t>的深度划分过程，以避免暴力递归的</w:t>
      </w:r>
      <w:r w:rsidRPr="00AF01DC">
        <w:rPr>
          <w:rFonts w:hint="eastAsia"/>
          <w:lang w:val="en"/>
        </w:rPr>
        <w:t>RDO</w:t>
      </w:r>
      <w:r w:rsidRPr="00AF01DC">
        <w:rPr>
          <w:rFonts w:hint="eastAsia"/>
          <w:lang w:val="en"/>
        </w:rPr>
        <w:t>搜索，从而达到降低深度划分复杂度的目的</w:t>
      </w:r>
      <w:r w:rsidRPr="00AF01DC">
        <w:rPr>
          <w:rFonts w:hint="eastAsia"/>
          <w:lang w:val="en"/>
        </w:rPr>
        <w:t>[5]-[16]</w:t>
      </w:r>
      <w:r w:rsidRPr="00AF01DC">
        <w:rPr>
          <w:rFonts w:hint="eastAsia"/>
          <w:lang w:val="en"/>
        </w:rPr>
        <w:t>。在文献</w:t>
      </w:r>
      <w:r w:rsidRPr="00AF01DC">
        <w:rPr>
          <w:rFonts w:hint="eastAsia"/>
          <w:lang w:val="en"/>
        </w:rPr>
        <w:t>[5]</w:t>
      </w:r>
      <w:r w:rsidRPr="00AF01DC">
        <w:rPr>
          <w:rFonts w:hint="eastAsia"/>
          <w:lang w:val="en"/>
        </w:rPr>
        <w:t>中，</w:t>
      </w:r>
      <w:r w:rsidRPr="00AF01DC">
        <w:rPr>
          <w:rFonts w:hint="eastAsia"/>
          <w:lang w:val="en"/>
        </w:rPr>
        <w:t>Gweon</w:t>
      </w:r>
      <w:r w:rsidRPr="00AF01DC">
        <w:rPr>
          <w:rFonts w:hint="eastAsia"/>
          <w:lang w:val="en"/>
        </w:rPr>
        <w:t>等人通过在亮度和色度的所有编码块标志</w:t>
      </w:r>
      <w:r w:rsidRPr="00AF01DC">
        <w:rPr>
          <w:rFonts w:hint="eastAsia"/>
          <w:lang w:val="en"/>
        </w:rPr>
        <w:t>Coded Block Flags</w:t>
      </w:r>
      <w:r w:rsidRPr="00AF01DC">
        <w:rPr>
          <w:rFonts w:hint="eastAsia"/>
          <w:lang w:val="en"/>
        </w:rPr>
        <w:t>（</w:t>
      </w:r>
      <w:r w:rsidRPr="00AF01DC">
        <w:rPr>
          <w:rFonts w:hint="eastAsia"/>
          <w:lang w:val="en"/>
        </w:rPr>
        <w:t>CBF</w:t>
      </w:r>
      <w:r w:rsidRPr="00AF01DC">
        <w:rPr>
          <w:rFonts w:hint="eastAsia"/>
          <w:lang w:val="en"/>
        </w:rPr>
        <w:t>）为零的情况下跳过对当前</w:t>
      </w:r>
      <w:r w:rsidRPr="00AF01DC">
        <w:rPr>
          <w:rFonts w:hint="eastAsia"/>
          <w:lang w:val="en"/>
        </w:rPr>
        <w:t>CU</w:t>
      </w:r>
      <w:r w:rsidRPr="00AF01DC">
        <w:rPr>
          <w:rFonts w:hint="eastAsia"/>
          <w:lang w:val="en"/>
        </w:rPr>
        <w:t>深度的</w:t>
      </w:r>
      <w:proofErr w:type="spellStart"/>
      <w:r w:rsidRPr="00AF01DC">
        <w:rPr>
          <w:rFonts w:hint="eastAsia"/>
          <w:lang w:val="en"/>
        </w:rPr>
        <w:t>RDcost</w:t>
      </w:r>
      <w:proofErr w:type="spellEnd"/>
      <w:r w:rsidRPr="00AF01DC">
        <w:rPr>
          <w:rFonts w:hint="eastAsia"/>
          <w:lang w:val="en"/>
        </w:rPr>
        <w:t>计算来减少计算复杂度。</w:t>
      </w:r>
      <w:r w:rsidRPr="00AF01DC">
        <w:rPr>
          <w:rFonts w:hint="eastAsia"/>
          <w:lang w:val="en"/>
        </w:rPr>
        <w:t>Choi</w:t>
      </w:r>
      <w:r w:rsidRPr="00AF01DC">
        <w:rPr>
          <w:rFonts w:hint="eastAsia"/>
          <w:lang w:val="en"/>
        </w:rPr>
        <w:t>等人通过判断当前</w:t>
      </w:r>
      <w:r w:rsidRPr="00AF01DC">
        <w:rPr>
          <w:rFonts w:hint="eastAsia"/>
          <w:lang w:val="en"/>
        </w:rPr>
        <w:t>CU</w:t>
      </w:r>
      <w:r w:rsidRPr="00AF01DC">
        <w:rPr>
          <w:rFonts w:hint="eastAsia"/>
          <w:lang w:val="en"/>
        </w:rPr>
        <w:t>深度下的最佳预测模式是否为</w:t>
      </w:r>
      <w:r w:rsidRPr="00AF01DC">
        <w:rPr>
          <w:rFonts w:hint="eastAsia"/>
          <w:lang w:val="en"/>
        </w:rPr>
        <w:t>SKIP</w:t>
      </w:r>
      <w:r w:rsidRPr="00AF01DC">
        <w:rPr>
          <w:rFonts w:hint="eastAsia"/>
          <w:lang w:val="en"/>
        </w:rPr>
        <w:t>来提前结束对该</w:t>
      </w:r>
      <w:r w:rsidRPr="00AF01DC">
        <w:rPr>
          <w:rFonts w:hint="eastAsia"/>
          <w:lang w:val="en"/>
        </w:rPr>
        <w:t>CU</w:t>
      </w:r>
      <w:r w:rsidRPr="00AF01DC">
        <w:rPr>
          <w:rFonts w:hint="eastAsia"/>
          <w:lang w:val="en"/>
        </w:rPr>
        <w:t>深度的划分</w:t>
      </w:r>
      <w:r w:rsidRPr="00AF01DC">
        <w:rPr>
          <w:rFonts w:hint="eastAsia"/>
          <w:lang w:val="en"/>
        </w:rPr>
        <w:t>[6]</w:t>
      </w:r>
      <w:r w:rsidRPr="00AF01DC">
        <w:rPr>
          <w:rFonts w:hint="eastAsia"/>
          <w:lang w:val="en"/>
        </w:rPr>
        <w:t>。</w:t>
      </w:r>
      <w:r w:rsidRPr="00AF01DC">
        <w:rPr>
          <w:rFonts w:hint="eastAsia"/>
          <w:lang w:val="en"/>
        </w:rPr>
        <w:t>Yang</w:t>
      </w:r>
      <w:r w:rsidRPr="00AF01DC">
        <w:rPr>
          <w:rFonts w:hint="eastAsia"/>
          <w:lang w:val="en"/>
        </w:rPr>
        <w:t>等人通过采用差分运动矢量和编码块标志两个特征作为</w:t>
      </w:r>
      <w:r w:rsidRPr="00AF01DC">
        <w:rPr>
          <w:rFonts w:hint="eastAsia"/>
          <w:lang w:val="en"/>
        </w:rPr>
        <w:t>CU</w:t>
      </w:r>
      <w:r w:rsidRPr="00AF01DC">
        <w:rPr>
          <w:rFonts w:hint="eastAsia"/>
          <w:lang w:val="en"/>
        </w:rPr>
        <w:t>是否划分的标准来降低编码器的复杂度</w:t>
      </w:r>
      <w:r w:rsidRPr="00AF01DC">
        <w:rPr>
          <w:rFonts w:hint="eastAsia"/>
          <w:lang w:val="en"/>
        </w:rPr>
        <w:t>[7]</w:t>
      </w:r>
      <w:r w:rsidRPr="00AF01DC">
        <w:rPr>
          <w:rFonts w:hint="eastAsia"/>
          <w:lang w:val="en"/>
        </w:rPr>
        <w:t>。</w:t>
      </w:r>
      <w:r w:rsidRPr="00AF01DC">
        <w:rPr>
          <w:rFonts w:hint="eastAsia"/>
          <w:lang w:val="en"/>
        </w:rPr>
        <w:t>Kim</w:t>
      </w:r>
      <w:r w:rsidRPr="00AF01DC">
        <w:rPr>
          <w:rFonts w:hint="eastAsia"/>
          <w:lang w:val="en"/>
        </w:rPr>
        <w:t>等人使用了具有低复杂度和低</w:t>
      </w:r>
      <w:proofErr w:type="spellStart"/>
      <w:r w:rsidRPr="00AF01DC">
        <w:rPr>
          <w:rFonts w:hint="eastAsia"/>
          <w:lang w:val="en"/>
        </w:rPr>
        <w:t>RDcost</w:t>
      </w:r>
      <w:proofErr w:type="spellEnd"/>
      <w:r w:rsidRPr="00AF01DC">
        <w:rPr>
          <w:rFonts w:hint="eastAsia"/>
          <w:lang w:val="en"/>
        </w:rPr>
        <w:t>的贝叶斯决策规则来对</w:t>
      </w:r>
      <w:r w:rsidRPr="00AF01DC">
        <w:rPr>
          <w:rFonts w:hint="eastAsia"/>
          <w:lang w:val="en"/>
        </w:rPr>
        <w:t>CU</w:t>
      </w:r>
      <w:r w:rsidRPr="00AF01DC">
        <w:rPr>
          <w:rFonts w:hint="eastAsia"/>
          <w:lang w:val="en"/>
        </w:rPr>
        <w:t>的划分做出判决</w:t>
      </w:r>
      <w:r w:rsidRPr="00AF01DC">
        <w:rPr>
          <w:rFonts w:hint="eastAsia"/>
          <w:lang w:val="en"/>
        </w:rPr>
        <w:t>[8]</w:t>
      </w:r>
      <w:r w:rsidRPr="00AF01DC">
        <w:rPr>
          <w:rFonts w:hint="eastAsia"/>
          <w:lang w:val="en"/>
        </w:rPr>
        <w:t>。</w:t>
      </w:r>
      <w:r w:rsidRPr="00AF01DC">
        <w:rPr>
          <w:rFonts w:hint="eastAsia"/>
          <w:lang w:val="en"/>
        </w:rPr>
        <w:t>Zhang</w:t>
      </w:r>
      <w:r w:rsidRPr="00AF01DC">
        <w:rPr>
          <w:rFonts w:hint="eastAsia"/>
          <w:lang w:val="en"/>
        </w:rPr>
        <w:t>等人采用时空相关性进行自适应的</w:t>
      </w:r>
      <w:r w:rsidRPr="00AF01DC">
        <w:rPr>
          <w:rFonts w:hint="eastAsia"/>
          <w:lang w:val="en"/>
        </w:rPr>
        <w:t>CU</w:t>
      </w:r>
      <w:r w:rsidRPr="00AF01DC">
        <w:rPr>
          <w:rFonts w:hint="eastAsia"/>
          <w:lang w:val="en"/>
        </w:rPr>
        <w:t>深度搜索，从而降低</w:t>
      </w:r>
      <w:r w:rsidRPr="00AF01DC">
        <w:rPr>
          <w:rFonts w:hint="eastAsia"/>
          <w:lang w:val="en"/>
        </w:rPr>
        <w:t>CTU</w:t>
      </w:r>
      <w:r w:rsidRPr="00AF01DC">
        <w:rPr>
          <w:rFonts w:hint="eastAsia"/>
          <w:lang w:val="en"/>
        </w:rPr>
        <w:t>划分的复杂度</w:t>
      </w:r>
      <w:r w:rsidRPr="00AF01DC">
        <w:rPr>
          <w:rFonts w:hint="eastAsia"/>
          <w:lang w:val="en"/>
        </w:rPr>
        <w:t>[9]</w:t>
      </w:r>
      <w:r w:rsidRPr="00AF01DC">
        <w:rPr>
          <w:rFonts w:hint="eastAsia"/>
          <w:lang w:val="en"/>
        </w:rPr>
        <w:t>。</w:t>
      </w:r>
      <w:r w:rsidRPr="00AF01DC">
        <w:rPr>
          <w:rFonts w:hint="eastAsia"/>
          <w:lang w:val="en"/>
        </w:rPr>
        <w:t>Zhao</w:t>
      </w:r>
      <w:r w:rsidRPr="00AF01DC">
        <w:rPr>
          <w:rFonts w:hint="eastAsia"/>
          <w:lang w:val="en"/>
        </w:rPr>
        <w:t>等人采用低成本的</w:t>
      </w:r>
      <w:r w:rsidRPr="00AF01DC">
        <w:rPr>
          <w:rFonts w:hint="eastAsia"/>
          <w:lang w:val="en"/>
        </w:rPr>
        <w:t>Hadamard cost</w:t>
      </w:r>
      <w:r w:rsidRPr="00AF01DC">
        <w:rPr>
          <w:rFonts w:hint="eastAsia"/>
          <w:lang w:val="en"/>
        </w:rPr>
        <w:t>来作为终止</w:t>
      </w:r>
      <w:r w:rsidRPr="00AF01DC">
        <w:rPr>
          <w:rFonts w:hint="eastAsia"/>
          <w:lang w:val="en"/>
        </w:rPr>
        <w:t>CU</w:t>
      </w:r>
      <w:r w:rsidRPr="00AF01DC">
        <w:rPr>
          <w:rFonts w:hint="eastAsia"/>
          <w:lang w:val="en"/>
        </w:rPr>
        <w:t>划分的标准</w:t>
      </w:r>
      <w:r w:rsidRPr="00AF01DC">
        <w:rPr>
          <w:rFonts w:hint="eastAsia"/>
          <w:lang w:val="en"/>
        </w:rPr>
        <w:t>[10]</w:t>
      </w:r>
      <w:r w:rsidRPr="00AF01DC">
        <w:rPr>
          <w:rFonts w:hint="eastAsia"/>
          <w:lang w:val="en"/>
        </w:rPr>
        <w:t>。</w:t>
      </w:r>
      <w:r w:rsidRPr="00AF01DC">
        <w:rPr>
          <w:rFonts w:hint="eastAsia"/>
          <w:lang w:val="en"/>
        </w:rPr>
        <w:t>Kim</w:t>
      </w:r>
      <w:r w:rsidRPr="00AF01DC">
        <w:rPr>
          <w:rFonts w:hint="eastAsia"/>
          <w:lang w:val="en"/>
        </w:rPr>
        <w:t>等人提出了一种高效的基于</w:t>
      </w:r>
      <w:r w:rsidRPr="00AF01DC">
        <w:rPr>
          <w:rFonts w:hint="eastAsia"/>
          <w:lang w:val="en"/>
        </w:rPr>
        <w:t>CU</w:t>
      </w:r>
      <w:r w:rsidRPr="00AF01DC">
        <w:rPr>
          <w:rFonts w:hint="eastAsia"/>
          <w:lang w:val="en"/>
        </w:rPr>
        <w:t>中高频关键点数量的</w:t>
      </w:r>
      <w:r w:rsidRPr="00AF01DC">
        <w:rPr>
          <w:rFonts w:hint="eastAsia"/>
          <w:lang w:val="en"/>
        </w:rPr>
        <w:t>CU</w:t>
      </w:r>
      <w:r w:rsidRPr="00AF01DC">
        <w:rPr>
          <w:rFonts w:hint="eastAsia"/>
          <w:lang w:val="en"/>
        </w:rPr>
        <w:t>划分方法</w:t>
      </w:r>
      <w:r w:rsidRPr="00AF01DC">
        <w:rPr>
          <w:rFonts w:hint="eastAsia"/>
          <w:lang w:val="en"/>
        </w:rPr>
        <w:t>[11]</w:t>
      </w:r>
      <w:r w:rsidRPr="00AF01DC">
        <w:rPr>
          <w:rFonts w:hint="eastAsia"/>
          <w:lang w:val="en"/>
        </w:rPr>
        <w:t>。</w:t>
      </w:r>
      <w:r w:rsidRPr="00AF01DC">
        <w:rPr>
          <w:rFonts w:hint="eastAsia"/>
          <w:lang w:val="en"/>
        </w:rPr>
        <w:t>Khan</w:t>
      </w:r>
      <w:r w:rsidRPr="00AF01DC">
        <w:rPr>
          <w:rFonts w:hint="eastAsia"/>
          <w:lang w:val="en"/>
        </w:rPr>
        <w:t>等人提出了一种基于视频帧内容自适应的快速</w:t>
      </w:r>
      <w:r w:rsidRPr="00AF01DC">
        <w:rPr>
          <w:rFonts w:hint="eastAsia"/>
          <w:lang w:val="en"/>
        </w:rPr>
        <w:t>CU</w:t>
      </w:r>
      <w:r w:rsidRPr="00AF01DC">
        <w:rPr>
          <w:rFonts w:hint="eastAsia"/>
          <w:lang w:val="en"/>
        </w:rPr>
        <w:t>决策方法：根据视频帧中不同局部区域的内容，自适应的将较小的</w:t>
      </w:r>
      <w:r w:rsidRPr="00AF01DC">
        <w:rPr>
          <w:rFonts w:hint="eastAsia"/>
          <w:lang w:val="en"/>
        </w:rPr>
        <w:t>CU</w:t>
      </w:r>
      <w:r w:rsidRPr="00AF01DC">
        <w:rPr>
          <w:rFonts w:hint="eastAsia"/>
          <w:lang w:val="en"/>
        </w:rPr>
        <w:t>组合成较大的</w:t>
      </w:r>
      <w:r w:rsidRPr="00AF01DC">
        <w:rPr>
          <w:rFonts w:hint="eastAsia"/>
          <w:lang w:val="en"/>
        </w:rPr>
        <w:t>CU[12]</w:t>
      </w:r>
      <w:r w:rsidRPr="00AF01DC">
        <w:rPr>
          <w:rFonts w:hint="eastAsia"/>
          <w:lang w:val="en"/>
        </w:rPr>
        <w:t>。</w:t>
      </w:r>
      <w:r w:rsidRPr="00AF01DC">
        <w:rPr>
          <w:rFonts w:hint="eastAsia"/>
          <w:lang w:val="en"/>
        </w:rPr>
        <w:t>Xiong</w:t>
      </w:r>
      <w:r w:rsidRPr="00AF01DC">
        <w:rPr>
          <w:rFonts w:hint="eastAsia"/>
          <w:lang w:val="en"/>
        </w:rPr>
        <w:t>等人提出了一种基于金字塔运动发散的模型来快速决定</w:t>
      </w:r>
      <w:r w:rsidRPr="00AF01DC">
        <w:rPr>
          <w:rFonts w:hint="eastAsia"/>
          <w:lang w:val="en"/>
        </w:rPr>
        <w:t>CU</w:t>
      </w:r>
      <w:r w:rsidRPr="00AF01DC">
        <w:rPr>
          <w:rFonts w:hint="eastAsia"/>
          <w:lang w:val="en"/>
        </w:rPr>
        <w:t>是否需要划分</w:t>
      </w:r>
      <w:r w:rsidRPr="00AF01DC">
        <w:rPr>
          <w:rFonts w:hint="eastAsia"/>
          <w:lang w:val="en"/>
        </w:rPr>
        <w:t>[13]</w:t>
      </w:r>
      <w:r w:rsidRPr="00AF01DC">
        <w:rPr>
          <w:rFonts w:hint="eastAsia"/>
          <w:lang w:val="en"/>
        </w:rPr>
        <w:t>。在文献</w:t>
      </w:r>
      <w:r w:rsidRPr="00AF01DC">
        <w:rPr>
          <w:rFonts w:hint="eastAsia"/>
          <w:lang w:val="en"/>
        </w:rPr>
        <w:t>[14]</w:t>
      </w:r>
      <w:r w:rsidRPr="00AF01DC">
        <w:rPr>
          <w:rFonts w:hint="eastAsia"/>
          <w:lang w:val="en"/>
        </w:rPr>
        <w:t>中，</w:t>
      </w:r>
      <w:r w:rsidRPr="00AF01DC">
        <w:rPr>
          <w:rFonts w:hint="eastAsia"/>
          <w:lang w:val="en"/>
        </w:rPr>
        <w:t>Zhang</w:t>
      </w:r>
      <w:r w:rsidRPr="00AF01DC">
        <w:rPr>
          <w:rFonts w:hint="eastAsia"/>
          <w:lang w:val="en"/>
        </w:rPr>
        <w:t>等人提出了一种基于梯度的机器学习粗模式决策和</w:t>
      </w:r>
      <w:r w:rsidRPr="00AF01DC">
        <w:rPr>
          <w:rFonts w:hint="eastAsia"/>
          <w:lang w:val="en"/>
        </w:rPr>
        <w:t>RD</w:t>
      </w:r>
      <w:r w:rsidRPr="00AF01DC">
        <w:rPr>
          <w:rFonts w:hint="eastAsia"/>
          <w:lang w:val="en"/>
        </w:rPr>
        <w:t>优化算法。为了实现快速的</w:t>
      </w:r>
      <w:r w:rsidRPr="00AF01DC">
        <w:rPr>
          <w:rFonts w:hint="eastAsia"/>
          <w:lang w:val="en"/>
        </w:rPr>
        <w:t>CU</w:t>
      </w:r>
      <w:r w:rsidRPr="00AF01DC">
        <w:rPr>
          <w:rFonts w:hint="eastAsia"/>
          <w:lang w:val="en"/>
        </w:rPr>
        <w:t>划分决策，</w:t>
      </w:r>
      <w:r w:rsidRPr="00AF01DC">
        <w:rPr>
          <w:rFonts w:hint="eastAsia"/>
          <w:lang w:val="en"/>
        </w:rPr>
        <w:t>Zhang</w:t>
      </w:r>
      <w:r w:rsidRPr="00AF01DC">
        <w:rPr>
          <w:rFonts w:hint="eastAsia"/>
          <w:lang w:val="en"/>
        </w:rPr>
        <w:t>等人提出了两个以深度差和</w:t>
      </w:r>
      <w:r w:rsidRPr="00AF01DC">
        <w:rPr>
          <w:rFonts w:hint="eastAsia"/>
          <w:lang w:val="en"/>
        </w:rPr>
        <w:t>RD</w:t>
      </w:r>
      <w:r w:rsidRPr="00AF01DC">
        <w:rPr>
          <w:rFonts w:hint="eastAsia"/>
          <w:lang w:val="en"/>
        </w:rPr>
        <w:t>代价为特征的线性支持向量机来进行早期</w:t>
      </w:r>
      <w:r w:rsidRPr="00AF01DC">
        <w:rPr>
          <w:rFonts w:hint="eastAsia"/>
          <w:lang w:val="en"/>
        </w:rPr>
        <w:t>CU</w:t>
      </w:r>
      <w:r w:rsidRPr="00AF01DC">
        <w:rPr>
          <w:rFonts w:hint="eastAsia"/>
          <w:lang w:val="en"/>
        </w:rPr>
        <w:t>分裂和早期</w:t>
      </w:r>
      <w:r w:rsidRPr="00AF01DC">
        <w:rPr>
          <w:rFonts w:hint="eastAsia"/>
          <w:lang w:val="en"/>
        </w:rPr>
        <w:t>CU</w:t>
      </w:r>
      <w:r w:rsidRPr="00AF01DC">
        <w:rPr>
          <w:rFonts w:hint="eastAsia"/>
          <w:lang w:val="en"/>
        </w:rPr>
        <w:t>终止决策。</w:t>
      </w:r>
      <w:r w:rsidRPr="00AF01DC">
        <w:rPr>
          <w:rFonts w:hint="eastAsia"/>
          <w:lang w:val="en"/>
        </w:rPr>
        <w:t>Hu</w:t>
      </w:r>
      <w:r w:rsidRPr="00AF01DC">
        <w:rPr>
          <w:rFonts w:hint="eastAsia"/>
          <w:lang w:val="en"/>
        </w:rPr>
        <w:t>等人基于离散余弦变换系数透明复合模型，将帧内编码模式判决问题转换成贝叶斯判决问题，提出了一种基于离群点的快速帧内模式判决算法</w:t>
      </w:r>
      <w:r w:rsidRPr="00AF01DC">
        <w:rPr>
          <w:rFonts w:hint="eastAsia"/>
          <w:lang w:val="en"/>
        </w:rPr>
        <w:t>[15]</w:t>
      </w:r>
      <w:r w:rsidRPr="00AF01DC">
        <w:rPr>
          <w:rFonts w:hint="eastAsia"/>
          <w:lang w:val="en"/>
        </w:rPr>
        <w:t>。</w:t>
      </w:r>
      <w:r w:rsidRPr="00AF01DC">
        <w:rPr>
          <w:rFonts w:hint="eastAsia"/>
          <w:lang w:val="en"/>
        </w:rPr>
        <w:t>Liu</w:t>
      </w:r>
      <w:r w:rsidRPr="00AF01DC">
        <w:rPr>
          <w:rFonts w:hint="eastAsia"/>
          <w:lang w:val="en"/>
        </w:rPr>
        <w:t>等人提出了一种基于支持向量机的三分类器来判断</w:t>
      </w:r>
      <w:r w:rsidRPr="00AF01DC">
        <w:rPr>
          <w:rFonts w:hint="eastAsia"/>
          <w:lang w:val="en"/>
        </w:rPr>
        <w:t>CU</w:t>
      </w:r>
      <w:r w:rsidRPr="00AF01DC">
        <w:rPr>
          <w:rFonts w:hint="eastAsia"/>
          <w:lang w:val="en"/>
        </w:rPr>
        <w:t>是否需要划分</w:t>
      </w:r>
      <w:r w:rsidRPr="00AF01DC">
        <w:rPr>
          <w:rFonts w:hint="eastAsia"/>
          <w:lang w:val="en"/>
        </w:rPr>
        <w:t>[16]</w:t>
      </w:r>
      <w:r w:rsidRPr="00AF01DC">
        <w:rPr>
          <w:rFonts w:hint="eastAsia"/>
          <w:lang w:val="en"/>
        </w:rPr>
        <w:t>。</w:t>
      </w:r>
      <w:r w:rsidRPr="00AF01DC">
        <w:rPr>
          <w:lang w:val="en"/>
        </w:rPr>
        <w:t>Jamali</w:t>
      </w:r>
      <w:r w:rsidRPr="00AF01DC">
        <w:rPr>
          <w:rFonts w:hint="eastAsia"/>
          <w:lang w:val="en"/>
        </w:rPr>
        <w:t>等人提出了一种针对帧内模式的</w:t>
      </w:r>
      <w:r w:rsidRPr="00AF01DC">
        <w:rPr>
          <w:rFonts w:hint="eastAsia"/>
          <w:lang w:val="en"/>
        </w:rPr>
        <w:t>RDO</w:t>
      </w:r>
      <w:r w:rsidRPr="00AF01DC">
        <w:rPr>
          <w:rFonts w:hint="eastAsia"/>
          <w:lang w:val="en"/>
        </w:rPr>
        <w:t>成本预测方法和</w:t>
      </w:r>
      <w:r w:rsidRPr="00AF01DC">
        <w:rPr>
          <w:lang w:val="en"/>
        </w:rPr>
        <w:t>一</w:t>
      </w:r>
      <w:r w:rsidRPr="00AF01DC">
        <w:rPr>
          <w:rFonts w:hint="eastAsia"/>
          <w:lang w:val="en"/>
        </w:rPr>
        <w:t>种基于梯度的模式筛选</w:t>
      </w:r>
      <w:r w:rsidRPr="00AF01DC">
        <w:rPr>
          <w:lang w:val="en"/>
        </w:rPr>
        <w:t>方法</w:t>
      </w:r>
      <w:r w:rsidRPr="00AF01DC">
        <w:rPr>
          <w:rFonts w:hint="eastAsia"/>
          <w:lang w:val="en"/>
        </w:rPr>
        <w:t>。</w:t>
      </w:r>
      <w:r w:rsidRPr="00AF01DC">
        <w:rPr>
          <w:lang w:val="en"/>
        </w:rPr>
        <w:t>Jamali</w:t>
      </w:r>
      <w:r w:rsidRPr="00AF01DC">
        <w:rPr>
          <w:rFonts w:hint="eastAsia"/>
          <w:lang w:val="en"/>
        </w:rPr>
        <w:t>等人采</w:t>
      </w:r>
      <w:r w:rsidRPr="00AF01DC">
        <w:rPr>
          <w:lang w:val="en"/>
        </w:rPr>
        <w:t>用</w:t>
      </w:r>
      <w:r w:rsidRPr="00AF01DC">
        <w:rPr>
          <w:lang w:val="en"/>
        </w:rPr>
        <w:t>Prewitt</w:t>
      </w:r>
      <w:r w:rsidRPr="00AF01DC">
        <w:rPr>
          <w:lang w:val="en"/>
        </w:rPr>
        <w:t>算子</w:t>
      </w:r>
      <w:r w:rsidRPr="00AF01DC">
        <w:rPr>
          <w:rFonts w:hint="eastAsia"/>
          <w:lang w:val="en"/>
        </w:rPr>
        <w:t>来</w:t>
      </w:r>
      <w:r w:rsidRPr="00AF01DC">
        <w:rPr>
          <w:lang w:val="en"/>
        </w:rPr>
        <w:t>从候选</w:t>
      </w:r>
      <w:r w:rsidRPr="00AF01DC">
        <w:rPr>
          <w:rFonts w:hint="eastAsia"/>
          <w:lang w:val="en"/>
        </w:rPr>
        <w:t>模式</w:t>
      </w:r>
      <w:r w:rsidRPr="00AF01DC">
        <w:rPr>
          <w:lang w:val="en"/>
        </w:rPr>
        <w:t>列表中</w:t>
      </w:r>
      <w:r w:rsidRPr="00AF01DC">
        <w:rPr>
          <w:rFonts w:hint="eastAsia"/>
          <w:lang w:val="en"/>
        </w:rPr>
        <w:t>筛选出</w:t>
      </w:r>
      <w:r w:rsidRPr="00AF01DC">
        <w:rPr>
          <w:lang w:val="en"/>
        </w:rPr>
        <w:t>方向</w:t>
      </w:r>
      <w:r w:rsidRPr="00AF01DC">
        <w:rPr>
          <w:rFonts w:hint="eastAsia"/>
          <w:lang w:val="en"/>
        </w:rPr>
        <w:t>相关的</w:t>
      </w:r>
      <w:r w:rsidRPr="00AF01DC">
        <w:rPr>
          <w:lang w:val="en"/>
        </w:rPr>
        <w:t>模式</w:t>
      </w:r>
      <w:r w:rsidRPr="00AF01DC">
        <w:rPr>
          <w:rFonts w:hint="eastAsia"/>
          <w:lang w:val="en"/>
        </w:rPr>
        <w:t>[</w:t>
      </w:r>
      <w:r w:rsidRPr="00AF01DC">
        <w:rPr>
          <w:lang w:val="en"/>
        </w:rPr>
        <w:t>18]</w:t>
      </w:r>
      <w:r w:rsidRPr="00AF01DC">
        <w:rPr>
          <w:rFonts w:hint="eastAsia"/>
          <w:lang w:val="en"/>
        </w:rPr>
        <w:t>。由以上分析可知，现有的基于启发式的方法几乎都是通过人为手动的对图像中某些成分的特征（如边缘、纹理）来设置一些规则，使得满足这些特征的</w:t>
      </w:r>
      <w:r w:rsidRPr="00AF01DC">
        <w:rPr>
          <w:rFonts w:hint="eastAsia"/>
          <w:lang w:val="en"/>
        </w:rPr>
        <w:t>CU</w:t>
      </w:r>
      <w:r w:rsidRPr="00AF01DC">
        <w:rPr>
          <w:rFonts w:hint="eastAsia"/>
          <w:lang w:val="en"/>
        </w:rPr>
        <w:t>可以提前终止划分，来达到降低</w:t>
      </w:r>
      <w:r w:rsidRPr="00AF01DC">
        <w:rPr>
          <w:rFonts w:hint="eastAsia"/>
          <w:lang w:val="en"/>
        </w:rPr>
        <w:t>HEVC</w:t>
      </w:r>
      <w:r w:rsidRPr="00AF01DC">
        <w:rPr>
          <w:rFonts w:hint="eastAsia"/>
          <w:lang w:val="en"/>
        </w:rPr>
        <w:t>帧内编码复杂度的目的。然而自然图像中边缘和纹理是千变万化的，不同</w:t>
      </w:r>
      <w:r w:rsidRPr="00AF01DC">
        <w:rPr>
          <w:rFonts w:hint="eastAsia"/>
          <w:lang w:val="en"/>
        </w:rPr>
        <w:t>CU</w:t>
      </w:r>
      <w:r w:rsidRPr="00AF01DC">
        <w:rPr>
          <w:rFonts w:hint="eastAsia"/>
          <w:lang w:val="en"/>
        </w:rPr>
        <w:t>之间的边缘</w:t>
      </w:r>
      <w:r w:rsidRPr="00AF01DC">
        <w:rPr>
          <w:rFonts w:hint="eastAsia"/>
          <w:lang w:val="en"/>
        </w:rPr>
        <w:t>/</w:t>
      </w:r>
      <w:r w:rsidRPr="00AF01DC">
        <w:rPr>
          <w:rFonts w:hint="eastAsia"/>
          <w:lang w:val="en"/>
        </w:rPr>
        <w:t>纹理特征以及它们之间的关系是十分复杂的，这种人为设置相关规则的方式是几乎不可能满足所有的</w:t>
      </w:r>
      <w:r w:rsidRPr="00AF01DC">
        <w:rPr>
          <w:rFonts w:hint="eastAsia"/>
          <w:lang w:val="en"/>
        </w:rPr>
        <w:t>CU</w:t>
      </w:r>
      <w:r w:rsidRPr="00AF01DC">
        <w:rPr>
          <w:rFonts w:hint="eastAsia"/>
          <w:lang w:val="en"/>
        </w:rPr>
        <w:t>的。因此，虽然启发式的方法能够在一定程度上降低</w:t>
      </w:r>
      <w:r w:rsidRPr="00AF01DC">
        <w:rPr>
          <w:rFonts w:hint="eastAsia"/>
          <w:lang w:val="en"/>
        </w:rPr>
        <w:t>HEVC</w:t>
      </w:r>
      <w:r w:rsidRPr="00AF01DC">
        <w:rPr>
          <w:rFonts w:hint="eastAsia"/>
          <w:lang w:val="en"/>
        </w:rPr>
        <w:t>的编码复杂度，但其性能仍有较大提升空间。</w:t>
      </w:r>
    </w:p>
    <w:p w14:paraId="73B210DF" w14:textId="45F993BE" w:rsidR="009D1C64" w:rsidRPr="00AF01DC" w:rsidRDefault="009D1C64" w:rsidP="007A1DFF">
      <w:pPr>
        <w:ind w:firstLineChars="200" w:firstLine="372"/>
        <w:rPr>
          <w:lang w:val="en"/>
        </w:rPr>
      </w:pPr>
      <w:r w:rsidRPr="00AF01DC">
        <w:rPr>
          <w:rFonts w:hint="eastAsia"/>
          <w:lang w:val="en"/>
        </w:rPr>
        <w:t>近年来，深度学习神经网络</w:t>
      </w:r>
      <w:r w:rsidR="000D39FD">
        <w:rPr>
          <w:lang w:val="en"/>
        </w:rPr>
        <w:t>[26]-</w:t>
      </w:r>
      <w:r w:rsidR="00464195">
        <w:rPr>
          <w:lang w:val="en"/>
        </w:rPr>
        <w:t>[32][35]-</w:t>
      </w:r>
      <w:r w:rsidRPr="00AF01DC">
        <w:rPr>
          <w:rFonts w:hint="eastAsia"/>
          <w:lang w:val="en"/>
        </w:rPr>
        <w:t>[</w:t>
      </w:r>
      <w:r w:rsidRPr="00AF01DC">
        <w:rPr>
          <w:lang w:val="en"/>
        </w:rPr>
        <w:t>3</w:t>
      </w:r>
      <w:r w:rsidR="00EB7F89">
        <w:rPr>
          <w:lang w:val="en"/>
        </w:rPr>
        <w:t>9</w:t>
      </w:r>
      <w:r w:rsidRPr="00AF01DC">
        <w:rPr>
          <w:rFonts w:hint="eastAsia"/>
          <w:lang w:val="en"/>
        </w:rPr>
        <w:t>]</w:t>
      </w:r>
      <w:r w:rsidRPr="00AF01DC">
        <w:rPr>
          <w:rFonts w:hint="eastAsia"/>
          <w:lang w:val="en"/>
        </w:rPr>
        <w:t>，尤其</w:t>
      </w:r>
      <w:r w:rsidRPr="00AF01DC">
        <w:rPr>
          <w:rFonts w:hint="eastAsia"/>
          <w:lang w:val="en"/>
        </w:rPr>
        <w:t>CNN</w:t>
      </w:r>
      <w:r w:rsidRPr="00AF01DC">
        <w:rPr>
          <w:rFonts w:hint="eastAsia"/>
          <w:lang w:val="en"/>
        </w:rPr>
        <w:t>，因为其强大的特征提取能力和非线性表达能力，已经被广泛用于优化</w:t>
      </w:r>
      <w:r w:rsidRPr="00AF01DC">
        <w:rPr>
          <w:rFonts w:hint="eastAsia"/>
          <w:lang w:val="en"/>
        </w:rPr>
        <w:t>HEVC</w:t>
      </w:r>
      <w:r w:rsidRPr="00AF01DC">
        <w:rPr>
          <w:rFonts w:hint="eastAsia"/>
          <w:lang w:val="en"/>
        </w:rPr>
        <w:t>帧内模式的</w:t>
      </w:r>
      <w:r w:rsidRPr="00AF01DC">
        <w:rPr>
          <w:rFonts w:hint="eastAsia"/>
          <w:lang w:val="en"/>
        </w:rPr>
        <w:t>CTU</w:t>
      </w:r>
      <w:r w:rsidRPr="00AF01DC">
        <w:rPr>
          <w:rFonts w:hint="eastAsia"/>
          <w:lang w:val="en"/>
        </w:rPr>
        <w:t>深度划分中</w:t>
      </w:r>
      <w:r w:rsidRPr="00AF01DC">
        <w:rPr>
          <w:rFonts w:hint="eastAsia"/>
          <w:lang w:val="en"/>
        </w:rPr>
        <w:t>[</w:t>
      </w:r>
      <w:r w:rsidRPr="00AF01DC">
        <w:rPr>
          <w:lang w:val="en"/>
        </w:rPr>
        <w:t>40]-[49]</w:t>
      </w:r>
      <w:r w:rsidRPr="00AF01DC">
        <w:rPr>
          <w:rFonts w:hint="eastAsia"/>
          <w:lang w:val="en"/>
        </w:rPr>
        <w:t>。</w:t>
      </w:r>
      <w:r w:rsidRPr="00AF01DC">
        <w:rPr>
          <w:rFonts w:hint="eastAsia"/>
          <w:lang w:val="en"/>
        </w:rPr>
        <w:t>Yu</w:t>
      </w:r>
      <w:r w:rsidRPr="00AF01DC">
        <w:rPr>
          <w:rFonts w:hint="eastAsia"/>
          <w:lang w:val="en"/>
        </w:rPr>
        <w:t>等人提出了一种基于</w:t>
      </w:r>
      <w:r w:rsidRPr="00AF01DC">
        <w:rPr>
          <w:rFonts w:hint="eastAsia"/>
          <w:lang w:val="en"/>
        </w:rPr>
        <w:t>CNN</w:t>
      </w:r>
      <w:r w:rsidRPr="00AF01DC">
        <w:rPr>
          <w:rFonts w:hint="eastAsia"/>
          <w:lang w:val="en"/>
        </w:rPr>
        <w:t>的二分类</w:t>
      </w:r>
      <w:r w:rsidRPr="00AF01DC">
        <w:rPr>
          <w:rFonts w:hint="eastAsia"/>
          <w:lang w:val="en"/>
        </w:rPr>
        <w:t>CTU</w:t>
      </w:r>
      <w:r w:rsidRPr="00AF01DC">
        <w:rPr>
          <w:rFonts w:hint="eastAsia"/>
          <w:lang w:val="en"/>
        </w:rPr>
        <w:t>深度划分方法：从初始的</w:t>
      </w:r>
      <m:oMath>
        <m:r>
          <w:rPr>
            <w:rFonts w:ascii="Cambria Math" w:hAnsi="Cambria Math"/>
            <w:lang w:val="en"/>
          </w:rPr>
          <m:t>64×64</m:t>
        </m:r>
      </m:oMath>
      <w:r w:rsidRPr="00AF01DC">
        <w:rPr>
          <w:rFonts w:hint="eastAsia"/>
          <w:lang w:val="en"/>
        </w:rPr>
        <w:t>图像块开始，判断其是否需要划分，如需要划分则继续对下一层的每个</w:t>
      </w:r>
      <m:oMath>
        <m:r>
          <w:rPr>
            <w:rFonts w:ascii="Cambria Math" w:hAnsi="Cambria Math"/>
            <w:lang w:val="en"/>
          </w:rPr>
          <m:t>32×32</m:t>
        </m:r>
      </m:oMath>
      <w:r w:rsidRPr="00AF01DC">
        <w:rPr>
          <w:rFonts w:hint="eastAsia"/>
          <w:lang w:val="en"/>
        </w:rPr>
        <w:t>图像块进行二分类判断，如不需要划分则直接终止对该层</w:t>
      </w:r>
      <w:r w:rsidRPr="00AF01DC">
        <w:rPr>
          <w:rFonts w:hint="eastAsia"/>
          <w:lang w:val="en"/>
        </w:rPr>
        <w:t>CU</w:t>
      </w:r>
      <w:r w:rsidRPr="00AF01DC">
        <w:rPr>
          <w:rFonts w:hint="eastAsia"/>
          <w:lang w:val="en"/>
        </w:rPr>
        <w:t>的划分，并且对所有深度的</w:t>
      </w:r>
      <w:r w:rsidRPr="00AF01DC">
        <w:rPr>
          <w:rFonts w:hint="eastAsia"/>
          <w:lang w:val="en"/>
        </w:rPr>
        <w:t>CU</w:t>
      </w:r>
      <w:r w:rsidRPr="00AF01DC">
        <w:rPr>
          <w:rFonts w:hint="eastAsia"/>
          <w:lang w:val="en"/>
        </w:rPr>
        <w:t>采用相同的网络架构</w:t>
      </w:r>
      <w:r w:rsidRPr="00AF01DC">
        <w:rPr>
          <w:rFonts w:hint="eastAsia"/>
          <w:lang w:val="en"/>
        </w:rPr>
        <w:t>[22]</w:t>
      </w:r>
      <w:r w:rsidRPr="00AF01DC">
        <w:rPr>
          <w:rFonts w:hint="eastAsia"/>
          <w:lang w:val="en"/>
        </w:rPr>
        <w:t>。在文献</w:t>
      </w:r>
      <w:r w:rsidRPr="00AF01DC">
        <w:rPr>
          <w:rFonts w:hint="eastAsia"/>
          <w:lang w:val="en"/>
        </w:rPr>
        <w:t>[23]</w:t>
      </w:r>
      <w:r w:rsidRPr="00AF01DC">
        <w:rPr>
          <w:rFonts w:hint="eastAsia"/>
          <w:lang w:val="en"/>
        </w:rPr>
        <w:t>中，</w:t>
      </w:r>
      <w:r w:rsidRPr="00AF01DC">
        <w:rPr>
          <w:rFonts w:hint="eastAsia"/>
          <w:lang w:val="en"/>
        </w:rPr>
        <w:t>Li</w:t>
      </w:r>
      <w:r w:rsidRPr="00AF01DC">
        <w:rPr>
          <w:rFonts w:hint="eastAsia"/>
          <w:lang w:val="en"/>
        </w:rPr>
        <w:t>等人针对不同深度的</w:t>
      </w:r>
      <w:r w:rsidRPr="00AF01DC">
        <w:rPr>
          <w:rFonts w:hint="eastAsia"/>
          <w:lang w:val="en"/>
        </w:rPr>
        <w:t>CU</w:t>
      </w:r>
      <w:r w:rsidRPr="00AF01DC">
        <w:rPr>
          <w:rFonts w:hint="eastAsia"/>
          <w:lang w:val="en"/>
        </w:rPr>
        <w:t>设计了不同的神经网络以实现更具针对性的</w:t>
      </w:r>
      <w:r w:rsidRPr="00AF01DC">
        <w:rPr>
          <w:rFonts w:hint="eastAsia"/>
          <w:lang w:val="en"/>
        </w:rPr>
        <w:t>CU</w:t>
      </w:r>
      <w:r w:rsidRPr="00AF01DC">
        <w:rPr>
          <w:rFonts w:hint="eastAsia"/>
          <w:lang w:val="en"/>
        </w:rPr>
        <w:t>深度预测，但是</w:t>
      </w:r>
      <w:r w:rsidRPr="00AF01DC">
        <w:rPr>
          <w:rFonts w:hint="eastAsia"/>
          <w:lang w:val="en"/>
        </w:rPr>
        <w:t>Li</w:t>
      </w:r>
      <w:r w:rsidRPr="00AF01DC">
        <w:rPr>
          <w:rFonts w:hint="eastAsia"/>
          <w:lang w:val="en"/>
        </w:rPr>
        <w:t>等人却忽略了不同尺寸</w:t>
      </w:r>
      <w:r w:rsidRPr="00AF01DC">
        <w:rPr>
          <w:rFonts w:hint="eastAsia"/>
          <w:lang w:val="en"/>
        </w:rPr>
        <w:t>CU</w:t>
      </w:r>
      <w:r w:rsidRPr="00AF01DC">
        <w:rPr>
          <w:rFonts w:hint="eastAsia"/>
          <w:lang w:val="en"/>
        </w:rPr>
        <w:t>间的关联性。</w:t>
      </w:r>
      <w:r w:rsidRPr="00AF01DC">
        <w:rPr>
          <w:rFonts w:hint="eastAsia"/>
          <w:lang w:val="en"/>
        </w:rPr>
        <w:t>Xu</w:t>
      </w:r>
      <w:r w:rsidRPr="00AF01DC">
        <w:rPr>
          <w:rFonts w:hint="eastAsia"/>
          <w:lang w:val="en"/>
        </w:rPr>
        <w:t>等人提出了一种</w:t>
      </w:r>
      <w:r w:rsidRPr="00AF01DC">
        <w:rPr>
          <w:rFonts w:hint="eastAsia"/>
          <w:lang w:val="en"/>
        </w:rPr>
        <w:t>ETH-CNN</w:t>
      </w:r>
      <w:r w:rsidRPr="00AF01DC">
        <w:rPr>
          <w:rFonts w:hint="eastAsia"/>
          <w:lang w:val="en"/>
        </w:rPr>
        <w:t>（</w:t>
      </w:r>
      <w:r w:rsidRPr="00AF01DC">
        <w:rPr>
          <w:rFonts w:hint="eastAsia"/>
          <w:lang w:val="en"/>
        </w:rPr>
        <w:t>Early Terminated Hierarchical-CNN</w:t>
      </w:r>
      <w:r w:rsidRPr="00AF01DC">
        <w:rPr>
          <w:rFonts w:hint="eastAsia"/>
          <w:lang w:val="en"/>
        </w:rPr>
        <w:t>）来进行分等级的</w:t>
      </w:r>
      <w:r w:rsidRPr="00AF01DC">
        <w:rPr>
          <w:rFonts w:hint="eastAsia"/>
          <w:lang w:val="en"/>
        </w:rPr>
        <w:t>CU</w:t>
      </w:r>
      <w:r w:rsidRPr="00AF01DC">
        <w:rPr>
          <w:rFonts w:hint="eastAsia"/>
          <w:lang w:val="en"/>
        </w:rPr>
        <w:t>深度地图预测，以降低帧内模式</w:t>
      </w:r>
      <w:r w:rsidRPr="00AF01DC">
        <w:rPr>
          <w:rFonts w:hint="eastAsia"/>
          <w:lang w:val="en"/>
        </w:rPr>
        <w:t>HEVC</w:t>
      </w:r>
      <w:r w:rsidRPr="00AF01DC">
        <w:rPr>
          <w:rFonts w:hint="eastAsia"/>
          <w:lang w:val="en"/>
        </w:rPr>
        <w:t>的复杂度</w:t>
      </w:r>
      <w:r w:rsidRPr="00AF01DC">
        <w:rPr>
          <w:rFonts w:hint="eastAsia"/>
          <w:lang w:val="en"/>
        </w:rPr>
        <w:t>[24]</w:t>
      </w:r>
      <w:r w:rsidRPr="00AF01DC">
        <w:rPr>
          <w:rFonts w:hint="eastAsia"/>
          <w:lang w:val="en"/>
        </w:rPr>
        <w:t>。</w:t>
      </w:r>
      <w:proofErr w:type="spellStart"/>
      <w:r w:rsidRPr="00AF01DC">
        <w:rPr>
          <w:rFonts w:hint="eastAsia"/>
          <w:lang w:val="en"/>
        </w:rPr>
        <w:t>Kuanar</w:t>
      </w:r>
      <w:proofErr w:type="spellEnd"/>
      <w:r w:rsidRPr="00AF01DC">
        <w:rPr>
          <w:rFonts w:hint="eastAsia"/>
          <w:lang w:val="en"/>
        </w:rPr>
        <w:t>等人将空间模式分为四类，提出了一种</w:t>
      </w:r>
      <w:r w:rsidRPr="00AF01DC">
        <w:rPr>
          <w:rFonts w:hint="eastAsia"/>
          <w:lang w:val="en"/>
        </w:rPr>
        <w:t>CNN</w:t>
      </w:r>
      <w:r w:rsidRPr="00AF01DC">
        <w:rPr>
          <w:rFonts w:hint="eastAsia"/>
          <w:lang w:val="en"/>
        </w:rPr>
        <w:t>来检测</w:t>
      </w:r>
      <w:r w:rsidRPr="00AF01DC">
        <w:rPr>
          <w:rFonts w:hint="eastAsia"/>
          <w:lang w:val="en"/>
        </w:rPr>
        <w:t>CU</w:t>
      </w:r>
      <w:r w:rsidRPr="00AF01DC">
        <w:rPr>
          <w:rFonts w:hint="eastAsia"/>
          <w:lang w:val="en"/>
        </w:rPr>
        <w:t>中的纹理和对象形状</w:t>
      </w:r>
      <w:r w:rsidRPr="00AF01DC">
        <w:rPr>
          <w:rFonts w:hint="eastAsia"/>
          <w:lang w:val="en"/>
        </w:rPr>
        <w:t>[25]</w:t>
      </w:r>
      <w:r w:rsidRPr="00AF01DC">
        <w:rPr>
          <w:rFonts w:hint="eastAsia"/>
          <w:lang w:val="en"/>
        </w:rPr>
        <w:t>。</w:t>
      </w:r>
      <w:r w:rsidRPr="00AF01DC">
        <w:rPr>
          <w:rFonts w:hint="eastAsia"/>
          <w:lang w:val="en"/>
        </w:rPr>
        <w:t>L</w:t>
      </w:r>
      <w:r w:rsidRPr="00AF01DC">
        <w:rPr>
          <w:lang w:val="en"/>
        </w:rPr>
        <w:t>i</w:t>
      </w:r>
      <w:r w:rsidRPr="00AF01DC">
        <w:rPr>
          <w:rFonts w:hint="eastAsia"/>
          <w:lang w:val="en"/>
        </w:rPr>
        <w:t>等人提出了一种基于</w:t>
      </w:r>
      <w:r w:rsidRPr="00AF01DC">
        <w:rPr>
          <w:rFonts w:hint="eastAsia"/>
          <w:lang w:val="en"/>
        </w:rPr>
        <w:t>CNN</w:t>
      </w:r>
      <w:r w:rsidRPr="00AF01DC">
        <w:rPr>
          <w:rFonts w:hint="eastAsia"/>
          <w:lang w:val="en"/>
        </w:rPr>
        <w:t>的速率失真优化算法，通过结合混合注意力机制模块，以优化</w:t>
      </w:r>
      <w:r w:rsidRPr="00AF01DC">
        <w:rPr>
          <w:rFonts w:hint="eastAsia"/>
          <w:lang w:val="en"/>
        </w:rPr>
        <w:t>HEVC</w:t>
      </w:r>
      <w:r w:rsidRPr="00AF01DC">
        <w:rPr>
          <w:rFonts w:hint="eastAsia"/>
          <w:lang w:val="en"/>
        </w:rPr>
        <w:t>中</w:t>
      </w:r>
      <w:r w:rsidRPr="00AF01DC">
        <w:rPr>
          <w:rFonts w:hint="eastAsia"/>
          <w:lang w:val="en"/>
        </w:rPr>
        <w:t>CTU</w:t>
      </w:r>
      <w:r w:rsidRPr="00AF01DC">
        <w:rPr>
          <w:rFonts w:hint="eastAsia"/>
          <w:lang w:val="en"/>
        </w:rPr>
        <w:t>划分的</w:t>
      </w:r>
      <w:r w:rsidRPr="00AF01DC">
        <w:rPr>
          <w:rFonts w:hint="eastAsia"/>
          <w:lang w:val="en"/>
        </w:rPr>
        <w:t>RDO</w:t>
      </w:r>
      <w:r w:rsidRPr="00AF01DC">
        <w:rPr>
          <w:rFonts w:hint="eastAsia"/>
          <w:lang w:val="en"/>
        </w:rPr>
        <w:t>。首先，</w:t>
      </w:r>
      <w:r w:rsidRPr="00AF01DC">
        <w:rPr>
          <w:rFonts w:hint="eastAsia"/>
          <w:lang w:val="en"/>
        </w:rPr>
        <w:t>L</w:t>
      </w:r>
      <w:r w:rsidRPr="00AF01DC">
        <w:rPr>
          <w:lang w:val="en"/>
        </w:rPr>
        <w:t>i</w:t>
      </w:r>
      <w:r w:rsidRPr="00AF01DC">
        <w:rPr>
          <w:rFonts w:hint="eastAsia"/>
          <w:lang w:val="en"/>
        </w:rPr>
        <w:t>等人设计了一个与当前</w:t>
      </w:r>
      <w:r w:rsidRPr="00AF01DC">
        <w:rPr>
          <w:rFonts w:hint="eastAsia"/>
          <w:lang w:val="en"/>
        </w:rPr>
        <w:t>CU</w:t>
      </w:r>
      <w:r w:rsidRPr="00AF01DC">
        <w:rPr>
          <w:rFonts w:hint="eastAsia"/>
          <w:lang w:val="en"/>
        </w:rPr>
        <w:t>大小相兼容的</w:t>
      </w:r>
      <w:r w:rsidRPr="00AF01DC">
        <w:rPr>
          <w:rFonts w:hint="eastAsia"/>
          <w:lang w:val="en"/>
        </w:rPr>
        <w:t>CNN</w:t>
      </w:r>
      <w:r w:rsidRPr="00AF01DC">
        <w:rPr>
          <w:rFonts w:hint="eastAsia"/>
          <w:lang w:val="en"/>
        </w:rPr>
        <w:t>来预测</w:t>
      </w:r>
      <w:r w:rsidRPr="00AF01DC">
        <w:rPr>
          <w:rFonts w:hint="eastAsia"/>
          <w:lang w:val="en"/>
        </w:rPr>
        <w:t>CU</w:t>
      </w:r>
      <w:r w:rsidRPr="00AF01DC">
        <w:rPr>
          <w:rFonts w:hint="eastAsia"/>
          <w:lang w:val="en"/>
        </w:rPr>
        <w:t>的深度划分。其次，他们设计了一个卷积块，以增强</w:t>
      </w:r>
      <w:r w:rsidRPr="00AF01DC">
        <w:rPr>
          <w:rFonts w:hint="eastAsia"/>
          <w:lang w:val="en"/>
        </w:rPr>
        <w:t>CU</w:t>
      </w:r>
      <w:r w:rsidRPr="00AF01DC">
        <w:rPr>
          <w:rFonts w:hint="eastAsia"/>
          <w:lang w:val="en"/>
        </w:rPr>
        <w:t>块之间的信息交互，并将卷积块注意力模块（</w:t>
      </w:r>
      <w:r w:rsidRPr="00AF01DC">
        <w:rPr>
          <w:lang w:val="en"/>
        </w:rPr>
        <w:t xml:space="preserve">Convolution </w:t>
      </w:r>
      <w:r w:rsidRPr="00AF01DC">
        <w:rPr>
          <w:rFonts w:hint="eastAsia"/>
          <w:lang w:val="en"/>
        </w:rPr>
        <w:t>B</w:t>
      </w:r>
      <w:r w:rsidRPr="00AF01DC">
        <w:rPr>
          <w:lang w:val="en"/>
        </w:rPr>
        <w:t xml:space="preserve">lock Attention </w:t>
      </w:r>
      <w:proofErr w:type="spellStart"/>
      <w:r w:rsidRPr="00AF01DC">
        <w:rPr>
          <w:lang w:val="en"/>
        </w:rPr>
        <w:t>Module:</w:t>
      </w:r>
      <w:r w:rsidRPr="00AF01DC">
        <w:rPr>
          <w:rFonts w:hint="eastAsia"/>
          <w:lang w:val="en"/>
        </w:rPr>
        <w:t>CBAM</w:t>
      </w:r>
      <w:proofErr w:type="spellEnd"/>
      <w:r w:rsidRPr="00AF01DC">
        <w:rPr>
          <w:rFonts w:hint="eastAsia"/>
          <w:lang w:val="en"/>
        </w:rPr>
        <w:t>）引入到</w:t>
      </w:r>
      <w:r w:rsidRPr="00AF01DC">
        <w:rPr>
          <w:rFonts w:hint="eastAsia"/>
          <w:lang w:val="en"/>
        </w:rPr>
        <w:t>CNN</w:t>
      </w:r>
      <w:r w:rsidRPr="00AF01DC">
        <w:rPr>
          <w:rFonts w:hint="eastAsia"/>
          <w:lang w:val="en"/>
        </w:rPr>
        <w:t>中，构建了</w:t>
      </w:r>
      <w:r w:rsidRPr="00AF01DC">
        <w:rPr>
          <w:rFonts w:hint="eastAsia"/>
          <w:lang w:val="en"/>
        </w:rPr>
        <w:t>CNN-CBAM</w:t>
      </w:r>
      <w:r w:rsidRPr="00AF01DC">
        <w:rPr>
          <w:rFonts w:hint="eastAsia"/>
          <w:lang w:val="en"/>
        </w:rPr>
        <w:t>。该模块能够正确关注目标对象，提高</w:t>
      </w:r>
      <w:r w:rsidRPr="00AF01DC">
        <w:rPr>
          <w:rFonts w:hint="eastAsia"/>
          <w:lang w:val="en"/>
        </w:rPr>
        <w:t>CU</w:t>
      </w:r>
      <w:r w:rsidRPr="00AF01DC">
        <w:rPr>
          <w:rFonts w:hint="eastAsia"/>
          <w:lang w:val="en"/>
        </w:rPr>
        <w:t>划分的准确率</w:t>
      </w:r>
      <w:r w:rsidRPr="00AF01DC">
        <w:rPr>
          <w:rFonts w:hint="eastAsia"/>
          <w:lang w:val="en"/>
        </w:rPr>
        <w:t>[26]</w:t>
      </w:r>
      <w:r w:rsidRPr="00AF01DC">
        <w:rPr>
          <w:rFonts w:hint="eastAsia"/>
          <w:lang w:val="en"/>
        </w:rPr>
        <w:t>。针对</w:t>
      </w:r>
      <w:r w:rsidRPr="00AF01DC">
        <w:rPr>
          <w:rFonts w:hint="eastAsia"/>
          <w:lang w:val="en"/>
        </w:rPr>
        <w:t>CU</w:t>
      </w:r>
      <w:r w:rsidRPr="00AF01DC">
        <w:rPr>
          <w:rFonts w:hint="eastAsia"/>
          <w:lang w:val="en"/>
        </w:rPr>
        <w:t>深度划分的复杂递归计算，</w:t>
      </w:r>
      <w:r w:rsidRPr="00AF01DC">
        <w:rPr>
          <w:rFonts w:hint="eastAsia"/>
          <w:lang w:val="en"/>
        </w:rPr>
        <w:t>Qin</w:t>
      </w:r>
      <w:r w:rsidRPr="00AF01DC">
        <w:rPr>
          <w:rFonts w:hint="eastAsia"/>
          <w:lang w:val="en"/>
        </w:rPr>
        <w:t>等人同样提出了一种基于</w:t>
      </w:r>
      <w:r w:rsidRPr="00AF01DC">
        <w:rPr>
          <w:rFonts w:hint="eastAsia"/>
          <w:lang w:val="en"/>
        </w:rPr>
        <w:t>CNN</w:t>
      </w:r>
      <w:r w:rsidRPr="00AF01DC">
        <w:rPr>
          <w:rFonts w:hint="eastAsia"/>
          <w:lang w:val="en"/>
        </w:rPr>
        <w:t>的</w:t>
      </w:r>
      <w:r w:rsidRPr="00AF01DC">
        <w:rPr>
          <w:rFonts w:hint="eastAsia"/>
          <w:lang w:val="en"/>
        </w:rPr>
        <w:t>CU</w:t>
      </w:r>
      <w:r w:rsidRPr="00AF01DC">
        <w:rPr>
          <w:rFonts w:hint="eastAsia"/>
          <w:lang w:val="en"/>
        </w:rPr>
        <w:t>划分方法：设计了一种改进的</w:t>
      </w:r>
      <w:proofErr w:type="spellStart"/>
      <w:r w:rsidRPr="00AF01DC">
        <w:rPr>
          <w:rFonts w:hint="eastAsia"/>
          <w:lang w:val="en"/>
        </w:rPr>
        <w:t>VGGNet</w:t>
      </w:r>
      <w:proofErr w:type="spellEnd"/>
      <w:r w:rsidRPr="00AF01DC">
        <w:rPr>
          <w:rFonts w:hint="eastAsia"/>
          <w:lang w:val="en"/>
        </w:rPr>
        <w:t>来替代暴力搜索策略，有效降低了帧内编码的计算复杂度</w:t>
      </w:r>
      <w:r w:rsidRPr="00AF01DC">
        <w:rPr>
          <w:rFonts w:hint="eastAsia"/>
          <w:lang w:val="en"/>
        </w:rPr>
        <w:t>[</w:t>
      </w:r>
      <w:r w:rsidRPr="00AF01DC">
        <w:rPr>
          <w:lang w:val="en"/>
        </w:rPr>
        <w:t>29]</w:t>
      </w:r>
      <w:r w:rsidRPr="00AF01DC">
        <w:rPr>
          <w:rFonts w:hint="eastAsia"/>
          <w:lang w:val="en"/>
        </w:rPr>
        <w:t>。</w:t>
      </w:r>
      <w:r w:rsidRPr="00AF01DC">
        <w:rPr>
          <w:rFonts w:hint="eastAsia"/>
          <w:lang w:val="en"/>
        </w:rPr>
        <w:t>F</w:t>
      </w:r>
      <w:r w:rsidRPr="00AF01DC">
        <w:rPr>
          <w:lang w:val="en"/>
        </w:rPr>
        <w:t>an</w:t>
      </w:r>
      <w:r w:rsidRPr="00AF01DC">
        <w:rPr>
          <w:rFonts w:hint="eastAsia"/>
          <w:lang w:val="en"/>
        </w:rPr>
        <w:t>等人提出了一种采用块划分神经网络来预测</w:t>
      </w:r>
      <w:r w:rsidRPr="00AF01DC">
        <w:rPr>
          <w:rFonts w:hint="eastAsia"/>
          <w:lang w:val="en"/>
        </w:rPr>
        <w:t>CTU</w:t>
      </w:r>
      <w:r w:rsidRPr="00AF01DC">
        <w:rPr>
          <w:rFonts w:hint="eastAsia"/>
          <w:lang w:val="en"/>
        </w:rPr>
        <w:t>的块划分结构的方法。</w:t>
      </w:r>
      <w:r w:rsidRPr="00AF01DC">
        <w:rPr>
          <w:rFonts w:hint="eastAsia"/>
          <w:lang w:val="en"/>
        </w:rPr>
        <w:t>F</w:t>
      </w:r>
      <w:r w:rsidRPr="00AF01DC">
        <w:rPr>
          <w:lang w:val="en"/>
        </w:rPr>
        <w:t>an</w:t>
      </w:r>
      <w:r w:rsidRPr="00AF01DC">
        <w:rPr>
          <w:rFonts w:hint="eastAsia"/>
          <w:lang w:val="en"/>
        </w:rPr>
        <w:t>等人采用自适应阈值技术来准确管理</w:t>
      </w:r>
      <w:r w:rsidRPr="00AF01DC">
        <w:rPr>
          <w:rFonts w:hint="eastAsia"/>
          <w:lang w:val="en"/>
        </w:rPr>
        <w:t>CNN</w:t>
      </w:r>
      <w:r w:rsidRPr="00AF01DC">
        <w:rPr>
          <w:rFonts w:hint="eastAsia"/>
          <w:lang w:val="en"/>
        </w:rPr>
        <w:t>的预测误差</w:t>
      </w:r>
      <w:r w:rsidRPr="00AF01DC">
        <w:rPr>
          <w:rFonts w:hint="eastAsia"/>
          <w:lang w:val="en"/>
        </w:rPr>
        <w:t>[</w:t>
      </w:r>
      <w:r w:rsidRPr="00AF01DC">
        <w:rPr>
          <w:lang w:val="en"/>
        </w:rPr>
        <w:t>31]</w:t>
      </w:r>
      <w:r w:rsidRPr="00AF01DC">
        <w:rPr>
          <w:rFonts w:hint="eastAsia"/>
          <w:lang w:val="en"/>
        </w:rPr>
        <w:t>。</w:t>
      </w:r>
      <w:r w:rsidRPr="00AF01DC">
        <w:rPr>
          <w:lang w:val="en"/>
        </w:rPr>
        <w:t>Wang</w:t>
      </w:r>
      <w:r w:rsidRPr="00AF01DC">
        <w:rPr>
          <w:rFonts w:hint="eastAsia"/>
          <w:lang w:val="en"/>
        </w:rPr>
        <w:t>等人提出了一种基于密集连接卷积神经网络（</w:t>
      </w:r>
      <w:r w:rsidRPr="00AF01DC">
        <w:rPr>
          <w:lang w:val="en"/>
        </w:rPr>
        <w:t xml:space="preserve">Densely Connected Convolution Neural </w:t>
      </w:r>
      <w:proofErr w:type="spellStart"/>
      <w:r w:rsidRPr="00AF01DC">
        <w:rPr>
          <w:lang w:val="en"/>
        </w:rPr>
        <w:t>Network:</w:t>
      </w:r>
      <w:r w:rsidRPr="00AF01DC">
        <w:rPr>
          <w:rFonts w:hint="eastAsia"/>
          <w:lang w:val="en"/>
        </w:rPr>
        <w:t>D-CNN</w:t>
      </w:r>
      <w:proofErr w:type="spellEnd"/>
      <w:r w:rsidRPr="00AF01DC">
        <w:rPr>
          <w:rFonts w:hint="eastAsia"/>
          <w:lang w:val="en"/>
        </w:rPr>
        <w:t>）来的</w:t>
      </w:r>
      <w:r w:rsidRPr="00AF01DC">
        <w:rPr>
          <w:rFonts w:hint="eastAsia"/>
          <w:lang w:val="en"/>
        </w:rPr>
        <w:t>CU</w:t>
      </w:r>
      <w:r w:rsidRPr="00AF01DC">
        <w:rPr>
          <w:rFonts w:hint="eastAsia"/>
          <w:lang w:val="en"/>
        </w:rPr>
        <w:t>深度划分方法。</w:t>
      </w:r>
      <w:r w:rsidRPr="00AF01DC">
        <w:rPr>
          <w:lang w:val="en"/>
        </w:rPr>
        <w:t>Wang</w:t>
      </w:r>
      <w:r w:rsidRPr="00AF01DC">
        <w:rPr>
          <w:rFonts w:hint="eastAsia"/>
          <w:lang w:val="en"/>
        </w:rPr>
        <w:t>等人首先设计了一个密集连接块来充分提取</w:t>
      </w:r>
      <w:r w:rsidRPr="00AF01DC">
        <w:rPr>
          <w:rFonts w:hint="eastAsia"/>
          <w:lang w:val="en"/>
        </w:rPr>
        <w:t>CTU</w:t>
      </w:r>
      <w:r w:rsidRPr="00AF01DC">
        <w:rPr>
          <w:rFonts w:hint="eastAsia"/>
          <w:lang w:val="en"/>
        </w:rPr>
        <w:t>的像素特征；然后，</w:t>
      </w:r>
      <w:r w:rsidRPr="00AF01DC">
        <w:rPr>
          <w:lang w:val="en"/>
        </w:rPr>
        <w:t>Wang</w:t>
      </w:r>
      <w:r w:rsidRPr="00AF01DC">
        <w:rPr>
          <w:rFonts w:hint="eastAsia"/>
          <w:lang w:val="en"/>
        </w:rPr>
        <w:t>等人采用有效的通道注意力（</w:t>
      </w:r>
      <w:r w:rsidRPr="00AF01DC">
        <w:rPr>
          <w:lang w:val="en"/>
        </w:rPr>
        <w:t xml:space="preserve">Efficient </w:t>
      </w:r>
      <w:r w:rsidRPr="00AF01DC">
        <w:rPr>
          <w:lang w:val="en"/>
        </w:rPr>
        <w:lastRenderedPageBreak/>
        <w:t xml:space="preserve">Channel Attention: </w:t>
      </w:r>
      <w:r w:rsidRPr="00AF01DC">
        <w:rPr>
          <w:rFonts w:hint="eastAsia"/>
          <w:lang w:val="en"/>
        </w:rPr>
        <w:t>ECA</w:t>
      </w:r>
      <w:r w:rsidRPr="00AF01DC">
        <w:rPr>
          <w:rFonts w:hint="eastAsia"/>
          <w:lang w:val="en"/>
        </w:rPr>
        <w:t>）和自适应卷积核大小应来捕获</w:t>
      </w:r>
      <w:r w:rsidRPr="00AF01DC">
        <w:rPr>
          <w:rFonts w:hint="eastAsia"/>
          <w:lang w:val="en"/>
        </w:rPr>
        <w:t>D-CNN</w:t>
      </w:r>
      <w:r w:rsidRPr="00AF01DC">
        <w:rPr>
          <w:rFonts w:hint="eastAsia"/>
          <w:lang w:val="en"/>
        </w:rPr>
        <w:t>卷积通道的特征信息；最后，</w:t>
      </w:r>
      <w:r w:rsidRPr="00AF01DC">
        <w:rPr>
          <w:lang w:val="en"/>
        </w:rPr>
        <w:t>Wang</w:t>
      </w:r>
      <w:r w:rsidRPr="00AF01DC">
        <w:rPr>
          <w:rFonts w:hint="eastAsia"/>
          <w:lang w:val="en"/>
        </w:rPr>
        <w:t>等人制定了一种阈值优化策略，通过为每个深度选择一个最佳阈值来平衡视频编码的计算复杂性和</w:t>
      </w:r>
      <w:r w:rsidRPr="00AF01DC">
        <w:rPr>
          <w:rFonts w:hint="eastAsia"/>
          <w:lang w:val="en"/>
        </w:rPr>
        <w:t>RD</w:t>
      </w:r>
      <w:r w:rsidRPr="00AF01DC">
        <w:rPr>
          <w:rFonts w:hint="eastAsia"/>
          <w:lang w:val="en"/>
        </w:rPr>
        <w:t>性能</w:t>
      </w:r>
      <w:r w:rsidRPr="00AF01DC">
        <w:rPr>
          <w:rFonts w:hint="eastAsia"/>
          <w:lang w:val="en"/>
        </w:rPr>
        <w:t>[</w:t>
      </w:r>
      <w:r w:rsidRPr="00AF01DC">
        <w:rPr>
          <w:lang w:val="en"/>
        </w:rPr>
        <w:t>35]</w:t>
      </w:r>
      <w:r w:rsidRPr="00AF01DC">
        <w:rPr>
          <w:rFonts w:hint="eastAsia"/>
          <w:lang w:val="en"/>
        </w:rPr>
        <w:t>。</w:t>
      </w:r>
      <w:r w:rsidRPr="00AF01DC">
        <w:rPr>
          <w:rFonts w:hint="eastAsia"/>
          <w:lang w:val="en"/>
        </w:rPr>
        <w:t>Feng</w:t>
      </w:r>
      <w:r w:rsidRPr="00AF01DC">
        <w:rPr>
          <w:rFonts w:hint="eastAsia"/>
          <w:lang w:val="en"/>
        </w:rPr>
        <w:t>等人</w:t>
      </w:r>
      <w:r w:rsidRPr="00AF01DC">
        <w:rPr>
          <w:lang w:val="en"/>
        </w:rPr>
        <w:t>提出了一种</w:t>
      </w:r>
      <w:r w:rsidRPr="00AF01DC">
        <w:rPr>
          <w:rFonts w:hint="eastAsia"/>
          <w:lang w:val="en"/>
        </w:rPr>
        <w:t>面向</w:t>
      </w:r>
      <w:r w:rsidRPr="00AF01DC">
        <w:rPr>
          <w:lang w:val="en"/>
        </w:rPr>
        <w:t>HEVC</w:t>
      </w:r>
      <w:r w:rsidRPr="00AF01DC">
        <w:rPr>
          <w:lang w:val="en"/>
        </w:rPr>
        <w:t>帧内编码</w:t>
      </w:r>
      <w:r w:rsidRPr="00AF01DC">
        <w:rPr>
          <w:rFonts w:hint="eastAsia"/>
          <w:lang w:val="en"/>
        </w:rPr>
        <w:t>的</w:t>
      </w:r>
      <w:r w:rsidRPr="00AF01DC">
        <w:rPr>
          <w:lang w:val="en"/>
        </w:rPr>
        <w:t>CNN</w:t>
      </w:r>
      <w:r w:rsidRPr="00AF01DC">
        <w:rPr>
          <w:rFonts w:hint="eastAsia"/>
          <w:lang w:val="en"/>
        </w:rPr>
        <w:t>快速</w:t>
      </w:r>
      <w:r w:rsidRPr="00AF01DC">
        <w:rPr>
          <w:rFonts w:hint="eastAsia"/>
          <w:lang w:val="en"/>
        </w:rPr>
        <w:t>CTU</w:t>
      </w:r>
      <w:r w:rsidRPr="00AF01DC">
        <w:rPr>
          <w:lang w:val="en"/>
        </w:rPr>
        <w:t>深度</w:t>
      </w:r>
      <w:r w:rsidRPr="00AF01DC">
        <w:rPr>
          <w:rFonts w:hint="eastAsia"/>
          <w:lang w:val="en"/>
        </w:rPr>
        <w:t>划分方</w:t>
      </w:r>
      <w:r w:rsidRPr="00AF01DC">
        <w:rPr>
          <w:lang w:val="en"/>
        </w:rPr>
        <w:t>法</w:t>
      </w:r>
      <w:r w:rsidRPr="00AF01DC">
        <w:rPr>
          <w:rFonts w:hint="eastAsia"/>
          <w:lang w:val="en"/>
        </w:rPr>
        <w:t>，但是该方法仅以单个尺度的</w:t>
      </w:r>
      <w:r w:rsidRPr="00AF01DC">
        <w:rPr>
          <w:rFonts w:hint="eastAsia"/>
          <w:lang w:val="en"/>
        </w:rPr>
        <w:t>CTU</w:t>
      </w:r>
      <w:r w:rsidRPr="00AF01DC">
        <w:rPr>
          <w:rFonts w:hint="eastAsia"/>
          <w:lang w:val="en"/>
        </w:rPr>
        <w:t>作为输入，导致网络难以学习到小尺寸</w:t>
      </w:r>
      <w:r w:rsidRPr="00AF01DC">
        <w:rPr>
          <w:rFonts w:hint="eastAsia"/>
          <w:lang w:val="en"/>
        </w:rPr>
        <w:t>CU</w:t>
      </w:r>
      <w:r w:rsidRPr="00AF01DC">
        <w:rPr>
          <w:rFonts w:hint="eastAsia"/>
          <w:lang w:val="en"/>
        </w:rPr>
        <w:t>的特征</w:t>
      </w:r>
      <w:r w:rsidRPr="00AF01DC">
        <w:rPr>
          <w:rFonts w:hint="eastAsia"/>
          <w:lang w:val="en"/>
        </w:rPr>
        <w:t>[</w:t>
      </w:r>
      <w:r w:rsidRPr="00AF01DC">
        <w:rPr>
          <w:lang w:val="en"/>
        </w:rPr>
        <w:t>36]</w:t>
      </w:r>
      <w:r w:rsidRPr="00AF01DC">
        <w:rPr>
          <w:rFonts w:hint="eastAsia"/>
          <w:lang w:val="en"/>
        </w:rPr>
        <w:t>。</w:t>
      </w:r>
      <w:r w:rsidRPr="00AF01DC">
        <w:rPr>
          <w:lang w:val="en"/>
        </w:rPr>
        <w:t>Hari</w:t>
      </w:r>
      <w:r w:rsidRPr="00AF01DC">
        <w:rPr>
          <w:rFonts w:hint="eastAsia"/>
          <w:lang w:val="en"/>
        </w:rPr>
        <w:t>等人采用不同大小的卷积核（</w:t>
      </w:r>
      <m:oMath>
        <m:r>
          <w:rPr>
            <w:rFonts w:ascii="Cambria Math"/>
            <w:lang w:val="en"/>
          </w:rPr>
          <m:t>5</m:t>
        </m:r>
        <m:r>
          <w:rPr>
            <w:rFonts w:ascii="Cambria Math"/>
            <w:lang w:val="en"/>
          </w:rPr>
          <m:t>×</m:t>
        </m:r>
        <m:r>
          <w:rPr>
            <w:rFonts w:ascii="Cambria Math"/>
            <w:lang w:val="en"/>
          </w:rPr>
          <m:t>5</m:t>
        </m:r>
      </m:oMath>
      <w:r w:rsidRPr="00AF01DC">
        <w:rPr>
          <w:rFonts w:hint="eastAsia"/>
          <w:lang w:val="en"/>
        </w:rPr>
        <w:t>、</w:t>
      </w:r>
      <m:oMath>
        <m:r>
          <w:rPr>
            <w:rFonts w:ascii="Cambria Math"/>
            <w:lang w:val="en"/>
          </w:rPr>
          <m:t>4</m:t>
        </m:r>
        <m:r>
          <w:rPr>
            <w:rFonts w:ascii="Cambria Math"/>
            <w:lang w:val="en"/>
          </w:rPr>
          <m:t>×</m:t>
        </m:r>
        <m:r>
          <w:rPr>
            <w:rFonts w:ascii="Cambria Math"/>
            <w:lang w:val="en"/>
          </w:rPr>
          <m:t>4</m:t>
        </m:r>
      </m:oMath>
      <w:r w:rsidRPr="00AF01DC">
        <w:rPr>
          <w:rFonts w:hint="eastAsia"/>
          <w:lang w:val="en"/>
        </w:rPr>
        <w:t>、</w:t>
      </w:r>
      <m:oMath>
        <m:r>
          <w:rPr>
            <w:rFonts w:ascii="Cambria Math"/>
            <w:lang w:val="en"/>
          </w:rPr>
          <m:t>2</m:t>
        </m:r>
        <m:r>
          <w:rPr>
            <w:rFonts w:ascii="Cambria Math"/>
            <w:lang w:val="en"/>
          </w:rPr>
          <m:t>×</m:t>
        </m:r>
        <m:r>
          <w:rPr>
            <w:rFonts w:ascii="Cambria Math"/>
            <w:lang w:val="en"/>
          </w:rPr>
          <m:t>2</m:t>
        </m:r>
      </m:oMath>
      <w:r w:rsidRPr="00AF01DC">
        <w:rPr>
          <w:rFonts w:hint="eastAsia"/>
          <w:lang w:val="en"/>
        </w:rPr>
        <w:t>）来预测</w:t>
      </w:r>
      <w:r w:rsidRPr="00AF01DC">
        <w:rPr>
          <w:rFonts w:hint="eastAsia"/>
          <w:lang w:val="en"/>
        </w:rPr>
        <w:t>CTU</w:t>
      </w:r>
      <w:r w:rsidRPr="00AF01DC">
        <w:rPr>
          <w:rFonts w:hint="eastAsia"/>
          <w:lang w:val="en"/>
        </w:rPr>
        <w:t>的深度地图</w:t>
      </w:r>
      <w:r w:rsidRPr="00AF01DC">
        <w:rPr>
          <w:lang w:val="en"/>
        </w:rPr>
        <w:t>[37]</w:t>
      </w:r>
      <w:r w:rsidRPr="00AF01DC">
        <w:rPr>
          <w:rFonts w:hint="eastAsia"/>
          <w:lang w:val="en"/>
        </w:rPr>
        <w:t>。</w:t>
      </w:r>
      <w:proofErr w:type="spellStart"/>
      <w:r w:rsidRPr="00AF01DC">
        <w:rPr>
          <w:lang w:val="en"/>
        </w:rPr>
        <w:t>Lorkiewicz</w:t>
      </w:r>
      <w:proofErr w:type="spellEnd"/>
      <w:r w:rsidRPr="00AF01DC">
        <w:rPr>
          <w:rFonts w:hint="eastAsia"/>
          <w:lang w:val="en"/>
        </w:rPr>
        <w:t>等人提出了一种预训练的神经网络（</w:t>
      </w:r>
      <w:r w:rsidRPr="00AF01DC">
        <w:rPr>
          <w:lang w:val="en"/>
        </w:rPr>
        <w:t>Artificial Neural Network</w:t>
      </w:r>
      <w:r w:rsidRPr="00AF01DC">
        <w:rPr>
          <w:rFonts w:hint="eastAsia"/>
          <w:lang w:val="en"/>
        </w:rPr>
        <w:t>：</w:t>
      </w:r>
      <w:r w:rsidRPr="00AF01DC">
        <w:rPr>
          <w:rFonts w:hint="eastAsia"/>
          <w:lang w:val="en"/>
        </w:rPr>
        <w:t>ANN</w:t>
      </w:r>
      <w:r w:rsidRPr="00AF01DC">
        <w:rPr>
          <w:rFonts w:hint="eastAsia"/>
          <w:lang w:val="en"/>
        </w:rPr>
        <w:t>）来预测</w:t>
      </w:r>
      <w:r w:rsidRPr="00AF01DC">
        <w:rPr>
          <w:rFonts w:hint="eastAsia"/>
          <w:lang w:val="en"/>
        </w:rPr>
        <w:t>CTU</w:t>
      </w:r>
      <w:r w:rsidRPr="00AF01DC">
        <w:rPr>
          <w:rFonts w:hint="eastAsia"/>
          <w:lang w:val="en"/>
        </w:rPr>
        <w:t>的深度地图，但</w:t>
      </w:r>
      <w:proofErr w:type="spellStart"/>
      <w:r w:rsidRPr="00AF01DC">
        <w:rPr>
          <w:lang w:val="en"/>
        </w:rPr>
        <w:t>Lorkiewicz</w:t>
      </w:r>
      <w:proofErr w:type="spellEnd"/>
      <w:r w:rsidRPr="00AF01DC">
        <w:rPr>
          <w:rFonts w:hint="eastAsia"/>
          <w:lang w:val="en"/>
        </w:rPr>
        <w:t>等人同样只考虑了单一尺度的</w:t>
      </w:r>
      <w:r w:rsidRPr="00AF01DC">
        <w:rPr>
          <w:rFonts w:hint="eastAsia"/>
          <w:lang w:val="en"/>
        </w:rPr>
        <w:t>CTU</w:t>
      </w:r>
      <w:r w:rsidRPr="00AF01DC">
        <w:rPr>
          <w:rFonts w:hint="eastAsia"/>
          <w:lang w:val="en"/>
        </w:rPr>
        <w:t>输入</w:t>
      </w:r>
      <w:r w:rsidRPr="00AF01DC">
        <w:rPr>
          <w:lang w:val="en"/>
        </w:rPr>
        <w:t>[38]</w:t>
      </w:r>
      <w:r w:rsidRPr="00AF01DC">
        <w:rPr>
          <w:rFonts w:hint="eastAsia"/>
          <w:lang w:val="en"/>
        </w:rPr>
        <w:t>。</w:t>
      </w:r>
      <w:r w:rsidRPr="00AF01DC">
        <w:rPr>
          <w:rFonts w:hint="eastAsia"/>
          <w:lang w:val="en"/>
        </w:rPr>
        <w:t>Ren</w:t>
      </w:r>
      <w:r w:rsidRPr="00AF01DC">
        <w:rPr>
          <w:rFonts w:hint="eastAsia"/>
          <w:lang w:val="en"/>
        </w:rPr>
        <w:t>等人提出了一种基于</w:t>
      </w:r>
      <w:r w:rsidRPr="00AF01DC">
        <w:rPr>
          <w:rFonts w:hint="eastAsia"/>
          <w:lang w:val="en"/>
        </w:rPr>
        <w:t>CNN</w:t>
      </w:r>
      <w:r w:rsidRPr="00AF01DC">
        <w:rPr>
          <w:rFonts w:hint="eastAsia"/>
          <w:lang w:val="en"/>
        </w:rPr>
        <w:t>的帧内块划分（</w:t>
      </w:r>
      <w:r w:rsidRPr="00AF01DC">
        <w:rPr>
          <w:lang w:val="en"/>
        </w:rPr>
        <w:t>intra block partition CNN</w:t>
      </w:r>
      <w:r w:rsidRPr="00AF01DC">
        <w:rPr>
          <w:rFonts w:hint="eastAsia"/>
          <w:lang w:val="en"/>
        </w:rPr>
        <w:t>：</w:t>
      </w:r>
      <w:r w:rsidRPr="00AF01DC">
        <w:rPr>
          <w:rFonts w:hint="eastAsia"/>
          <w:lang w:val="en"/>
        </w:rPr>
        <w:t>IBP-CNN</w:t>
      </w:r>
      <w:r w:rsidRPr="00AF01DC">
        <w:rPr>
          <w:rFonts w:hint="eastAsia"/>
          <w:lang w:val="en"/>
        </w:rPr>
        <w:t>）网络，通过学习图像块的纹理特征来实现块的深度划分</w:t>
      </w:r>
      <w:r w:rsidRPr="00AF01DC">
        <w:rPr>
          <w:rFonts w:hint="eastAsia"/>
          <w:lang w:val="en"/>
        </w:rPr>
        <w:t>[</w:t>
      </w:r>
      <w:r w:rsidRPr="00AF01DC">
        <w:rPr>
          <w:lang w:val="en"/>
        </w:rPr>
        <w:t>43]</w:t>
      </w:r>
      <w:r w:rsidRPr="00AF01DC">
        <w:rPr>
          <w:rFonts w:hint="eastAsia"/>
          <w:lang w:val="en"/>
        </w:rPr>
        <w:t>。</w:t>
      </w:r>
      <w:r w:rsidRPr="00AF01DC">
        <w:rPr>
          <w:lang w:val="en"/>
        </w:rPr>
        <w:t>Feng</w:t>
      </w:r>
      <w:r w:rsidRPr="00AF01DC">
        <w:rPr>
          <w:rFonts w:hint="eastAsia"/>
          <w:lang w:val="en"/>
        </w:rPr>
        <w:t>等人提出了一种基于</w:t>
      </w:r>
      <w:r w:rsidRPr="00AF01DC">
        <w:rPr>
          <w:rFonts w:hint="eastAsia"/>
          <w:lang w:val="en"/>
        </w:rPr>
        <w:t>CNN</w:t>
      </w:r>
      <w:r w:rsidRPr="00AF01DC">
        <w:rPr>
          <w:rFonts w:hint="eastAsia"/>
          <w:lang w:val="en"/>
        </w:rPr>
        <w:t>的</w:t>
      </w:r>
      <w:r w:rsidRPr="00AF01DC">
        <w:rPr>
          <w:rFonts w:hint="eastAsia"/>
          <w:lang w:val="en"/>
        </w:rPr>
        <w:t>HEVC</w:t>
      </w:r>
      <w:r w:rsidRPr="00AF01DC">
        <w:rPr>
          <w:rFonts w:hint="eastAsia"/>
          <w:lang w:val="en"/>
        </w:rPr>
        <w:t>帧内深度范围（</w:t>
      </w:r>
      <w:r w:rsidRPr="00AF01DC">
        <w:rPr>
          <w:lang w:val="en"/>
        </w:rPr>
        <w:t>HEVC intra depth range</w:t>
      </w:r>
      <w:r w:rsidRPr="00AF01DC">
        <w:rPr>
          <w:rFonts w:hint="eastAsia"/>
          <w:lang w:val="en"/>
        </w:rPr>
        <w:t xml:space="preserve"> CNN</w:t>
      </w:r>
      <w:r w:rsidRPr="00AF01DC">
        <w:rPr>
          <w:rFonts w:hint="eastAsia"/>
          <w:lang w:val="en"/>
        </w:rPr>
        <w:t>：</w:t>
      </w:r>
      <w:r w:rsidRPr="00AF01DC">
        <w:rPr>
          <w:lang w:val="en"/>
        </w:rPr>
        <w:t>HIDR-CNN</w:t>
      </w:r>
      <w:r w:rsidRPr="00AF01DC">
        <w:rPr>
          <w:rFonts w:hint="eastAsia"/>
          <w:lang w:val="en"/>
        </w:rPr>
        <w:t>）预测网络，通过预测</w:t>
      </w:r>
      <w:r w:rsidRPr="00AF01DC">
        <w:rPr>
          <w:rFonts w:hint="eastAsia"/>
          <w:lang w:val="en"/>
        </w:rPr>
        <w:t>CTU</w:t>
      </w:r>
      <w:r w:rsidRPr="00AF01DC">
        <w:rPr>
          <w:rFonts w:hint="eastAsia"/>
          <w:lang w:val="en"/>
        </w:rPr>
        <w:t>可能的深度范围，并仅在预测的深度范围内执行</w:t>
      </w:r>
      <w:proofErr w:type="spellStart"/>
      <w:r w:rsidRPr="00AF01DC">
        <w:rPr>
          <w:rFonts w:hint="eastAsia"/>
          <w:lang w:val="en"/>
        </w:rPr>
        <w:t>RDcost</w:t>
      </w:r>
      <w:proofErr w:type="spellEnd"/>
      <w:r w:rsidRPr="00AF01DC">
        <w:rPr>
          <w:rFonts w:hint="eastAsia"/>
          <w:lang w:val="en"/>
        </w:rPr>
        <w:t>计算来减少</w:t>
      </w:r>
      <w:proofErr w:type="spellStart"/>
      <w:r w:rsidRPr="00AF01DC">
        <w:rPr>
          <w:rFonts w:hint="eastAsia"/>
          <w:lang w:val="en"/>
        </w:rPr>
        <w:t>RD</w:t>
      </w:r>
      <w:r w:rsidRPr="00AF01DC">
        <w:rPr>
          <w:lang w:val="en"/>
        </w:rPr>
        <w:t>cost</w:t>
      </w:r>
      <w:proofErr w:type="spellEnd"/>
      <w:r w:rsidRPr="00AF01DC">
        <w:rPr>
          <w:rFonts w:hint="eastAsia"/>
          <w:lang w:val="en"/>
        </w:rPr>
        <w:t>的计算次数，从而达到降低编码复杂度的目的</w:t>
      </w:r>
      <w:r w:rsidRPr="00AF01DC">
        <w:rPr>
          <w:lang w:val="en"/>
        </w:rPr>
        <w:t>[45]</w:t>
      </w:r>
      <w:r w:rsidRPr="00AF01DC">
        <w:rPr>
          <w:rFonts w:hint="eastAsia"/>
          <w:lang w:val="en"/>
        </w:rPr>
        <w:t>。</w:t>
      </w:r>
      <w:r w:rsidRPr="00AF01DC">
        <w:rPr>
          <w:lang w:val="en"/>
        </w:rPr>
        <w:t>Li</w:t>
      </w:r>
      <w:r w:rsidRPr="00AF01DC">
        <w:rPr>
          <w:rFonts w:hint="eastAsia"/>
          <w:lang w:val="en"/>
        </w:rPr>
        <w:t>等人提出了一种端到端的快速算法，以辅助帧内编码中</w:t>
      </w:r>
      <w:r w:rsidRPr="00AF01DC">
        <w:rPr>
          <w:rFonts w:hint="eastAsia"/>
          <w:lang w:val="en"/>
        </w:rPr>
        <w:t>CTU</w:t>
      </w:r>
      <w:r w:rsidRPr="00AF01DC">
        <w:rPr>
          <w:rFonts w:hint="eastAsia"/>
          <w:lang w:val="en"/>
        </w:rPr>
        <w:t>的结构划分决策</w:t>
      </w:r>
      <w:r w:rsidRPr="00AF01DC">
        <w:rPr>
          <w:lang w:val="en"/>
        </w:rPr>
        <w:t>[4</w:t>
      </w:r>
      <w:r w:rsidR="006C562B">
        <w:rPr>
          <w:lang w:val="en"/>
        </w:rPr>
        <w:t>6</w:t>
      </w:r>
      <w:r w:rsidRPr="00AF01DC">
        <w:rPr>
          <w:lang w:val="en"/>
        </w:rPr>
        <w:t>]</w:t>
      </w:r>
      <w:r w:rsidRPr="00AF01DC">
        <w:rPr>
          <w:rFonts w:hint="eastAsia"/>
          <w:lang w:val="en"/>
        </w:rPr>
        <w:t>。</w:t>
      </w:r>
      <w:r w:rsidRPr="00AF01DC">
        <w:rPr>
          <w:rFonts w:hint="eastAsia"/>
          <w:lang w:val="en"/>
        </w:rPr>
        <w:t>I</w:t>
      </w:r>
      <w:r w:rsidRPr="00AF01DC">
        <w:rPr>
          <w:lang w:val="en"/>
        </w:rPr>
        <w:t>men</w:t>
      </w:r>
      <w:r w:rsidRPr="00AF01DC">
        <w:rPr>
          <w:rFonts w:hint="eastAsia"/>
          <w:lang w:val="en"/>
        </w:rPr>
        <w:t>等人基于</w:t>
      </w:r>
      <w:r w:rsidRPr="00AF01DC">
        <w:rPr>
          <w:rFonts w:hint="eastAsia"/>
          <w:lang w:val="en"/>
        </w:rPr>
        <w:t>LeNet-5</w:t>
      </w:r>
      <w:r w:rsidRPr="00AF01DC">
        <w:rPr>
          <w:rFonts w:hint="eastAsia"/>
          <w:lang w:val="en"/>
        </w:rPr>
        <w:t>和</w:t>
      </w:r>
      <w:proofErr w:type="spellStart"/>
      <w:r w:rsidRPr="00AF01DC">
        <w:rPr>
          <w:rFonts w:hint="eastAsia"/>
          <w:lang w:val="en"/>
        </w:rPr>
        <w:t>AlexNet</w:t>
      </w:r>
      <w:proofErr w:type="spellEnd"/>
      <w:r w:rsidRPr="00AF01DC">
        <w:rPr>
          <w:rFonts w:hint="eastAsia"/>
          <w:lang w:val="en"/>
        </w:rPr>
        <w:t>，有效降低了检查所有块决策候选者的计算时间，从而深度优化了</w:t>
      </w:r>
      <w:r w:rsidRPr="00AF01DC">
        <w:rPr>
          <w:rFonts w:hint="eastAsia"/>
          <w:lang w:val="en"/>
        </w:rPr>
        <w:t>HEVC</w:t>
      </w:r>
      <w:r w:rsidRPr="00AF01DC">
        <w:rPr>
          <w:rFonts w:hint="eastAsia"/>
          <w:lang w:val="en"/>
        </w:rPr>
        <w:t>编码单元划分模块的全帧内配置</w:t>
      </w:r>
      <w:r w:rsidRPr="00AF01DC">
        <w:rPr>
          <w:lang w:val="en"/>
        </w:rPr>
        <w:t>[48]</w:t>
      </w:r>
      <w:r w:rsidRPr="00AF01DC">
        <w:rPr>
          <w:rFonts w:hint="eastAsia"/>
          <w:lang w:val="en"/>
        </w:rPr>
        <w:t>。</w:t>
      </w:r>
      <w:r w:rsidRPr="00AF01DC">
        <w:rPr>
          <w:rFonts w:hint="eastAsia"/>
          <w:lang w:val="en"/>
        </w:rPr>
        <w:t>Yao</w:t>
      </w:r>
      <w:r w:rsidRPr="00AF01DC">
        <w:rPr>
          <w:rFonts w:hint="eastAsia"/>
          <w:lang w:val="en"/>
        </w:rPr>
        <w:t>等人</w:t>
      </w:r>
      <w:r w:rsidRPr="00AF01DC">
        <w:rPr>
          <w:rFonts w:hint="eastAsia"/>
          <w:lang w:val="en"/>
        </w:rPr>
        <w:t>[</w:t>
      </w:r>
      <w:r w:rsidRPr="00AF01DC">
        <w:rPr>
          <w:lang w:val="en"/>
        </w:rPr>
        <w:t>49]</w:t>
      </w:r>
      <w:r w:rsidRPr="00AF01DC">
        <w:rPr>
          <w:rFonts w:hint="eastAsia"/>
          <w:lang w:val="en"/>
        </w:rPr>
        <w:t>构建了一种基于</w:t>
      </w:r>
      <w:r w:rsidRPr="00AF01DC">
        <w:rPr>
          <w:rFonts w:hint="eastAsia"/>
          <w:lang w:val="en"/>
        </w:rPr>
        <w:t>CNN</w:t>
      </w:r>
      <w:r w:rsidRPr="00AF01DC">
        <w:rPr>
          <w:rFonts w:hint="eastAsia"/>
          <w:lang w:val="en"/>
        </w:rPr>
        <w:t>的双网络模型：预测网络和目标网络。通过基于</w:t>
      </w:r>
      <w:r w:rsidRPr="00AF01DC">
        <w:rPr>
          <w:rFonts w:hint="eastAsia"/>
          <w:lang w:val="en"/>
        </w:rPr>
        <w:t>RD</w:t>
      </w:r>
      <w:r w:rsidRPr="00AF01DC">
        <w:rPr>
          <w:rFonts w:hint="eastAsia"/>
          <w:lang w:val="en"/>
        </w:rPr>
        <w:t>函数的强化学习方法，在确定最优</w:t>
      </w:r>
      <w:r w:rsidRPr="00AF01DC">
        <w:rPr>
          <w:rFonts w:hint="eastAsia"/>
          <w:lang w:val="en"/>
        </w:rPr>
        <w:t>CU</w:t>
      </w:r>
      <w:r w:rsidRPr="00AF01DC">
        <w:rPr>
          <w:rFonts w:hint="eastAsia"/>
          <w:lang w:val="en"/>
        </w:rPr>
        <w:t>划分模式的同时获得</w:t>
      </w:r>
      <w:r w:rsidRPr="00AF01DC">
        <w:rPr>
          <w:rFonts w:hint="eastAsia"/>
          <w:lang w:val="en"/>
        </w:rPr>
        <w:t>CU</w:t>
      </w:r>
      <w:r w:rsidRPr="00AF01DC">
        <w:rPr>
          <w:rFonts w:hint="eastAsia"/>
          <w:lang w:val="en"/>
        </w:rPr>
        <w:t>分区的最佳</w:t>
      </w:r>
      <w:r w:rsidRPr="00AF01DC">
        <w:rPr>
          <w:rFonts w:hint="eastAsia"/>
          <w:lang w:val="en"/>
        </w:rPr>
        <w:t>RD</w:t>
      </w:r>
      <w:r w:rsidRPr="00AF01DC">
        <w:rPr>
          <w:rFonts w:hint="eastAsia"/>
          <w:lang w:val="en"/>
        </w:rPr>
        <w:t>估计。</w:t>
      </w:r>
    </w:p>
    <w:p w14:paraId="113E2BEF" w14:textId="77777777" w:rsidR="009D1C64" w:rsidRPr="00AF01DC" w:rsidRDefault="009D1C64" w:rsidP="007A1DFF">
      <w:pPr>
        <w:ind w:firstLineChars="200" w:firstLine="372"/>
        <w:rPr>
          <w:lang w:val="en"/>
        </w:rPr>
      </w:pPr>
      <w:r w:rsidRPr="00AF01DC">
        <w:rPr>
          <w:rFonts w:hint="eastAsia"/>
          <w:lang w:val="en"/>
        </w:rPr>
        <w:t>由以上分析可知，虽然现有的基于</w:t>
      </w:r>
      <w:r w:rsidRPr="00AF01DC">
        <w:rPr>
          <w:rFonts w:hint="eastAsia"/>
          <w:lang w:val="en"/>
        </w:rPr>
        <w:t>CNN</w:t>
      </w:r>
      <w:r w:rsidRPr="00AF01DC">
        <w:rPr>
          <w:rFonts w:hint="eastAsia"/>
          <w:lang w:val="en"/>
        </w:rPr>
        <w:t>的深度预测方法能够通过自主学习</w:t>
      </w:r>
      <w:r w:rsidRPr="00AF01DC">
        <w:rPr>
          <w:rFonts w:hint="eastAsia"/>
          <w:lang w:val="en"/>
        </w:rPr>
        <w:t>CTU</w:t>
      </w:r>
      <w:r w:rsidRPr="00AF01DC">
        <w:rPr>
          <w:rFonts w:hint="eastAsia"/>
          <w:lang w:val="en"/>
        </w:rPr>
        <w:t>的结构来做出对应的深度划分决策，但是，一方面，这些方法几乎都是仅采用了一种串联的二分类策略来决定</w:t>
      </w:r>
      <w:r w:rsidRPr="00AF01DC">
        <w:rPr>
          <w:rFonts w:hint="eastAsia"/>
          <w:lang w:val="en"/>
        </w:rPr>
        <w:t>CTU</w:t>
      </w:r>
      <w:r w:rsidRPr="00AF01DC">
        <w:rPr>
          <w:rFonts w:hint="eastAsia"/>
          <w:lang w:val="en"/>
        </w:rPr>
        <w:t>的划分结果，存在着明显的分类错误累积影响。另一方面，现有的基于</w:t>
      </w:r>
      <w:r w:rsidRPr="00AF01DC">
        <w:rPr>
          <w:rFonts w:hint="eastAsia"/>
          <w:lang w:val="en"/>
        </w:rPr>
        <w:t>CNN</w:t>
      </w:r>
      <w:r w:rsidRPr="00AF01DC">
        <w:rPr>
          <w:rFonts w:hint="eastAsia"/>
          <w:lang w:val="en"/>
        </w:rPr>
        <w:t>的</w:t>
      </w:r>
      <w:r w:rsidRPr="00AF01DC">
        <w:rPr>
          <w:rFonts w:hint="eastAsia"/>
          <w:lang w:val="en"/>
        </w:rPr>
        <w:t>CTU</w:t>
      </w:r>
      <w:r w:rsidRPr="00AF01DC">
        <w:rPr>
          <w:rFonts w:hint="eastAsia"/>
          <w:lang w:val="en"/>
        </w:rPr>
        <w:t>深度划分方法几乎都只考虑了单一尺度的输入，而忽略了不同尺度</w:t>
      </w:r>
      <w:r w:rsidRPr="00AF01DC">
        <w:rPr>
          <w:rFonts w:hint="eastAsia"/>
          <w:lang w:val="en"/>
        </w:rPr>
        <w:t>CU</w:t>
      </w:r>
      <w:r w:rsidRPr="00AF01DC">
        <w:rPr>
          <w:rFonts w:hint="eastAsia"/>
          <w:lang w:val="en"/>
        </w:rPr>
        <w:t>之间的特征关联。</w:t>
      </w:r>
    </w:p>
    <w:p w14:paraId="1928191D" w14:textId="77777777" w:rsidR="009D1C64" w:rsidRPr="00AF01DC" w:rsidRDefault="009D1C64" w:rsidP="007A1DFF">
      <w:pPr>
        <w:pStyle w:val="a3"/>
        <w:ind w:firstLine="372"/>
        <w:rPr>
          <w:lang w:val="en"/>
        </w:rPr>
      </w:pPr>
      <w:r w:rsidRPr="00AF01DC">
        <w:rPr>
          <w:rFonts w:hint="eastAsia"/>
          <w:lang w:val="en"/>
        </w:rPr>
        <w:t>综上所述，针对现有方法的缺陷，本论文提出了一种多尺度多输入的互补分类网络（</w:t>
      </w:r>
      <w:r w:rsidRPr="00AF01DC">
        <w:rPr>
          <w:rFonts w:hint="eastAsia"/>
          <w:lang w:val="en"/>
        </w:rPr>
        <w:t>MCCN</w:t>
      </w:r>
      <w:r w:rsidRPr="00AF01DC">
        <w:rPr>
          <w:rFonts w:hint="eastAsia"/>
          <w:lang w:val="en"/>
        </w:rPr>
        <w:t>）来实现更高效和更准确的</w:t>
      </w:r>
      <w:r w:rsidRPr="00AF01DC">
        <w:rPr>
          <w:rFonts w:hint="eastAsia"/>
          <w:lang w:val="en"/>
        </w:rPr>
        <w:t>HEVC</w:t>
      </w:r>
      <w:r w:rsidRPr="00AF01DC">
        <w:rPr>
          <w:rFonts w:hint="eastAsia"/>
          <w:lang w:val="en"/>
        </w:rPr>
        <w:t>帧内</w:t>
      </w:r>
      <w:r w:rsidRPr="00AF01DC">
        <w:rPr>
          <w:rFonts w:hint="eastAsia"/>
          <w:lang w:val="en"/>
        </w:rPr>
        <w:t>CTU</w:t>
      </w:r>
      <w:r w:rsidRPr="00AF01DC">
        <w:rPr>
          <w:rFonts w:hint="eastAsia"/>
          <w:lang w:val="en"/>
        </w:rPr>
        <w:t>深度划分。接下来，我们就将对本论文提出的</w:t>
      </w:r>
      <w:r w:rsidRPr="00AF01DC">
        <w:rPr>
          <w:rFonts w:hint="eastAsia"/>
          <w:lang w:val="en"/>
        </w:rPr>
        <w:t>MCCN</w:t>
      </w:r>
      <w:r w:rsidRPr="00AF01DC">
        <w:rPr>
          <w:rFonts w:hint="eastAsia"/>
          <w:lang w:val="en"/>
        </w:rPr>
        <w:t>进行详细的论述。</w:t>
      </w:r>
    </w:p>
    <w:p w14:paraId="6C1271E9" w14:textId="01875A0A" w:rsidR="00454211" w:rsidRPr="003D34D5" w:rsidRDefault="00DE6D63" w:rsidP="00454211">
      <w:pPr>
        <w:pStyle w:val="1"/>
        <w:rPr>
          <w:bCs/>
        </w:rPr>
      </w:pPr>
      <w:r w:rsidRPr="003D34D5">
        <w:rPr>
          <w:rFonts w:hint="eastAsia"/>
          <w:bCs/>
        </w:rPr>
        <w:t>本论文提出的多尺度多输入互补分类网络（</w:t>
      </w:r>
      <w:r w:rsidRPr="003D34D5">
        <w:rPr>
          <w:rFonts w:hint="eastAsia"/>
          <w:bCs/>
        </w:rPr>
        <w:t>MCCN</w:t>
      </w:r>
      <w:r w:rsidRPr="003D34D5">
        <w:rPr>
          <w:rFonts w:hint="eastAsia"/>
          <w:bCs/>
        </w:rPr>
        <w:t>）</w:t>
      </w:r>
    </w:p>
    <w:p w14:paraId="4B63C71C" w14:textId="52D5103F" w:rsidR="00682D8F" w:rsidRDefault="00682D8F" w:rsidP="009C4F93">
      <w:pPr>
        <w:pStyle w:val="a3"/>
        <w:ind w:firstLine="372"/>
      </w:pPr>
      <w:r w:rsidRPr="00682D8F">
        <w:rPr>
          <w:rFonts w:hint="eastAsia"/>
        </w:rPr>
        <w:t>众所周知，在</w:t>
      </w:r>
      <w:r w:rsidRPr="00682D8F">
        <w:rPr>
          <w:rFonts w:hint="eastAsia"/>
        </w:rPr>
        <w:t>HEVC</w:t>
      </w:r>
      <w:r w:rsidRPr="00682D8F">
        <w:rPr>
          <w:rFonts w:hint="eastAsia"/>
        </w:rPr>
        <w:t>的帧内编码中规定：编码树单元（</w:t>
      </w:r>
      <w:r w:rsidRPr="00682D8F">
        <w:rPr>
          <w:rFonts w:hint="eastAsia"/>
        </w:rPr>
        <w:t>CTU</w:t>
      </w:r>
      <w:r w:rsidRPr="00682D8F">
        <w:rPr>
          <w:rFonts w:hint="eastAsia"/>
        </w:rPr>
        <w:t>）的大小为</w:t>
      </w:r>
      <m:oMath>
        <m:r>
          <w:rPr>
            <w:rFonts w:ascii="Cambria Math"/>
          </w:rPr>
          <m:t>64</m:t>
        </m:r>
        <m:r>
          <w:rPr>
            <w:rFonts w:ascii="Cambria Math"/>
          </w:rPr>
          <m:t>×</m:t>
        </m:r>
        <m:r>
          <w:rPr>
            <w:rFonts w:ascii="Cambria Math"/>
          </w:rPr>
          <m:t>64</m:t>
        </m:r>
      </m:oMath>
      <w:r w:rsidRPr="00682D8F">
        <w:rPr>
          <w:rFonts w:hint="eastAsia"/>
        </w:rPr>
        <w:t>，而</w:t>
      </w:r>
      <w:r w:rsidRPr="00682D8F">
        <w:rPr>
          <w:rFonts w:hint="eastAsia"/>
        </w:rPr>
        <w:t>CTU</w:t>
      </w:r>
      <w:r w:rsidRPr="00682D8F">
        <w:rPr>
          <w:rFonts w:hint="eastAsia"/>
        </w:rPr>
        <w:t>中编码单元（</w:t>
      </w:r>
      <w:r w:rsidRPr="00682D8F">
        <w:rPr>
          <w:rFonts w:hint="eastAsia"/>
        </w:rPr>
        <w:t>CU</w:t>
      </w:r>
      <w:r w:rsidRPr="00682D8F">
        <w:rPr>
          <w:rFonts w:hint="eastAsia"/>
        </w:rPr>
        <w:t>）的大小则根据其深度的不同分别为</w:t>
      </w:r>
      <m:oMath>
        <m:r>
          <w:rPr>
            <w:rFonts w:ascii="Cambria Math"/>
          </w:rPr>
          <m:t>64</m:t>
        </m:r>
        <m:r>
          <w:rPr>
            <w:rFonts w:ascii="Cambria Math"/>
          </w:rPr>
          <m:t>×</m:t>
        </m:r>
        <m:r>
          <w:rPr>
            <w:rFonts w:ascii="Cambria Math"/>
          </w:rPr>
          <m:t>64</m:t>
        </m:r>
      </m:oMath>
      <w:r w:rsidRPr="00682D8F">
        <w:rPr>
          <w:rFonts w:hint="eastAsia"/>
        </w:rPr>
        <w:t>、</w:t>
      </w:r>
      <m:oMath>
        <m:r>
          <w:rPr>
            <w:rFonts w:ascii="Cambria Math"/>
          </w:rPr>
          <m:t>32</m:t>
        </m:r>
        <m:r>
          <w:rPr>
            <w:rFonts w:ascii="Cambria Math"/>
          </w:rPr>
          <m:t>×</m:t>
        </m:r>
        <m:r>
          <w:rPr>
            <w:rFonts w:ascii="Cambria Math"/>
          </w:rPr>
          <m:t>32</m:t>
        </m:r>
      </m:oMath>
      <w:r w:rsidRPr="00682D8F">
        <w:rPr>
          <w:rFonts w:hint="eastAsia"/>
        </w:rPr>
        <w:t>、</w:t>
      </w:r>
      <m:oMath>
        <m:r>
          <w:rPr>
            <w:rFonts w:ascii="Cambria Math"/>
          </w:rPr>
          <m:t>16</m:t>
        </m:r>
        <m:r>
          <w:rPr>
            <w:rFonts w:ascii="Cambria Math"/>
          </w:rPr>
          <m:t>×</m:t>
        </m:r>
        <m:r>
          <w:rPr>
            <w:rFonts w:ascii="Cambria Math"/>
          </w:rPr>
          <m:t>16</m:t>
        </m:r>
      </m:oMath>
      <w:r w:rsidRPr="00682D8F">
        <w:rPr>
          <w:rFonts w:hint="eastAsia"/>
        </w:rPr>
        <w:t>和</w:t>
      </w:r>
      <m:oMath>
        <m:r>
          <w:rPr>
            <w:rFonts w:ascii="Cambria Math"/>
          </w:rPr>
          <m:t>8</m:t>
        </m:r>
        <m:r>
          <w:rPr>
            <w:rFonts w:ascii="Cambria Math"/>
          </w:rPr>
          <m:t>×</m:t>
        </m:r>
        <m:r>
          <w:rPr>
            <w:rFonts w:ascii="Cambria Math"/>
          </w:rPr>
          <m:t>8</m:t>
        </m:r>
      </m:oMath>
      <w:r w:rsidRPr="00682D8F">
        <w:rPr>
          <w:rFonts w:hint="eastAsia"/>
        </w:rPr>
        <w:t>，其对应的深度分别用</w:t>
      </w:r>
      <w:r w:rsidRPr="00682D8F">
        <w:rPr>
          <w:rFonts w:hint="eastAsia"/>
        </w:rPr>
        <w:t>0</w:t>
      </w:r>
      <w:r w:rsidRPr="00682D8F">
        <w:rPr>
          <w:rFonts w:hint="eastAsia"/>
        </w:rPr>
        <w:t>、</w:t>
      </w:r>
      <w:r w:rsidRPr="00682D8F">
        <w:rPr>
          <w:rFonts w:hint="eastAsia"/>
        </w:rPr>
        <w:t>1</w:t>
      </w:r>
      <w:r w:rsidRPr="00682D8F">
        <w:rPr>
          <w:rFonts w:hint="eastAsia"/>
        </w:rPr>
        <w:t>、</w:t>
      </w:r>
      <w:r w:rsidRPr="00682D8F">
        <w:rPr>
          <w:rFonts w:hint="eastAsia"/>
        </w:rPr>
        <w:t>2</w:t>
      </w:r>
      <w:r w:rsidRPr="00682D8F">
        <w:rPr>
          <w:rFonts w:hint="eastAsia"/>
        </w:rPr>
        <w:t>和</w:t>
      </w:r>
      <w:r w:rsidRPr="00682D8F">
        <w:rPr>
          <w:rFonts w:hint="eastAsia"/>
        </w:rPr>
        <w:t>3</w:t>
      </w:r>
      <w:r w:rsidRPr="00682D8F">
        <w:rPr>
          <w:rFonts w:hint="eastAsia"/>
        </w:rPr>
        <w:t>来标记。因此，在本论文提出的</w:t>
      </w:r>
      <w:r w:rsidRPr="00682D8F">
        <w:rPr>
          <w:rFonts w:hint="eastAsia"/>
        </w:rPr>
        <w:t>MCCN</w:t>
      </w:r>
      <w:r w:rsidRPr="00682D8F">
        <w:rPr>
          <w:rFonts w:hint="eastAsia"/>
        </w:rPr>
        <w:t>中，我们同样采用该项规定来对</w:t>
      </w:r>
      <w:r w:rsidRPr="00682D8F">
        <w:rPr>
          <w:rFonts w:hint="eastAsia"/>
        </w:rPr>
        <w:t>HEVC</w:t>
      </w:r>
      <w:r w:rsidRPr="00682D8F">
        <w:rPr>
          <w:rFonts w:hint="eastAsia"/>
        </w:rPr>
        <w:t>的帧内</w:t>
      </w:r>
      <w:r w:rsidRPr="00682D8F">
        <w:rPr>
          <w:rFonts w:hint="eastAsia"/>
        </w:rPr>
        <w:t>CTU</w:t>
      </w:r>
      <w:r w:rsidRPr="00682D8F">
        <w:rPr>
          <w:rFonts w:hint="eastAsia"/>
        </w:rPr>
        <w:t>进行深度划分。如前所述，本论文提出的</w:t>
      </w:r>
      <w:r w:rsidRPr="00682D8F">
        <w:rPr>
          <w:rFonts w:hint="eastAsia"/>
        </w:rPr>
        <w:t>MCCN</w:t>
      </w:r>
      <w:r w:rsidRPr="00682D8F">
        <w:rPr>
          <w:rFonts w:hint="eastAsia"/>
        </w:rPr>
        <w:t>的主要贡献为：互补的分类策略（</w:t>
      </w:r>
      <w:r w:rsidRPr="00682D8F">
        <w:rPr>
          <w:rFonts w:hint="eastAsia"/>
        </w:rPr>
        <w:t>CCS</w:t>
      </w:r>
      <w:r w:rsidRPr="00682D8F">
        <w:rPr>
          <w:rFonts w:hint="eastAsia"/>
        </w:rPr>
        <w:t>）和多尺度多输入卷积神经网络（</w:t>
      </w:r>
      <w:r w:rsidRPr="00682D8F">
        <w:rPr>
          <w:rFonts w:hint="eastAsia"/>
        </w:rPr>
        <w:t>MMCNN</w:t>
      </w:r>
      <w:r w:rsidRPr="00682D8F">
        <w:rPr>
          <w:rFonts w:hint="eastAsia"/>
        </w:rPr>
        <w:t>）。因此，接下来我们就将对提出的贡献点进行详细的论述。</w:t>
      </w:r>
    </w:p>
    <w:p w14:paraId="290D7300" w14:textId="45DC2792" w:rsidR="00454211" w:rsidRPr="002F308E" w:rsidRDefault="00E07FFB" w:rsidP="00454211">
      <w:pPr>
        <w:pStyle w:val="21"/>
        <w:spacing w:before="71" w:after="71"/>
      </w:pPr>
      <w:r>
        <w:rPr>
          <w:rFonts w:hint="eastAsia"/>
        </w:rPr>
        <w:t>互补分类策略</w:t>
      </w:r>
      <w:r w:rsidR="000D0C7A">
        <w:rPr>
          <w:rFonts w:hint="eastAsia"/>
        </w:rPr>
        <w:t>（</w:t>
      </w:r>
      <w:r w:rsidR="002B4BB3">
        <w:rPr>
          <w:rFonts w:hint="eastAsia"/>
        </w:rPr>
        <w:t>CCS</w:t>
      </w:r>
      <w:r w:rsidR="000D0C7A">
        <w:rPr>
          <w:rFonts w:hint="eastAsia"/>
        </w:rPr>
        <w:t>）</w:t>
      </w:r>
    </w:p>
    <w:p w14:paraId="1CDB8B8F" w14:textId="16A96C83" w:rsidR="00BB5096" w:rsidRPr="00BB5096" w:rsidRDefault="00BB5096" w:rsidP="00BB5096">
      <w:pPr>
        <w:pStyle w:val="a3"/>
        <w:ind w:firstLine="372"/>
        <w:textAlignment w:val="center"/>
      </w:pPr>
      <w:r w:rsidRPr="00BB5096">
        <w:rPr>
          <w:rFonts w:hint="eastAsia"/>
        </w:rPr>
        <w:t>现有的基于</w:t>
      </w:r>
      <w:r w:rsidRPr="00BB5096">
        <w:rPr>
          <w:rFonts w:hint="eastAsia"/>
        </w:rPr>
        <w:t>CNN</w:t>
      </w:r>
      <w:r w:rsidRPr="00BB5096">
        <w:rPr>
          <w:rFonts w:hint="eastAsia"/>
        </w:rPr>
        <w:t>的</w:t>
      </w:r>
      <w:r w:rsidRPr="00BB5096">
        <w:rPr>
          <w:rFonts w:hint="eastAsia"/>
        </w:rPr>
        <w:t>CTU</w:t>
      </w:r>
      <w:r w:rsidRPr="00BB5096">
        <w:rPr>
          <w:rFonts w:hint="eastAsia"/>
        </w:rPr>
        <w:t>深度划分方法几乎都是从</w:t>
      </w:r>
      <m:oMath>
        <m:r>
          <w:rPr>
            <w:rFonts w:ascii="Cambria Math" w:hAnsi="Cambria Math"/>
          </w:rPr>
          <m:t>64×64</m:t>
        </m:r>
      </m:oMath>
      <w:r w:rsidRPr="00BB5096">
        <w:rPr>
          <w:rFonts w:hint="eastAsia"/>
        </w:rPr>
        <w:t>的图像块开始，采用一种从大到小的串联的二分类策略来决定</w:t>
      </w:r>
      <w:r w:rsidRPr="00BB5096">
        <w:rPr>
          <w:rFonts w:hint="eastAsia"/>
        </w:rPr>
        <w:t>CTU</w:t>
      </w:r>
      <w:r w:rsidRPr="00BB5096">
        <w:rPr>
          <w:rFonts w:hint="eastAsia"/>
        </w:rPr>
        <w:t>的划分结果。然而，如此的串联二分类策略不仅会导致严重的错误累积效应：上层的分类错误会直接影响到下层的分类结果</w:t>
      </w:r>
      <w:r w:rsidRPr="00BB5096">
        <w:rPr>
          <w:rFonts w:hint="eastAsia"/>
        </w:rPr>
        <w:t>[</w:t>
      </w:r>
      <w:r w:rsidRPr="00BB5096">
        <w:t>22</w:t>
      </w:r>
      <w:r w:rsidRPr="00BB5096">
        <w:rPr>
          <w:rFonts w:hint="eastAsia"/>
        </w:rPr>
        <w:t>]-[</w:t>
      </w:r>
      <w:r w:rsidRPr="00BB5096">
        <w:t>27</w:t>
      </w:r>
      <w:r w:rsidRPr="00BB5096">
        <w:rPr>
          <w:rFonts w:hint="eastAsia"/>
        </w:rPr>
        <w:t>]</w:t>
      </w:r>
      <w:r w:rsidRPr="00BB5096">
        <w:rPr>
          <w:rFonts w:hint="eastAsia"/>
        </w:rPr>
        <w:t>，而且还需要对不同大小的块分别训练不同的网络：需要训练出</w:t>
      </w:r>
      <w:r w:rsidRPr="00BB5096">
        <w:rPr>
          <w:rFonts w:hint="eastAsia"/>
        </w:rPr>
        <w:t>3</w:t>
      </w:r>
      <w:r w:rsidRPr="00BB5096">
        <w:rPr>
          <w:rFonts w:hint="eastAsia"/>
        </w:rPr>
        <w:t>种不同的二分类网络来分别预测</w:t>
      </w:r>
      <m:oMath>
        <m:r>
          <w:rPr>
            <w:rFonts w:ascii="Cambria Math"/>
          </w:rPr>
          <m:t>64</m:t>
        </m:r>
        <m:r>
          <w:rPr>
            <w:rFonts w:ascii="Cambria Math"/>
          </w:rPr>
          <m:t>×</m:t>
        </m:r>
        <m:r>
          <w:rPr>
            <w:rFonts w:ascii="Cambria Math"/>
          </w:rPr>
          <m:t>64</m:t>
        </m:r>
      </m:oMath>
      <w:r w:rsidRPr="00BB5096">
        <w:rPr>
          <w:rFonts w:hint="eastAsia"/>
        </w:rPr>
        <w:t>、</w:t>
      </w:r>
      <m:oMath>
        <m:r>
          <w:rPr>
            <w:rFonts w:ascii="Cambria Math"/>
          </w:rPr>
          <m:t>32</m:t>
        </m:r>
        <m:r>
          <w:rPr>
            <w:rFonts w:ascii="Cambria Math"/>
          </w:rPr>
          <m:t>×</m:t>
        </m:r>
        <m:r>
          <w:rPr>
            <w:rFonts w:ascii="Cambria Math"/>
          </w:rPr>
          <m:t>32</m:t>
        </m:r>
      </m:oMath>
      <w:r w:rsidRPr="00BB5096">
        <w:rPr>
          <w:rFonts w:hint="eastAsia"/>
        </w:rPr>
        <w:t>和</w:t>
      </w:r>
      <m:oMath>
        <m:r>
          <w:rPr>
            <w:rFonts w:ascii="Cambria Math" w:hAnsi="Cambria Math"/>
          </w:rPr>
          <m:t>16×16</m:t>
        </m:r>
      </m:oMath>
      <w:r w:rsidRPr="00BB5096">
        <w:rPr>
          <w:rFonts w:hint="eastAsia"/>
        </w:rPr>
        <w:t>是否需要划分。那么，能否同时实现更少的训练网络和更准确的深度划分呢</w:t>
      </w:r>
      <w:r w:rsidR="004935C7">
        <w:rPr>
          <w:rFonts w:hint="eastAsia"/>
        </w:rPr>
        <w:t>？</w:t>
      </w:r>
      <w:r w:rsidRPr="00BB5096">
        <w:rPr>
          <w:rFonts w:hint="eastAsia"/>
        </w:rPr>
        <w:t>基于此，本论文提出了一种新颖的互补分类策略（</w:t>
      </w:r>
      <w:r w:rsidRPr="00BB5096">
        <w:rPr>
          <w:rFonts w:hint="eastAsia"/>
        </w:rPr>
        <w:t>CCS</w:t>
      </w:r>
      <w:r w:rsidRPr="00BB5096">
        <w:rPr>
          <w:rFonts w:hint="eastAsia"/>
        </w:rPr>
        <w:t>）。我们首先将每个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分别以</w:t>
      </w:r>
      <m:oMath>
        <m:r>
          <w:rPr>
            <w:rFonts w:ascii="Cambria Math"/>
          </w:rPr>
          <m:t>16</m:t>
        </m:r>
        <m:r>
          <w:rPr>
            <w:rFonts w:ascii="Cambria Math"/>
          </w:rPr>
          <m:t>×</m:t>
        </m:r>
        <m:r>
          <w:rPr>
            <w:rFonts w:ascii="Cambria Math"/>
          </w:rPr>
          <m:t>16</m:t>
        </m:r>
      </m:oMath>
      <w:r w:rsidRPr="00BB5096">
        <w:rPr>
          <w:rFonts w:hint="eastAsia"/>
        </w:rPr>
        <w:t>和</w:t>
      </w:r>
      <m:oMath>
        <m:r>
          <w:rPr>
            <w:rFonts w:ascii="Cambria Math" w:hAnsi="Cambria Math"/>
          </w:rPr>
          <m:t>32×32</m:t>
        </m:r>
      </m:oMath>
      <w:r w:rsidRPr="00BB5096">
        <w:rPr>
          <w:rFonts w:hint="eastAsia"/>
        </w:rPr>
        <w:t>两种不同的单元进行划分，得到两幅不同的分块图（如图</w:t>
      </w:r>
      <w:r w:rsidRPr="00BB5096">
        <w:rPr>
          <w:rFonts w:hint="eastAsia"/>
        </w:rPr>
        <w:t>1</w:t>
      </w:r>
      <w:r w:rsidRPr="00BB5096">
        <w:rPr>
          <w:rFonts w:hint="eastAsia"/>
        </w:rPr>
        <w:t>所示）：以</w:t>
      </w:r>
      <m:oMath>
        <m:r>
          <w:rPr>
            <w:rFonts w:ascii="Cambria Math"/>
          </w:rPr>
          <m:t>16</m:t>
        </m:r>
        <m:r>
          <w:rPr>
            <w:rFonts w:ascii="Cambria Math"/>
          </w:rPr>
          <m:t>×</m:t>
        </m:r>
        <m:r>
          <w:rPr>
            <w:rFonts w:ascii="Cambria Math"/>
          </w:rPr>
          <m:t>16</m:t>
        </m:r>
      </m:oMath>
      <w:r w:rsidRPr="00BB5096">
        <w:rPr>
          <w:rFonts w:hint="eastAsia"/>
        </w:rPr>
        <w:t>为单元时，每个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被划分成</w:t>
      </w:r>
      <w:r w:rsidRPr="00BB5096">
        <w:rPr>
          <w:rFonts w:hint="eastAsia"/>
        </w:rPr>
        <w:t>16</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的分块图，我们用</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Block16</m:t>
            </m:r>
          </m:sub>
        </m:sSub>
      </m:oMath>
      <w:r w:rsidRPr="00BB5096">
        <w:rPr>
          <w:rFonts w:hint="eastAsia"/>
        </w:rPr>
        <w:t>来表示；以</w:t>
      </w:r>
      <m:oMath>
        <m:r>
          <w:rPr>
            <w:rFonts w:ascii="Cambria Math"/>
          </w:rPr>
          <m:t>32</m:t>
        </m:r>
        <m:r>
          <w:rPr>
            <w:rFonts w:ascii="Cambria Math"/>
          </w:rPr>
          <m:t>×</m:t>
        </m:r>
        <m:r>
          <w:rPr>
            <w:rFonts w:ascii="Cambria Math"/>
          </w:rPr>
          <m:t>32</m:t>
        </m:r>
      </m:oMath>
      <w:r w:rsidRPr="00BB5096">
        <w:rPr>
          <w:rFonts w:hint="eastAsia"/>
        </w:rPr>
        <w:t>为单元时，每个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被划分成</w:t>
      </w:r>
      <w:r w:rsidRPr="00BB5096">
        <w:rPr>
          <w:rFonts w:hint="eastAsia"/>
        </w:rPr>
        <w:t>4</w:t>
      </w:r>
      <w:r w:rsidRPr="00BB5096">
        <w:rPr>
          <w:rFonts w:hint="eastAsia"/>
        </w:rPr>
        <w:t>个</w:t>
      </w:r>
      <m:oMath>
        <m:r>
          <w:rPr>
            <w:rFonts w:ascii="Cambria Math"/>
          </w:rPr>
          <m:t>32</m:t>
        </m:r>
        <m:r>
          <w:rPr>
            <w:rFonts w:ascii="Cambria Math"/>
          </w:rPr>
          <m:t>×</m:t>
        </m:r>
        <m:r>
          <w:rPr>
            <w:rFonts w:ascii="Cambria Math"/>
          </w:rPr>
          <m:t>32</m:t>
        </m:r>
      </m:oMath>
      <w:r w:rsidRPr="00BB5096">
        <w:rPr>
          <w:rFonts w:hint="eastAsia"/>
        </w:rPr>
        <w:t>的分块图，我们用</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Block32</m:t>
            </m:r>
          </m:sub>
        </m:sSub>
      </m:oMath>
      <w:r w:rsidRPr="00BB5096">
        <w:rPr>
          <w:rFonts w:hint="eastAsia"/>
        </w:rPr>
        <w:t>来表示。然后，针对</w:t>
      </w:r>
      <m:oMath>
        <m:r>
          <w:rPr>
            <w:rFonts w:ascii="Cambria Math"/>
          </w:rPr>
          <m:t>Imag</m:t>
        </m:r>
        <m:sSub>
          <m:sSubPr>
            <m:ctrlPr>
              <w:rPr>
                <w:rFonts w:ascii="Cambria Math" w:hAnsi="Cambria Math"/>
                <w:i/>
              </w:rPr>
            </m:ctrlPr>
          </m:sSubPr>
          <m:e>
            <m:r>
              <w:rPr>
                <w:rFonts w:ascii="Cambria Math"/>
              </w:rPr>
              <m:t>e</m:t>
            </m:r>
          </m:e>
          <m:sub>
            <m:r>
              <w:rPr>
                <w:rFonts w:ascii="Cambria Math"/>
              </w:rPr>
              <m:t>Block16</m:t>
            </m:r>
          </m:sub>
        </m:sSub>
      </m:oMath>
      <w:r w:rsidRPr="00BB5096">
        <w:rPr>
          <w:rFonts w:hint="eastAsia"/>
        </w:rPr>
        <w:t>，采用本论文提出的二分类</w:t>
      </w:r>
      <w:r w:rsidRPr="00BB5096">
        <w:rPr>
          <w:rFonts w:hint="eastAsia"/>
        </w:rPr>
        <w:t>MMCNN</w:t>
      </w:r>
      <w:r w:rsidRPr="00BB5096">
        <w:rPr>
          <w:rFonts w:hint="eastAsia"/>
        </w:rPr>
        <w:t>（详见</w:t>
      </w:r>
      <w:r w:rsidRPr="00BB5096">
        <w:rPr>
          <w:rFonts w:hint="eastAsia"/>
        </w:rPr>
        <w:t>3.2</w:t>
      </w:r>
      <w:r w:rsidRPr="00BB5096">
        <w:rPr>
          <w:rFonts w:hint="eastAsia"/>
        </w:rPr>
        <w:t>小节）对其中的每个</w:t>
      </w:r>
      <m:oMath>
        <m:r>
          <w:rPr>
            <w:rFonts w:ascii="Cambria Math" w:hAnsi="Cambria Math"/>
          </w:rPr>
          <m:t>16×16</m:t>
        </m:r>
      </m:oMath>
      <w:r w:rsidRPr="00BB5096">
        <w:rPr>
          <w:rFonts w:hint="eastAsia"/>
        </w:rPr>
        <w:t>CU</w:t>
      </w:r>
      <w:r w:rsidRPr="00BB5096">
        <w:rPr>
          <w:rFonts w:hint="eastAsia"/>
        </w:rPr>
        <w:t>进行是否需要被进一步划分的二分类预测：</w:t>
      </w:r>
      <w:r w:rsidRPr="00BB5096">
        <w:rPr>
          <w:rFonts w:hint="eastAsia"/>
        </w:rPr>
        <w:t>1</w:t>
      </w:r>
      <w:r w:rsidRPr="00BB5096">
        <w:rPr>
          <w:rFonts w:hint="eastAsia"/>
        </w:rPr>
        <w:t>表示需要将该</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划分为</w:t>
      </w:r>
      <w:r w:rsidRPr="00BB5096">
        <w:rPr>
          <w:rFonts w:hint="eastAsia"/>
        </w:rPr>
        <w:t>4</w:t>
      </w:r>
      <w:r w:rsidRPr="00BB5096">
        <w:rPr>
          <w:rFonts w:hint="eastAsia"/>
        </w:rPr>
        <w:t>个</w:t>
      </w:r>
      <m:oMath>
        <m:r>
          <w:rPr>
            <w:rFonts w:ascii="Cambria Math" w:hAnsi="Cambria Math"/>
          </w:rPr>
          <m:t>8×8</m:t>
        </m:r>
      </m:oMath>
      <w:r w:rsidRPr="00BB5096">
        <w:rPr>
          <w:rFonts w:hint="eastAsia"/>
        </w:rPr>
        <w:t>的</w:t>
      </w:r>
      <w:r w:rsidRPr="00BB5096">
        <w:rPr>
          <w:rFonts w:hint="eastAsia"/>
        </w:rPr>
        <w:t>CU</w:t>
      </w:r>
      <w:r w:rsidRPr="00BB5096">
        <w:rPr>
          <w:rFonts w:hint="eastAsia"/>
        </w:rPr>
        <w:t>，</w:t>
      </w:r>
      <w:r w:rsidRPr="00BB5096">
        <w:rPr>
          <w:rFonts w:hint="eastAsia"/>
        </w:rPr>
        <w:t>0</w:t>
      </w:r>
      <w:r w:rsidRPr="00BB5096">
        <w:rPr>
          <w:rFonts w:hint="eastAsia"/>
        </w:rPr>
        <w:t>则表示该</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不需要分割。同时，针对</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Block32</m:t>
            </m:r>
          </m:sub>
        </m:sSub>
      </m:oMath>
      <w:r w:rsidRPr="00BB5096">
        <w:rPr>
          <w:rFonts w:hint="eastAsia"/>
        </w:rPr>
        <w:t>，采用本论文提出的三分类</w:t>
      </w:r>
      <w:r w:rsidRPr="00BB5096">
        <w:rPr>
          <w:rFonts w:hint="eastAsia"/>
        </w:rPr>
        <w:t>MMCNN</w:t>
      </w:r>
      <w:r w:rsidRPr="00BB5096">
        <w:rPr>
          <w:rFonts w:hint="eastAsia"/>
        </w:rPr>
        <w:t>（详见</w:t>
      </w:r>
      <w:r w:rsidRPr="00BB5096">
        <w:rPr>
          <w:rFonts w:hint="eastAsia"/>
        </w:rPr>
        <w:t>3.2</w:t>
      </w:r>
      <w:r w:rsidRPr="00BB5096">
        <w:rPr>
          <w:rFonts w:hint="eastAsia"/>
        </w:rPr>
        <w:t>小节）对其中的每个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进行三分类的深度预测：</w:t>
      </w:r>
      <w:r w:rsidRPr="00BB5096">
        <w:rPr>
          <w:rFonts w:hint="eastAsia"/>
        </w:rPr>
        <w:t>0</w:t>
      </w:r>
      <w:r w:rsidRPr="00BB5096">
        <w:rPr>
          <w:rFonts w:hint="eastAsia"/>
        </w:rPr>
        <w:t>表示当前这个</w:t>
      </w:r>
      <m:oMath>
        <m:r>
          <w:rPr>
            <w:rFonts w:ascii="Cambria Math" w:hAnsi="Cambria Math"/>
          </w:rPr>
          <m:t>32×32</m:t>
        </m:r>
      </m:oMath>
      <w:r w:rsidRPr="00BB5096">
        <w:rPr>
          <w:rFonts w:hint="eastAsia"/>
        </w:rPr>
        <w:t>CU</w:t>
      </w:r>
      <w:r w:rsidRPr="00BB5096">
        <w:rPr>
          <w:rFonts w:hint="eastAsia"/>
        </w:rPr>
        <w:t>的深度为</w:t>
      </w:r>
      <w:r w:rsidRPr="00BB5096">
        <w:rPr>
          <w:rFonts w:hint="eastAsia"/>
        </w:rPr>
        <w:t>0</w:t>
      </w:r>
      <w:r w:rsidRPr="00BB5096">
        <w:rPr>
          <w:rFonts w:hint="eastAsia"/>
        </w:rPr>
        <w:t>，</w:t>
      </w:r>
      <w:r w:rsidRPr="00BB5096">
        <w:rPr>
          <w:rFonts w:hint="eastAsia"/>
        </w:rPr>
        <w:t>1</w:t>
      </w:r>
      <w:r w:rsidRPr="00BB5096">
        <w:rPr>
          <w:rFonts w:hint="eastAsia"/>
        </w:rPr>
        <w:t>则表示当前这个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的深度为</w:t>
      </w:r>
      <w:r w:rsidRPr="00BB5096">
        <w:rPr>
          <w:rFonts w:hint="eastAsia"/>
        </w:rPr>
        <w:t>1</w:t>
      </w:r>
      <w:r w:rsidRPr="00BB5096">
        <w:rPr>
          <w:rFonts w:hint="eastAsia"/>
        </w:rPr>
        <w:t>，</w:t>
      </w:r>
      <w:r w:rsidRPr="00BB5096">
        <w:rPr>
          <w:rFonts w:hint="eastAsia"/>
        </w:rPr>
        <w:t>2</w:t>
      </w:r>
      <w:r w:rsidRPr="00BB5096">
        <w:rPr>
          <w:rFonts w:hint="eastAsia"/>
        </w:rPr>
        <w:t>则表示当前这个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的深度为</w:t>
      </w:r>
      <w:r w:rsidRPr="00BB5096">
        <w:rPr>
          <w:rFonts w:hint="eastAsia"/>
        </w:rPr>
        <w:t>2</w:t>
      </w:r>
      <w:r w:rsidRPr="00BB5096">
        <w:rPr>
          <w:rFonts w:hint="eastAsia"/>
        </w:rPr>
        <w:t>。</w:t>
      </w:r>
    </w:p>
    <w:p w14:paraId="2D859DF4" w14:textId="433DC58F" w:rsidR="00BB5096" w:rsidRPr="00BB5096" w:rsidRDefault="00BB5096" w:rsidP="00BB5096">
      <w:pPr>
        <w:pStyle w:val="a3"/>
        <w:ind w:firstLine="372"/>
        <w:textAlignment w:val="center"/>
      </w:pPr>
      <w:r w:rsidRPr="00BB5096">
        <w:rPr>
          <w:rFonts w:hint="eastAsia"/>
        </w:rPr>
        <w:t>在得到了每个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的二分类结果和每个</w:t>
      </w:r>
      <m:oMath>
        <m:r>
          <w:rPr>
            <w:rFonts w:ascii="Cambria Math" w:hAnsi="Cambria Math"/>
          </w:rPr>
          <m:t>32×32</m:t>
        </m:r>
      </m:oMath>
      <w:r w:rsidRPr="00BB5096">
        <w:rPr>
          <w:rFonts w:hint="eastAsia"/>
        </w:rPr>
        <w:t>CU</w:t>
      </w:r>
      <w:r w:rsidRPr="00BB5096">
        <w:rPr>
          <w:rFonts w:hint="eastAsia"/>
        </w:rPr>
        <w:t>的三分类结果之后，我们综合考虑二分类和三</w:t>
      </w:r>
      <w:r w:rsidRPr="00BB5096">
        <w:rPr>
          <w:rFonts w:hint="eastAsia"/>
        </w:rPr>
        <w:lastRenderedPageBreak/>
        <w:t>分类的结果，采用投票机制来决定</w:t>
      </w:r>
      <m:oMath>
        <m:r>
          <w:rPr>
            <w:rFonts w:ascii="Cambria Math" w:hAnsi="Cambria Math"/>
          </w:rPr>
          <m:t>64×64</m:t>
        </m:r>
      </m:oMath>
      <w:r w:rsidRPr="00BB5096">
        <w:rPr>
          <w:rFonts w:hint="eastAsia"/>
        </w:rPr>
        <w:t>的</w:t>
      </w:r>
      <w:r w:rsidRPr="00BB5096">
        <w:rPr>
          <w:rFonts w:hint="eastAsia"/>
        </w:rPr>
        <w:t>CTU</w:t>
      </w:r>
      <w:r w:rsidRPr="00BB5096">
        <w:rPr>
          <w:rFonts w:hint="eastAsia"/>
        </w:rPr>
        <w:t>中每个</w:t>
      </w:r>
      <w:r w:rsidRPr="00BB5096">
        <w:rPr>
          <w:rFonts w:hint="eastAsia"/>
        </w:rPr>
        <w:t>CU</w:t>
      </w:r>
      <w:r w:rsidRPr="00BB5096">
        <w:rPr>
          <w:rFonts w:hint="eastAsia"/>
        </w:rPr>
        <w:t>的最终深度。本论文投票机制的算法流程为：对于每个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而言，（</w:t>
      </w:r>
      <w:r w:rsidRPr="00BB5096">
        <w:rPr>
          <w:rFonts w:hint="eastAsia"/>
        </w:rPr>
        <w:t>1</w:t>
      </w:r>
      <w:r w:rsidRPr="00BB5096">
        <w:rPr>
          <w:rFonts w:hint="eastAsia"/>
        </w:rPr>
        <w:t>）、首先参考</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中每个</w:t>
      </w:r>
      <m:oMath>
        <m:r>
          <w:rPr>
            <w:rFonts w:ascii="Cambria Math" w:hAnsi="Cambria Math"/>
          </w:rPr>
          <m:t>32×32</m:t>
        </m:r>
      </m:oMath>
      <w:r w:rsidRPr="00BB5096">
        <w:rPr>
          <w:rFonts w:hint="eastAsia"/>
        </w:rPr>
        <w:t>CU</w:t>
      </w:r>
      <w:r w:rsidRPr="00BB5096">
        <w:rPr>
          <w:rFonts w:hint="eastAsia"/>
        </w:rPr>
        <w:t>的三分类结果，如果其中的</w:t>
      </w:r>
      <w:r w:rsidRPr="00BB5096">
        <w:rPr>
          <w:rFonts w:hint="eastAsia"/>
        </w:rPr>
        <w:t>3</w:t>
      </w:r>
      <w:r w:rsidRPr="00BB5096">
        <w:rPr>
          <w:rFonts w:hint="eastAsia"/>
        </w:rPr>
        <w:t>个或</w:t>
      </w:r>
      <w:r w:rsidRPr="00BB5096">
        <w:rPr>
          <w:rFonts w:hint="eastAsia"/>
        </w:rPr>
        <w:t>3</w:t>
      </w:r>
      <w:r w:rsidRPr="00BB5096">
        <w:rPr>
          <w:rFonts w:hint="eastAsia"/>
        </w:rPr>
        <w:t>个以上</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的深度都被预测为</w:t>
      </w:r>
      <w:r w:rsidRPr="00BB5096">
        <w:rPr>
          <w:rFonts w:hint="eastAsia"/>
        </w:rPr>
        <w:t>0</w:t>
      </w:r>
      <w:r w:rsidRPr="00BB5096">
        <w:rPr>
          <w:rFonts w:hint="eastAsia"/>
        </w:rPr>
        <w:t>，则认为这整个</w:t>
      </w:r>
      <m:oMath>
        <m:r>
          <w:rPr>
            <w:rFonts w:ascii="Cambria Math" w:hAnsi="Cambria Math"/>
          </w:rPr>
          <m:t>64×64</m:t>
        </m:r>
      </m:oMath>
      <w:r w:rsidRPr="00BB5096">
        <w:rPr>
          <w:rFonts w:hint="eastAsia"/>
        </w:rPr>
        <w:t>的</w:t>
      </w:r>
      <w:r w:rsidRPr="00BB5096">
        <w:rPr>
          <w:rFonts w:hint="eastAsia"/>
        </w:rPr>
        <w:t>CTU</w:t>
      </w:r>
      <w:r w:rsidRPr="00BB5096">
        <w:rPr>
          <w:rFonts w:hint="eastAsia"/>
        </w:rPr>
        <w:t>的深度也为</w:t>
      </w:r>
      <w:r w:rsidRPr="00BB5096">
        <w:rPr>
          <w:rFonts w:hint="eastAsia"/>
        </w:rPr>
        <w:t>0</w:t>
      </w:r>
      <w:r w:rsidRPr="00BB5096">
        <w:rPr>
          <w:rFonts w:hint="eastAsia"/>
        </w:rPr>
        <w:t>，即不需要划分；否则判定该</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需要被划分，会被划分为</w:t>
      </w:r>
      <w:r w:rsidRPr="00BB5096">
        <w:rPr>
          <w:rFonts w:hint="eastAsia"/>
        </w:rPr>
        <w:t>4</w:t>
      </w:r>
      <w:r w:rsidRPr="00BB5096">
        <w:rPr>
          <w:rFonts w:hint="eastAsia"/>
        </w:rPr>
        <w:t>个</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w:t>
      </w:r>
      <w:r w:rsidRPr="00BB5096">
        <w:rPr>
          <w:rFonts w:hint="eastAsia"/>
        </w:rPr>
        <w:t>2</w:t>
      </w:r>
      <w:r w:rsidRPr="00BB5096">
        <w:rPr>
          <w:rFonts w:hint="eastAsia"/>
        </w:rPr>
        <w:t>）、如果该</w:t>
      </w:r>
      <m:oMath>
        <m:r>
          <w:rPr>
            <w:rFonts w:ascii="Cambria Math" w:hAnsi="Cambria Math"/>
          </w:rPr>
          <m:t>64×64</m:t>
        </m:r>
      </m:oMath>
      <w:r w:rsidRPr="00BB5096">
        <w:rPr>
          <w:rFonts w:hint="eastAsia"/>
        </w:rPr>
        <w:t>的</w:t>
      </w:r>
      <w:r w:rsidRPr="00BB5096">
        <w:rPr>
          <w:rFonts w:hint="eastAsia"/>
        </w:rPr>
        <w:t>CTU</w:t>
      </w:r>
      <w:r w:rsidRPr="00BB5096">
        <w:rPr>
          <w:rFonts w:hint="eastAsia"/>
        </w:rPr>
        <w:t>被判定为需要划分，那么针对</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中深度分类为</w:t>
      </w:r>
      <w:r w:rsidRPr="00BB5096">
        <w:rPr>
          <w:rFonts w:hint="eastAsia"/>
        </w:rPr>
        <w:t>0</w:t>
      </w:r>
      <w:r w:rsidRPr="00BB5096">
        <w:rPr>
          <w:rFonts w:hint="eastAsia"/>
        </w:rPr>
        <w:t>或</w:t>
      </w:r>
      <w:r w:rsidRPr="00BB5096">
        <w:rPr>
          <w:rFonts w:hint="eastAsia"/>
        </w:rPr>
        <w:t>1</w:t>
      </w:r>
      <w:r w:rsidRPr="00BB5096">
        <w:rPr>
          <w:rFonts w:hint="eastAsia"/>
        </w:rPr>
        <w:t>的</w:t>
      </w:r>
      <m:oMath>
        <m:r>
          <w:rPr>
            <w:rFonts w:ascii="Cambria Math"/>
          </w:rPr>
          <m:t>32</m:t>
        </m:r>
        <m:r>
          <w:rPr>
            <w:rFonts w:ascii="Cambria Math"/>
          </w:rPr>
          <m:t>×</m:t>
        </m:r>
        <m:r>
          <w:rPr>
            <w:rFonts w:ascii="Cambria Math"/>
          </w:rPr>
          <m:t>32</m:t>
        </m:r>
      </m:oMath>
      <w:r w:rsidRPr="00BB5096">
        <w:rPr>
          <w:rFonts w:hint="eastAsia"/>
        </w:rPr>
        <w:t>而言，我们将再查看</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Block16</m:t>
            </m:r>
          </m:sub>
        </m:sSub>
      </m:oMath>
      <w:r w:rsidRPr="00BB5096">
        <w:rPr>
          <w:rFonts w:hint="eastAsia"/>
        </w:rPr>
        <w:t>中对应位置上</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的二分类结果，如果</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块的二分类结果中有且仅有一个</w:t>
      </w:r>
      <m:oMath>
        <m:r>
          <w:rPr>
            <w:rFonts w:ascii="Cambria Math" w:hAnsi="Cambria Math"/>
          </w:rPr>
          <m:t>16×16</m:t>
        </m:r>
      </m:oMath>
      <w:r w:rsidRPr="00BB5096">
        <w:rPr>
          <w:rFonts w:hint="eastAsia"/>
        </w:rPr>
        <w:t>块的分类结果是需要被划分，则忽略该</w:t>
      </w:r>
      <m:oMath>
        <m:r>
          <w:rPr>
            <w:rFonts w:ascii="Cambria Math"/>
          </w:rPr>
          <m:t>16</m:t>
        </m:r>
        <m:r>
          <w:rPr>
            <w:rFonts w:ascii="Cambria Math"/>
          </w:rPr>
          <m:t>×</m:t>
        </m:r>
        <m:r>
          <w:rPr>
            <w:rFonts w:ascii="Cambria Math"/>
          </w:rPr>
          <m:t>16</m:t>
        </m:r>
      </m:oMath>
      <w:r w:rsidRPr="00BB5096">
        <w:rPr>
          <w:rFonts w:hint="eastAsia"/>
        </w:rPr>
        <w:t>块的分类结果，判定该</w:t>
      </w:r>
      <m:oMath>
        <m:r>
          <w:rPr>
            <w:rFonts w:ascii="Cambria Math" w:hAnsi="Cambria Math"/>
          </w:rPr>
          <m:t>32×32</m:t>
        </m:r>
      </m:oMath>
      <w:r w:rsidRPr="00BB5096">
        <w:rPr>
          <w:rFonts w:hint="eastAsia"/>
        </w:rPr>
        <w:t>的</w:t>
      </w:r>
      <w:r w:rsidRPr="00BB5096">
        <w:rPr>
          <w:rFonts w:hint="eastAsia"/>
        </w:rPr>
        <w:t>CU</w:t>
      </w:r>
      <w:r w:rsidRPr="00BB5096">
        <w:rPr>
          <w:rFonts w:hint="eastAsia"/>
        </w:rPr>
        <w:t>不需要被划分；否则判定该</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需要被划分为</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，且其中每个</w:t>
      </w:r>
      <m:oMath>
        <m:r>
          <w:rPr>
            <w:rFonts w:ascii="Cambria Math" w:hAnsi="Cambria Math"/>
          </w:rPr>
          <m:t>16×16</m:t>
        </m:r>
      </m:oMath>
      <w:r w:rsidRPr="00BB5096">
        <w:rPr>
          <w:rFonts w:hint="eastAsia"/>
        </w:rPr>
        <w:t>CU</w:t>
      </w:r>
      <w:r w:rsidRPr="00BB5096">
        <w:rPr>
          <w:rFonts w:hint="eastAsia"/>
        </w:rPr>
        <w:t>是否需要被划分也是由二分类</w:t>
      </w:r>
      <w:r w:rsidRPr="00BB5096">
        <w:rPr>
          <w:rFonts w:hint="eastAsia"/>
        </w:rPr>
        <w:t>MMCNN</w:t>
      </w:r>
      <w:r w:rsidRPr="00BB5096">
        <w:rPr>
          <w:rFonts w:hint="eastAsia"/>
        </w:rPr>
        <w:t>中相同位置上</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的二分类结果来决定。（</w:t>
      </w:r>
      <w:r w:rsidRPr="00BB5096">
        <w:rPr>
          <w:rFonts w:hint="eastAsia"/>
        </w:rPr>
        <w:t>3</w:t>
      </w:r>
      <w:r w:rsidRPr="00BB5096">
        <w:rPr>
          <w:rFonts w:hint="eastAsia"/>
        </w:rPr>
        <w:t>）、如果该</w:t>
      </w:r>
      <m:oMath>
        <m:r>
          <w:rPr>
            <w:rFonts w:ascii="Cambria Math" w:hAnsi="Cambria Math"/>
          </w:rPr>
          <m:t>64×64</m:t>
        </m:r>
      </m:oMath>
      <w:r w:rsidRPr="00BB5096">
        <w:rPr>
          <w:rFonts w:hint="eastAsia"/>
        </w:rPr>
        <w:t>的</w:t>
      </w:r>
      <w:r w:rsidRPr="00BB5096">
        <w:rPr>
          <w:rFonts w:hint="eastAsia"/>
        </w:rPr>
        <w:t>CTU</w:t>
      </w:r>
      <w:r w:rsidRPr="00BB5096">
        <w:rPr>
          <w:rFonts w:hint="eastAsia"/>
        </w:rPr>
        <w:t>被判定为需要被划分，那么针对</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中深度预测为</w:t>
      </w:r>
      <w:r w:rsidRPr="00BB5096">
        <w:rPr>
          <w:rFonts w:hint="eastAsia"/>
        </w:rPr>
        <w:t>2</w:t>
      </w:r>
      <w:r w:rsidRPr="00BB5096">
        <w:rPr>
          <w:rFonts w:hint="eastAsia"/>
        </w:rPr>
        <w:t>的</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而言，则判定该</w:t>
      </w:r>
      <m:oMath>
        <m:r>
          <w:rPr>
            <w:rFonts w:ascii="Cambria Math" w:hAnsi="Cambria Math"/>
          </w:rPr>
          <m:t>32×32</m:t>
        </m:r>
      </m:oMath>
      <w:r w:rsidRPr="00BB5096">
        <w:rPr>
          <w:rFonts w:hint="eastAsia"/>
        </w:rPr>
        <w:t>的</w:t>
      </w:r>
      <w:r w:rsidRPr="00BB5096">
        <w:rPr>
          <w:rFonts w:hint="eastAsia"/>
        </w:rPr>
        <w:t>CU</w:t>
      </w:r>
      <w:r w:rsidRPr="00BB5096">
        <w:rPr>
          <w:rFonts w:hint="eastAsia"/>
        </w:rPr>
        <w:t>是肯定要被划分为</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，且其中每个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是否需要被划分也是由二分类</w:t>
      </w:r>
      <w:r w:rsidRPr="00BB5096">
        <w:rPr>
          <w:rFonts w:hint="eastAsia"/>
        </w:rPr>
        <w:t>MMCNN</w:t>
      </w:r>
      <w:r w:rsidRPr="00BB5096">
        <w:rPr>
          <w:rFonts w:hint="eastAsia"/>
        </w:rPr>
        <w:t>中相同位置上</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的二分类结果来决定。本论文投票机制的伪代码如算法</w:t>
      </w:r>
      <w:r w:rsidRPr="00BB5096">
        <w:rPr>
          <w:rFonts w:hint="eastAsia"/>
        </w:rPr>
        <w:t>1</w:t>
      </w:r>
      <w:r w:rsidRPr="00BB5096">
        <w:rPr>
          <w:rFonts w:hint="eastAsia"/>
        </w:rPr>
        <w:t>所示。</w:t>
      </w:r>
    </w:p>
    <w:p w14:paraId="7A096B89" w14:textId="29E169CD" w:rsidR="00BB5096" w:rsidRPr="00BB5096" w:rsidRDefault="00BB5096" w:rsidP="00BB5096">
      <w:pPr>
        <w:pStyle w:val="a3"/>
        <w:ind w:firstLine="372"/>
        <w:textAlignment w:val="center"/>
      </w:pPr>
      <w:r w:rsidRPr="00BB5096">
        <w:rPr>
          <w:rFonts w:hint="eastAsia"/>
        </w:rPr>
        <w:t>由以上分析可知，通过结合多分类和投票机制，本论文提出的</w:t>
      </w:r>
      <w:r w:rsidRPr="00BB5096">
        <w:rPr>
          <w:rFonts w:hint="eastAsia"/>
        </w:rPr>
        <w:t>CCS</w:t>
      </w:r>
      <w:r w:rsidRPr="00BB5096">
        <w:rPr>
          <w:rFonts w:hint="eastAsia"/>
        </w:rPr>
        <w:t>不仅只需要训练两种不同的网络（一个针对</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的二分类网络和一个针对</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的三分类网络），而且两种分类网络之间很好地实现了分类结果的相互互补，因此也就很好地避免了现有方法中存在的错误累积效应，较大提升了</w:t>
      </w:r>
      <w:r w:rsidRPr="00BB5096">
        <w:rPr>
          <w:rFonts w:hint="eastAsia"/>
        </w:rPr>
        <w:t>CTU</w:t>
      </w:r>
      <w:r w:rsidRPr="00BB5096">
        <w:rPr>
          <w:rFonts w:hint="eastAsia"/>
        </w:rPr>
        <w:t>深度划分的准确性。本论文提出的</w:t>
      </w:r>
      <w:r w:rsidRPr="00BB5096">
        <w:rPr>
          <w:rFonts w:hint="eastAsia"/>
        </w:rPr>
        <w:t>CCS</w:t>
      </w:r>
      <w:r w:rsidRPr="00BB5096">
        <w:rPr>
          <w:rFonts w:hint="eastAsia"/>
        </w:rPr>
        <w:t>如图</w:t>
      </w:r>
      <w:r w:rsidRPr="00BB5096">
        <w:rPr>
          <w:rFonts w:hint="eastAsia"/>
        </w:rPr>
        <w:t>1</w:t>
      </w:r>
      <w:r w:rsidRPr="00BB5096">
        <w:rPr>
          <w:rFonts w:hint="eastAsia"/>
        </w:rPr>
        <w:t>所示。</w:t>
      </w:r>
    </w:p>
    <w:p w14:paraId="427EED91" w14:textId="7DBE31E6" w:rsidR="00BB5096" w:rsidRDefault="00E70614" w:rsidP="00E70614">
      <w:pPr>
        <w:pStyle w:val="13"/>
        <w:ind w:firstLineChars="0" w:firstLine="0"/>
      </w:pPr>
      <w:r>
        <w:rPr>
          <w:noProof/>
        </w:rPr>
        <w:drawing>
          <wp:inline distT="0" distB="0" distL="0" distR="0" wp14:anchorId="31AAF5A9" wp14:editId="45243F75">
            <wp:extent cx="5730240" cy="2715491"/>
            <wp:effectExtent l="0" t="0" r="3810" b="8890"/>
            <wp:docPr id="1965182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145" cy="2718289"/>
                    </a:xfrm>
                    <a:prstGeom prst="rect">
                      <a:avLst/>
                    </a:prstGeom>
                    <a:noFill/>
                    <a:ln>
                      <a:noFill/>
                    </a:ln>
                  </pic:spPr>
                </pic:pic>
              </a:graphicData>
            </a:graphic>
          </wp:inline>
        </w:drawing>
      </w:r>
    </w:p>
    <w:p w14:paraId="549A4606" w14:textId="673457C5" w:rsidR="00BB5096" w:rsidRDefault="00E70614" w:rsidP="001776D0">
      <w:pPr>
        <w:overflowPunct/>
        <w:jc w:val="center"/>
        <w:rPr>
          <w:rFonts w:hAnsi="宋体"/>
          <w:szCs w:val="18"/>
        </w:rPr>
      </w:pPr>
      <w:r w:rsidRPr="002F308E">
        <w:rPr>
          <w:rFonts w:hAnsi="宋体"/>
          <w:szCs w:val="18"/>
        </w:rPr>
        <w:t>图</w:t>
      </w:r>
      <w:r w:rsidR="005D12DB">
        <w:rPr>
          <w:rFonts w:hAnsi="宋体"/>
          <w:szCs w:val="18"/>
        </w:rPr>
        <w:t>1</w:t>
      </w:r>
      <w:r w:rsidRPr="00E70614">
        <w:rPr>
          <w:rFonts w:hAnsi="宋体" w:hint="eastAsia"/>
          <w:szCs w:val="18"/>
        </w:rPr>
        <w:t xml:space="preserve"> </w:t>
      </w:r>
      <w:r w:rsidR="008A4276">
        <w:rPr>
          <w:rFonts w:hAnsi="宋体" w:hint="eastAsia"/>
          <w:szCs w:val="18"/>
        </w:rPr>
        <w:t>本论文提出的</w:t>
      </w:r>
      <w:r w:rsidR="008A4276">
        <w:rPr>
          <w:rFonts w:hAnsi="宋体" w:hint="eastAsia"/>
          <w:szCs w:val="18"/>
        </w:rPr>
        <w:t>CCS</w:t>
      </w:r>
    </w:p>
    <w:p w14:paraId="106768D5" w14:textId="77777777" w:rsidR="00F20B59" w:rsidRDefault="00F20B59" w:rsidP="001776D0">
      <w:pPr>
        <w:overflowPunct/>
        <w:jc w:val="center"/>
        <w:rPr>
          <w:rFonts w:hAnsi="宋体"/>
          <w:szCs w:val="18"/>
        </w:rPr>
      </w:pPr>
    </w:p>
    <w:p w14:paraId="6CB8723F" w14:textId="77777777" w:rsidR="00F20B59" w:rsidRDefault="00F20B59" w:rsidP="001776D0">
      <w:pPr>
        <w:overflowPunct/>
        <w:jc w:val="center"/>
        <w:rPr>
          <w:rFonts w:hAnsi="宋体"/>
          <w:szCs w:val="18"/>
        </w:rPr>
      </w:pPr>
    </w:p>
    <w:p w14:paraId="04BF119C" w14:textId="77777777" w:rsidR="00924962" w:rsidRDefault="00924962" w:rsidP="001776D0">
      <w:pPr>
        <w:overflowPunct/>
        <w:jc w:val="center"/>
        <w:rPr>
          <w:rFonts w:hAnsi="宋体"/>
          <w:szCs w:val="18"/>
        </w:rPr>
      </w:pPr>
    </w:p>
    <w:p w14:paraId="4B74D7F1" w14:textId="77777777" w:rsidR="00924962" w:rsidRDefault="00924962" w:rsidP="001776D0">
      <w:pPr>
        <w:overflowPunct/>
        <w:jc w:val="center"/>
        <w:rPr>
          <w:rFonts w:hAnsi="宋体"/>
          <w:szCs w:val="18"/>
        </w:rPr>
      </w:pPr>
    </w:p>
    <w:tbl>
      <w:tblPr>
        <w:tblW w:w="0" w:type="auto"/>
        <w:jc w:val="center"/>
        <w:tblBorders>
          <w:top w:val="single" w:sz="8" w:space="0" w:color="auto"/>
          <w:bottom w:val="single" w:sz="8" w:space="0" w:color="auto"/>
          <w:insideH w:val="single" w:sz="8" w:space="0" w:color="auto"/>
          <w:insideV w:val="single" w:sz="8" w:space="0" w:color="auto"/>
        </w:tblBorders>
        <w:tblLook w:val="0000" w:firstRow="0" w:lastRow="0" w:firstColumn="0" w:lastColumn="0" w:noHBand="0" w:noVBand="0"/>
      </w:tblPr>
      <w:tblGrid>
        <w:gridCol w:w="7942"/>
      </w:tblGrid>
      <w:tr w:rsidR="002547A2" w14:paraId="7A48A9ED" w14:textId="77777777" w:rsidTr="00A816A3">
        <w:trPr>
          <w:jc w:val="center"/>
        </w:trPr>
        <w:tc>
          <w:tcPr>
            <w:tcW w:w="7942" w:type="dxa"/>
          </w:tcPr>
          <w:p w14:paraId="06C9798C" w14:textId="77777777" w:rsidR="002547A2" w:rsidRDefault="002547A2" w:rsidP="00A816A3">
            <w:pPr>
              <w:rPr>
                <w:rFonts w:ascii="黑体" w:eastAsia="黑体"/>
                <w:sz w:val="21"/>
                <w:szCs w:val="21"/>
              </w:rPr>
            </w:pPr>
            <w:r>
              <w:rPr>
                <w:rFonts w:ascii="黑体" w:eastAsia="黑体" w:hint="eastAsia"/>
                <w:sz w:val="15"/>
                <w:szCs w:val="15"/>
              </w:rPr>
              <w:t>算法</w:t>
            </w:r>
            <w:r>
              <w:rPr>
                <w:b/>
                <w:sz w:val="15"/>
                <w:szCs w:val="15"/>
              </w:rPr>
              <w:t xml:space="preserve">1 </w:t>
            </w:r>
            <w:r>
              <w:rPr>
                <w:rFonts w:hint="eastAsia"/>
                <w:b/>
                <w:sz w:val="15"/>
                <w:szCs w:val="15"/>
              </w:rPr>
              <w:t>投票</w:t>
            </w:r>
            <w:r>
              <w:rPr>
                <w:rFonts w:hint="eastAsia"/>
                <w:b/>
                <w:bCs/>
                <w:sz w:val="15"/>
                <w:szCs w:val="15"/>
              </w:rPr>
              <w:t>算法</w:t>
            </w:r>
          </w:p>
        </w:tc>
      </w:tr>
      <w:tr w:rsidR="002547A2" w14:paraId="3E16A2DD" w14:textId="77777777" w:rsidTr="00A816A3">
        <w:trPr>
          <w:jc w:val="center"/>
        </w:trPr>
        <w:tc>
          <w:tcPr>
            <w:tcW w:w="7942" w:type="dxa"/>
          </w:tcPr>
          <w:p w14:paraId="50ABE088" w14:textId="77777777" w:rsidR="002547A2" w:rsidRDefault="002547A2" w:rsidP="00A816A3">
            <w:pPr>
              <w:rPr>
                <w:sz w:val="15"/>
                <w:szCs w:val="15"/>
              </w:rPr>
            </w:pPr>
            <w:r>
              <w:rPr>
                <w:rFonts w:hint="eastAsia"/>
                <w:b/>
                <w:bCs/>
                <w:sz w:val="15"/>
                <w:szCs w:val="15"/>
              </w:rPr>
              <w:t>输入：</w:t>
            </w:r>
            <w:r>
              <w:rPr>
                <w:rFonts w:hint="eastAsia"/>
                <w:sz w:val="15"/>
                <w:szCs w:val="15"/>
              </w:rPr>
              <w:t>三分类网络预测结果矩阵</w:t>
            </w:r>
            <w:r>
              <w:rPr>
                <w:rFonts w:hint="eastAsia"/>
                <w:i/>
                <w:iCs/>
                <w:sz w:val="15"/>
                <w:szCs w:val="15"/>
              </w:rPr>
              <w:t>P</w:t>
            </w:r>
            <w:r>
              <w:rPr>
                <w:i/>
                <w:iCs/>
                <w:sz w:val="15"/>
                <w:szCs w:val="15"/>
              </w:rPr>
              <w:t>re</w:t>
            </w:r>
            <w:r>
              <w:rPr>
                <w:rFonts w:hint="eastAsia"/>
                <w:i/>
                <w:iCs/>
                <w:sz w:val="15"/>
                <w:szCs w:val="15"/>
              </w:rPr>
              <w:t>Info</w:t>
            </w:r>
            <w:r>
              <w:rPr>
                <w:i/>
                <w:iCs/>
                <w:sz w:val="15"/>
                <w:szCs w:val="15"/>
              </w:rPr>
              <w:t>32</w:t>
            </w:r>
            <w:r>
              <w:rPr>
                <w:rFonts w:hint="eastAsia"/>
                <w:sz w:val="15"/>
                <w:szCs w:val="15"/>
              </w:rPr>
              <w:t>和二分类网络预测结果</w:t>
            </w:r>
            <w:r>
              <w:rPr>
                <w:i/>
                <w:iCs/>
                <w:sz w:val="15"/>
                <w:szCs w:val="15"/>
              </w:rPr>
              <w:t>PreInfo16</w:t>
            </w:r>
          </w:p>
          <w:p w14:paraId="6CD1AFEC" w14:textId="0409059D" w:rsidR="002547A2" w:rsidRDefault="002547A2" w:rsidP="002547A2">
            <w:r>
              <w:rPr>
                <w:rFonts w:hint="eastAsia"/>
                <w:b/>
                <w:bCs/>
                <w:sz w:val="15"/>
                <w:szCs w:val="15"/>
              </w:rPr>
              <w:t>输出：</w:t>
            </w:r>
            <m:oMath>
              <m:r>
                <w:rPr>
                  <w:rFonts w:ascii="Cambria Math"/>
                  <w:sz w:val="15"/>
                  <w:szCs w:val="15"/>
                </w:rPr>
                <m:t>64</m:t>
              </m:r>
              <m:r>
                <w:rPr>
                  <w:rFonts w:ascii="Cambria Math"/>
                  <w:sz w:val="15"/>
                  <w:szCs w:val="15"/>
                </w:rPr>
                <m:t>×</m:t>
              </m:r>
              <m:r>
                <w:rPr>
                  <w:rFonts w:ascii="Cambria Math"/>
                  <w:sz w:val="15"/>
                  <w:szCs w:val="15"/>
                </w:rPr>
                <m:t>64</m:t>
              </m:r>
            </m:oMath>
            <w:r>
              <w:rPr>
                <w:rFonts w:hint="eastAsia"/>
                <w:sz w:val="15"/>
                <w:szCs w:val="15"/>
              </w:rPr>
              <w:t>的</w:t>
            </w:r>
            <w:r>
              <w:rPr>
                <w:sz w:val="15"/>
                <w:szCs w:val="15"/>
              </w:rPr>
              <w:t>CTU</w:t>
            </w:r>
            <w:r>
              <w:rPr>
                <w:rFonts w:hint="eastAsia"/>
                <w:sz w:val="15"/>
                <w:szCs w:val="15"/>
              </w:rPr>
              <w:t>深度信息矩阵</w:t>
            </w:r>
            <w:proofErr w:type="spellStart"/>
            <w:r>
              <w:rPr>
                <w:i/>
                <w:sz w:val="15"/>
                <w:szCs w:val="15"/>
              </w:rPr>
              <w:t>DepInfo</w:t>
            </w:r>
            <w:proofErr w:type="spellEnd"/>
          </w:p>
          <w:p w14:paraId="4356EDDD" w14:textId="2427B6BB" w:rsidR="002547A2" w:rsidRDefault="002547A2" w:rsidP="002547A2">
            <w:pPr>
              <w:rPr>
                <w:sz w:val="15"/>
                <w:szCs w:val="15"/>
              </w:rPr>
            </w:pPr>
            <w:r>
              <w:rPr>
                <w:rFonts w:hint="eastAsia"/>
                <w:sz w:val="15"/>
                <w:szCs w:val="15"/>
              </w:rPr>
              <w:t xml:space="preserve"># </w:t>
            </w:r>
            <w:r>
              <w:rPr>
                <w:rFonts w:hint="eastAsia"/>
                <w:sz w:val="15"/>
                <w:szCs w:val="15"/>
              </w:rPr>
              <w:t>判断</w:t>
            </w:r>
            <m:oMath>
              <m:r>
                <w:rPr>
                  <w:rFonts w:ascii="Cambria Math"/>
                  <w:sz w:val="15"/>
                  <w:szCs w:val="15"/>
                </w:rPr>
                <m:t>64</m:t>
              </m:r>
              <m:r>
                <w:rPr>
                  <w:rFonts w:ascii="Cambria Math"/>
                  <w:sz w:val="15"/>
                  <w:szCs w:val="15"/>
                </w:rPr>
                <m:t>×</m:t>
              </m:r>
              <m:r>
                <w:rPr>
                  <w:rFonts w:ascii="Cambria Math"/>
                  <w:sz w:val="15"/>
                  <w:szCs w:val="15"/>
                </w:rPr>
                <m:t>64</m:t>
              </m:r>
            </m:oMath>
            <w:r>
              <w:rPr>
                <w:rFonts w:hint="eastAsia"/>
                <w:sz w:val="15"/>
                <w:szCs w:val="15"/>
              </w:rPr>
              <w:t>的</w:t>
            </w:r>
            <w:r>
              <w:rPr>
                <w:rFonts w:hint="eastAsia"/>
                <w:sz w:val="15"/>
                <w:szCs w:val="15"/>
              </w:rPr>
              <w:t>CTU</w:t>
            </w:r>
            <w:r>
              <w:rPr>
                <w:rFonts w:hint="eastAsia"/>
                <w:sz w:val="15"/>
                <w:szCs w:val="15"/>
              </w:rPr>
              <w:t>是否需要划分</w:t>
            </w:r>
          </w:p>
          <w:p w14:paraId="78F01E4F" w14:textId="77777777" w:rsidR="002547A2" w:rsidRDefault="002547A2" w:rsidP="00A816A3">
            <w:pPr>
              <w:rPr>
                <w:sz w:val="15"/>
                <w:szCs w:val="15"/>
              </w:rPr>
            </w:pPr>
            <w:r>
              <w:rPr>
                <w:rFonts w:hint="eastAsia"/>
                <w:sz w:val="15"/>
                <w:szCs w:val="15"/>
              </w:rPr>
              <w:t xml:space="preserve">1) IF  </w:t>
            </w:r>
            <w:r>
              <w:rPr>
                <w:rFonts w:hint="eastAsia"/>
                <w:i/>
                <w:sz w:val="15"/>
                <w:szCs w:val="15"/>
              </w:rPr>
              <w:t>PreInfo32</w:t>
            </w:r>
            <w:r>
              <w:rPr>
                <w:rFonts w:hint="eastAsia"/>
                <w:sz w:val="15"/>
                <w:szCs w:val="15"/>
              </w:rPr>
              <w:t>矩阵内等于</w:t>
            </w:r>
            <w:r>
              <w:rPr>
                <w:rFonts w:hint="eastAsia"/>
                <w:sz w:val="15"/>
                <w:szCs w:val="15"/>
              </w:rPr>
              <w:t>0</w:t>
            </w:r>
            <w:r>
              <w:rPr>
                <w:rFonts w:hint="eastAsia"/>
                <w:sz w:val="15"/>
                <w:szCs w:val="15"/>
              </w:rPr>
              <w:t>的数量</w:t>
            </w:r>
            <w:r>
              <w:rPr>
                <w:rFonts w:hint="eastAsia"/>
                <w:sz w:val="15"/>
                <w:szCs w:val="15"/>
              </w:rPr>
              <w:t>&gt;=3</w:t>
            </w:r>
          </w:p>
          <w:p w14:paraId="2EC7B389" w14:textId="77777777" w:rsidR="002547A2" w:rsidRDefault="002547A2" w:rsidP="00A816A3">
            <w:pPr>
              <w:rPr>
                <w:sz w:val="15"/>
                <w:szCs w:val="15"/>
              </w:rPr>
            </w:pPr>
            <w:r>
              <w:rPr>
                <w:rFonts w:hint="eastAsia"/>
                <w:sz w:val="15"/>
                <w:szCs w:val="15"/>
              </w:rPr>
              <w:t xml:space="preserve">2)    </w:t>
            </w:r>
            <w:proofErr w:type="spellStart"/>
            <w:r>
              <w:rPr>
                <w:rFonts w:hint="eastAsia"/>
                <w:i/>
                <w:sz w:val="15"/>
                <w:szCs w:val="15"/>
              </w:rPr>
              <w:t>DepInfo</w:t>
            </w:r>
            <w:proofErr w:type="spellEnd"/>
            <w:r>
              <w:rPr>
                <w:rFonts w:hint="eastAsia"/>
                <w:sz w:val="15"/>
                <w:szCs w:val="15"/>
              </w:rPr>
              <w:t>内都赋值为</w:t>
            </w:r>
            <w:r>
              <w:rPr>
                <w:rFonts w:hint="eastAsia"/>
                <w:sz w:val="15"/>
                <w:szCs w:val="15"/>
              </w:rPr>
              <w:t>0</w:t>
            </w:r>
          </w:p>
          <w:p w14:paraId="3E3F6BE8" w14:textId="08CAD5E5" w:rsidR="002547A2" w:rsidRDefault="002547A2" w:rsidP="002547A2">
            <w:pPr>
              <w:rPr>
                <w:sz w:val="15"/>
                <w:szCs w:val="15"/>
              </w:rPr>
            </w:pPr>
            <w:r>
              <w:rPr>
                <w:rFonts w:hint="eastAsia"/>
                <w:sz w:val="15"/>
                <w:szCs w:val="15"/>
              </w:rPr>
              <w:t xml:space="preserve"># </w:t>
            </w:r>
            <w:r>
              <w:rPr>
                <w:rFonts w:hint="eastAsia"/>
                <w:sz w:val="15"/>
                <w:szCs w:val="15"/>
              </w:rPr>
              <w:t>判断</w:t>
            </w:r>
            <m:oMath>
              <m:r>
                <w:rPr>
                  <w:rFonts w:ascii="Cambria Math"/>
                  <w:sz w:val="15"/>
                  <w:szCs w:val="15"/>
                </w:rPr>
                <m:t>32</m:t>
              </m:r>
              <m:r>
                <w:rPr>
                  <w:rFonts w:ascii="Cambria Math"/>
                  <w:sz w:val="15"/>
                  <w:szCs w:val="15"/>
                </w:rPr>
                <m:t>×</m:t>
              </m:r>
              <m:r>
                <w:rPr>
                  <w:rFonts w:ascii="Cambria Math"/>
                  <w:sz w:val="15"/>
                  <w:szCs w:val="15"/>
                </w:rPr>
                <m:t>32</m:t>
              </m:r>
            </m:oMath>
            <w:r>
              <w:rPr>
                <w:rFonts w:hint="eastAsia"/>
                <w:sz w:val="15"/>
                <w:szCs w:val="15"/>
              </w:rPr>
              <w:t>的</w:t>
            </w:r>
            <w:r>
              <w:rPr>
                <w:rFonts w:hint="eastAsia"/>
                <w:sz w:val="15"/>
                <w:szCs w:val="15"/>
              </w:rPr>
              <w:t>CU</w:t>
            </w:r>
            <w:r>
              <w:rPr>
                <w:rFonts w:hint="eastAsia"/>
                <w:sz w:val="15"/>
                <w:szCs w:val="15"/>
              </w:rPr>
              <w:t>是否需要划分</w:t>
            </w:r>
          </w:p>
          <w:p w14:paraId="221B74A8" w14:textId="77777777" w:rsidR="002547A2" w:rsidRDefault="002547A2" w:rsidP="00A816A3">
            <w:pPr>
              <w:rPr>
                <w:sz w:val="15"/>
                <w:szCs w:val="15"/>
              </w:rPr>
            </w:pPr>
            <w:r>
              <w:rPr>
                <w:sz w:val="15"/>
                <w:szCs w:val="15"/>
              </w:rPr>
              <w:lastRenderedPageBreak/>
              <w:t>3) ELSE</w:t>
            </w:r>
          </w:p>
          <w:p w14:paraId="12570E8D" w14:textId="77777777" w:rsidR="002547A2" w:rsidRDefault="002547A2" w:rsidP="00A816A3">
            <w:pPr>
              <w:rPr>
                <w:sz w:val="15"/>
                <w:szCs w:val="15"/>
              </w:rPr>
            </w:pPr>
            <w:r>
              <w:rPr>
                <w:sz w:val="15"/>
                <w:szCs w:val="15"/>
              </w:rPr>
              <w:t>4)</w:t>
            </w:r>
            <w:r>
              <w:rPr>
                <w:sz w:val="15"/>
                <w:szCs w:val="15"/>
              </w:rPr>
              <w:tab/>
              <w:t xml:space="preserve">FOR  </w:t>
            </w:r>
            <w:proofErr w:type="spellStart"/>
            <w:r>
              <w:rPr>
                <w:i/>
                <w:sz w:val="15"/>
                <w:szCs w:val="15"/>
              </w:rPr>
              <w:t>i</w:t>
            </w:r>
            <w:proofErr w:type="spellEnd"/>
            <w:r>
              <w:rPr>
                <w:sz w:val="15"/>
                <w:szCs w:val="15"/>
              </w:rPr>
              <w:t>=0,1 DO</w:t>
            </w:r>
          </w:p>
          <w:p w14:paraId="30D5EF92" w14:textId="77777777" w:rsidR="002547A2" w:rsidRDefault="002547A2" w:rsidP="00A816A3">
            <w:pPr>
              <w:rPr>
                <w:sz w:val="15"/>
                <w:szCs w:val="15"/>
              </w:rPr>
            </w:pPr>
            <w:r>
              <w:rPr>
                <w:sz w:val="15"/>
                <w:szCs w:val="15"/>
              </w:rPr>
              <w:t>5)</w:t>
            </w:r>
            <w:r>
              <w:rPr>
                <w:sz w:val="15"/>
                <w:szCs w:val="15"/>
              </w:rPr>
              <w:tab/>
            </w:r>
            <w:r>
              <w:rPr>
                <w:sz w:val="15"/>
                <w:szCs w:val="15"/>
              </w:rPr>
              <w:tab/>
              <w:t xml:space="preserve">FOR  </w:t>
            </w:r>
            <w:r>
              <w:rPr>
                <w:i/>
                <w:sz w:val="15"/>
                <w:szCs w:val="15"/>
              </w:rPr>
              <w:t>j</w:t>
            </w:r>
            <w:r>
              <w:rPr>
                <w:sz w:val="15"/>
                <w:szCs w:val="15"/>
              </w:rPr>
              <w:t xml:space="preserve"> =0,1 DO</w:t>
            </w:r>
          </w:p>
          <w:p w14:paraId="1A547E4C" w14:textId="77777777" w:rsidR="002547A2" w:rsidRDefault="002547A2" w:rsidP="00A816A3">
            <w:pPr>
              <w:rPr>
                <w:sz w:val="15"/>
                <w:szCs w:val="15"/>
              </w:rPr>
            </w:pPr>
            <w:r>
              <w:rPr>
                <w:rFonts w:hint="eastAsia"/>
                <w:sz w:val="15"/>
                <w:szCs w:val="15"/>
              </w:rPr>
              <w:t>6)</w:t>
            </w:r>
            <w:r>
              <w:rPr>
                <w:rFonts w:hint="eastAsia"/>
                <w:sz w:val="15"/>
                <w:szCs w:val="15"/>
              </w:rPr>
              <w:tab/>
            </w:r>
            <w:r>
              <w:rPr>
                <w:rFonts w:hint="eastAsia"/>
                <w:sz w:val="15"/>
                <w:szCs w:val="15"/>
              </w:rPr>
              <w:tab/>
            </w:r>
            <w:r>
              <w:rPr>
                <w:rFonts w:hint="eastAsia"/>
                <w:sz w:val="15"/>
                <w:szCs w:val="15"/>
              </w:rPr>
              <w:tab/>
              <w:t xml:space="preserve">IF  </w:t>
            </w:r>
            <w:r>
              <w:rPr>
                <w:rFonts w:hint="eastAsia"/>
                <w:i/>
                <w:sz w:val="15"/>
                <w:szCs w:val="15"/>
              </w:rPr>
              <w:t>PreInfo32</w:t>
            </w:r>
            <w:r>
              <w:rPr>
                <w:rFonts w:hint="eastAsia"/>
                <w:sz w:val="15"/>
                <w:szCs w:val="15"/>
              </w:rPr>
              <w:t xml:space="preserve"> [</w:t>
            </w:r>
            <w:proofErr w:type="spellStart"/>
            <w:r>
              <w:rPr>
                <w:rFonts w:hint="eastAsia"/>
                <w:i/>
                <w:sz w:val="15"/>
                <w:szCs w:val="15"/>
              </w:rPr>
              <w:t>i</w:t>
            </w:r>
            <w:proofErr w:type="spellEnd"/>
            <w:r>
              <w:rPr>
                <w:rFonts w:hint="eastAsia"/>
                <w:sz w:val="15"/>
                <w:szCs w:val="15"/>
              </w:rPr>
              <w:t>][</w:t>
            </w:r>
            <w:r>
              <w:rPr>
                <w:rFonts w:hint="eastAsia"/>
                <w:i/>
                <w:sz w:val="15"/>
                <w:szCs w:val="15"/>
              </w:rPr>
              <w:t>j</w:t>
            </w:r>
            <w:r>
              <w:rPr>
                <w:rFonts w:hint="eastAsia"/>
                <w:sz w:val="15"/>
                <w:szCs w:val="15"/>
              </w:rPr>
              <w:t xml:space="preserve">]=0 OR </w:t>
            </w:r>
            <w:r>
              <w:rPr>
                <w:rFonts w:hint="eastAsia"/>
                <w:i/>
                <w:sz w:val="15"/>
                <w:szCs w:val="15"/>
              </w:rPr>
              <w:t>PreInfo32</w:t>
            </w:r>
            <w:r>
              <w:rPr>
                <w:rFonts w:hint="eastAsia"/>
                <w:sz w:val="15"/>
                <w:szCs w:val="15"/>
              </w:rPr>
              <w:t xml:space="preserve"> [</w:t>
            </w:r>
            <w:proofErr w:type="spellStart"/>
            <w:r>
              <w:rPr>
                <w:rFonts w:hint="eastAsia"/>
                <w:i/>
                <w:sz w:val="15"/>
                <w:szCs w:val="15"/>
              </w:rPr>
              <w:t>i</w:t>
            </w:r>
            <w:proofErr w:type="spellEnd"/>
            <w:r>
              <w:rPr>
                <w:rFonts w:hint="eastAsia"/>
                <w:sz w:val="15"/>
                <w:szCs w:val="15"/>
              </w:rPr>
              <w:t>][</w:t>
            </w:r>
            <w:r>
              <w:rPr>
                <w:rFonts w:hint="eastAsia"/>
                <w:i/>
                <w:sz w:val="15"/>
                <w:szCs w:val="15"/>
              </w:rPr>
              <w:t>j</w:t>
            </w:r>
            <w:r>
              <w:rPr>
                <w:rFonts w:hint="eastAsia"/>
                <w:sz w:val="15"/>
                <w:szCs w:val="15"/>
              </w:rPr>
              <w:t xml:space="preserve">]=1 AND </w:t>
            </w:r>
            <w:r>
              <w:rPr>
                <w:rFonts w:hint="eastAsia"/>
                <w:i/>
                <w:sz w:val="15"/>
                <w:szCs w:val="15"/>
              </w:rPr>
              <w:t>PreInfo16</w:t>
            </w:r>
            <w:r>
              <w:rPr>
                <w:rFonts w:hint="eastAsia"/>
                <w:sz w:val="15"/>
                <w:szCs w:val="15"/>
              </w:rPr>
              <w:t>矩阵内对应位置等于</w:t>
            </w:r>
            <w:r>
              <w:rPr>
                <w:rFonts w:hint="eastAsia"/>
                <w:sz w:val="15"/>
                <w:szCs w:val="15"/>
              </w:rPr>
              <w:t>1</w:t>
            </w:r>
            <w:r>
              <w:rPr>
                <w:rFonts w:hint="eastAsia"/>
                <w:sz w:val="15"/>
                <w:szCs w:val="15"/>
              </w:rPr>
              <w:t>的个数</w:t>
            </w:r>
            <w:r>
              <w:rPr>
                <w:rFonts w:hint="eastAsia"/>
                <w:sz w:val="15"/>
                <w:szCs w:val="15"/>
              </w:rPr>
              <w:t>&lt;=1</w:t>
            </w:r>
          </w:p>
          <w:p w14:paraId="367DDD50" w14:textId="77777777" w:rsidR="002547A2" w:rsidRDefault="002547A2" w:rsidP="00A816A3">
            <w:pPr>
              <w:rPr>
                <w:sz w:val="15"/>
                <w:szCs w:val="15"/>
              </w:rPr>
            </w:pPr>
            <w:r>
              <w:rPr>
                <w:rFonts w:hint="eastAsia"/>
                <w:sz w:val="15"/>
                <w:szCs w:val="15"/>
              </w:rPr>
              <w:t>7)</w:t>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内对应位置赋值为</w:t>
            </w:r>
            <w:r>
              <w:rPr>
                <w:rFonts w:hint="eastAsia"/>
                <w:sz w:val="15"/>
                <w:szCs w:val="15"/>
              </w:rPr>
              <w:t>1</w:t>
            </w:r>
          </w:p>
          <w:p w14:paraId="15A00647" w14:textId="0A35E76B" w:rsidR="002547A2" w:rsidRDefault="002547A2" w:rsidP="002547A2">
            <w:pPr>
              <w:rPr>
                <w:sz w:val="15"/>
                <w:szCs w:val="15"/>
              </w:rPr>
            </w:pPr>
            <w:r>
              <w:rPr>
                <w:rFonts w:hint="eastAsia"/>
                <w:sz w:val="15"/>
                <w:szCs w:val="15"/>
              </w:rPr>
              <w:t xml:space="preserve"># </w:t>
            </w:r>
            <w:r>
              <w:rPr>
                <w:rFonts w:hint="eastAsia"/>
                <w:sz w:val="15"/>
                <w:szCs w:val="15"/>
              </w:rPr>
              <w:t>判断</w:t>
            </w:r>
            <m:oMath>
              <m:r>
                <w:rPr>
                  <w:rFonts w:ascii="Cambria Math"/>
                  <w:sz w:val="15"/>
                  <w:szCs w:val="15"/>
                </w:rPr>
                <m:t>16</m:t>
              </m:r>
              <m:r>
                <w:rPr>
                  <w:rFonts w:ascii="Cambria Math"/>
                  <w:sz w:val="15"/>
                  <w:szCs w:val="15"/>
                </w:rPr>
                <m:t>×</m:t>
              </m:r>
              <m:r>
                <w:rPr>
                  <w:rFonts w:ascii="Cambria Math"/>
                  <w:sz w:val="15"/>
                  <w:szCs w:val="15"/>
                </w:rPr>
                <m:t>16</m:t>
              </m:r>
            </m:oMath>
            <w:r>
              <w:rPr>
                <w:rFonts w:hint="eastAsia"/>
                <w:sz w:val="15"/>
                <w:szCs w:val="15"/>
              </w:rPr>
              <w:t>的</w:t>
            </w:r>
            <w:r>
              <w:rPr>
                <w:rFonts w:hint="eastAsia"/>
                <w:sz w:val="15"/>
                <w:szCs w:val="15"/>
              </w:rPr>
              <w:t>CU</w:t>
            </w:r>
            <w:r>
              <w:rPr>
                <w:rFonts w:hint="eastAsia"/>
                <w:sz w:val="15"/>
                <w:szCs w:val="15"/>
              </w:rPr>
              <w:t>是否需要划分</w:t>
            </w:r>
          </w:p>
          <w:p w14:paraId="371D9ED2" w14:textId="77777777" w:rsidR="002547A2" w:rsidRDefault="002547A2" w:rsidP="00A816A3">
            <w:pPr>
              <w:rPr>
                <w:sz w:val="15"/>
                <w:szCs w:val="15"/>
              </w:rPr>
            </w:pPr>
            <w:r>
              <w:rPr>
                <w:sz w:val="15"/>
                <w:szCs w:val="15"/>
              </w:rPr>
              <w:t>8)</w:t>
            </w:r>
            <w:r>
              <w:rPr>
                <w:sz w:val="15"/>
                <w:szCs w:val="15"/>
              </w:rPr>
              <w:tab/>
            </w:r>
            <w:r>
              <w:rPr>
                <w:sz w:val="15"/>
                <w:szCs w:val="15"/>
              </w:rPr>
              <w:tab/>
            </w:r>
            <w:r>
              <w:rPr>
                <w:sz w:val="15"/>
                <w:szCs w:val="15"/>
              </w:rPr>
              <w:tab/>
              <w:t xml:space="preserve">ELSE </w:t>
            </w:r>
            <w:r>
              <w:rPr>
                <w:i/>
                <w:sz w:val="15"/>
                <w:szCs w:val="15"/>
              </w:rPr>
              <w:t>PreInfo2</w:t>
            </w:r>
            <w:r>
              <w:rPr>
                <w:sz w:val="15"/>
                <w:szCs w:val="15"/>
              </w:rPr>
              <w:t xml:space="preserve"> [</w:t>
            </w:r>
            <w:proofErr w:type="spellStart"/>
            <w:r>
              <w:rPr>
                <w:i/>
                <w:sz w:val="15"/>
                <w:szCs w:val="15"/>
              </w:rPr>
              <w:t>i</w:t>
            </w:r>
            <w:proofErr w:type="spellEnd"/>
            <w:r>
              <w:rPr>
                <w:sz w:val="15"/>
                <w:szCs w:val="15"/>
              </w:rPr>
              <w:t>][</w:t>
            </w:r>
            <w:r>
              <w:rPr>
                <w:i/>
                <w:sz w:val="15"/>
                <w:szCs w:val="15"/>
              </w:rPr>
              <w:t>j</w:t>
            </w:r>
            <w:r>
              <w:rPr>
                <w:sz w:val="15"/>
                <w:szCs w:val="15"/>
              </w:rPr>
              <w:t>] =2</w:t>
            </w:r>
          </w:p>
          <w:p w14:paraId="0662ADA4" w14:textId="77777777" w:rsidR="002547A2" w:rsidRDefault="002547A2" w:rsidP="00A816A3">
            <w:pPr>
              <w:rPr>
                <w:sz w:val="15"/>
                <w:szCs w:val="15"/>
              </w:rPr>
            </w:pPr>
            <w:r>
              <w:rPr>
                <w:sz w:val="15"/>
                <w:szCs w:val="15"/>
              </w:rPr>
              <w:t xml:space="preserve">9) </w:t>
            </w:r>
            <w:r>
              <w:rPr>
                <w:sz w:val="15"/>
                <w:szCs w:val="15"/>
              </w:rPr>
              <w:tab/>
            </w:r>
            <w:r>
              <w:rPr>
                <w:sz w:val="15"/>
                <w:szCs w:val="15"/>
              </w:rPr>
              <w:tab/>
            </w:r>
            <w:r>
              <w:rPr>
                <w:sz w:val="15"/>
                <w:szCs w:val="15"/>
              </w:rPr>
              <w:tab/>
            </w:r>
            <w:r>
              <w:rPr>
                <w:sz w:val="15"/>
                <w:szCs w:val="15"/>
              </w:rPr>
              <w:tab/>
              <w:t xml:space="preserve">FOR  </w:t>
            </w:r>
            <w:r>
              <w:rPr>
                <w:i/>
                <w:sz w:val="15"/>
                <w:szCs w:val="15"/>
              </w:rPr>
              <w:t>m</w:t>
            </w:r>
            <w:r>
              <w:rPr>
                <w:sz w:val="15"/>
                <w:szCs w:val="15"/>
              </w:rPr>
              <w:t>=</w:t>
            </w:r>
            <w:r>
              <w:rPr>
                <w:i/>
                <w:sz w:val="15"/>
                <w:szCs w:val="15"/>
              </w:rPr>
              <w:t>2i</w:t>
            </w:r>
            <w:r>
              <w:rPr>
                <w:sz w:val="15"/>
                <w:szCs w:val="15"/>
              </w:rPr>
              <w:t xml:space="preserve">,  </w:t>
            </w:r>
            <w:r>
              <w:rPr>
                <w:i/>
                <w:sz w:val="15"/>
                <w:szCs w:val="15"/>
              </w:rPr>
              <w:t>2i+1</w:t>
            </w:r>
            <w:r>
              <w:rPr>
                <w:sz w:val="15"/>
                <w:szCs w:val="15"/>
              </w:rPr>
              <w:t xml:space="preserve"> DO</w:t>
            </w:r>
          </w:p>
          <w:p w14:paraId="12AC2DC5" w14:textId="77777777" w:rsidR="002547A2" w:rsidRDefault="002547A2" w:rsidP="00A816A3">
            <w:pPr>
              <w:rPr>
                <w:sz w:val="15"/>
                <w:szCs w:val="15"/>
              </w:rPr>
            </w:pPr>
            <w:r>
              <w:rPr>
                <w:sz w:val="15"/>
                <w:szCs w:val="15"/>
              </w:rPr>
              <w:t>10)</w:t>
            </w:r>
            <w:r>
              <w:rPr>
                <w:sz w:val="15"/>
                <w:szCs w:val="15"/>
              </w:rPr>
              <w:tab/>
            </w:r>
            <w:r>
              <w:rPr>
                <w:sz w:val="15"/>
                <w:szCs w:val="15"/>
              </w:rPr>
              <w:tab/>
            </w:r>
            <w:r>
              <w:rPr>
                <w:sz w:val="15"/>
                <w:szCs w:val="15"/>
              </w:rPr>
              <w:tab/>
            </w:r>
            <w:r>
              <w:rPr>
                <w:sz w:val="15"/>
                <w:szCs w:val="15"/>
              </w:rPr>
              <w:tab/>
            </w:r>
            <w:r>
              <w:rPr>
                <w:sz w:val="15"/>
                <w:szCs w:val="15"/>
              </w:rPr>
              <w:tab/>
              <w:t xml:space="preserve">FOR  </w:t>
            </w:r>
            <w:r>
              <w:rPr>
                <w:i/>
                <w:sz w:val="15"/>
                <w:szCs w:val="15"/>
              </w:rPr>
              <w:t>n</w:t>
            </w:r>
            <w:r>
              <w:rPr>
                <w:sz w:val="15"/>
                <w:szCs w:val="15"/>
              </w:rPr>
              <w:t>=</w:t>
            </w:r>
            <w:r>
              <w:rPr>
                <w:i/>
                <w:sz w:val="15"/>
                <w:szCs w:val="15"/>
              </w:rPr>
              <w:t>2j</w:t>
            </w:r>
            <w:r>
              <w:rPr>
                <w:sz w:val="15"/>
                <w:szCs w:val="15"/>
              </w:rPr>
              <w:t xml:space="preserve">,  </w:t>
            </w:r>
            <w:r>
              <w:rPr>
                <w:i/>
                <w:sz w:val="15"/>
                <w:szCs w:val="15"/>
              </w:rPr>
              <w:t>2j+1</w:t>
            </w:r>
            <w:r>
              <w:rPr>
                <w:sz w:val="15"/>
                <w:szCs w:val="15"/>
              </w:rPr>
              <w:t xml:space="preserve"> DO</w:t>
            </w:r>
          </w:p>
          <w:p w14:paraId="72649317" w14:textId="77777777" w:rsidR="002547A2" w:rsidRDefault="002547A2" w:rsidP="00A816A3">
            <w:pPr>
              <w:rPr>
                <w:sz w:val="15"/>
                <w:szCs w:val="15"/>
              </w:rPr>
            </w:pPr>
            <w:r>
              <w:rPr>
                <w:sz w:val="15"/>
                <w:szCs w:val="15"/>
              </w:rPr>
              <w:t>11)</w:t>
            </w:r>
            <w:r>
              <w:rPr>
                <w:sz w:val="15"/>
                <w:szCs w:val="15"/>
              </w:rPr>
              <w:tab/>
            </w:r>
            <w:r>
              <w:rPr>
                <w:sz w:val="15"/>
                <w:szCs w:val="15"/>
              </w:rPr>
              <w:tab/>
            </w:r>
            <w:r>
              <w:rPr>
                <w:sz w:val="15"/>
                <w:szCs w:val="15"/>
              </w:rPr>
              <w:tab/>
            </w:r>
            <w:r>
              <w:rPr>
                <w:sz w:val="15"/>
                <w:szCs w:val="15"/>
              </w:rPr>
              <w:tab/>
            </w:r>
            <w:r>
              <w:rPr>
                <w:sz w:val="15"/>
                <w:szCs w:val="15"/>
              </w:rPr>
              <w:tab/>
            </w:r>
            <w:r>
              <w:rPr>
                <w:sz w:val="15"/>
                <w:szCs w:val="15"/>
              </w:rPr>
              <w:tab/>
              <w:t xml:space="preserve">IF  </w:t>
            </w:r>
            <w:r>
              <w:rPr>
                <w:i/>
                <w:sz w:val="15"/>
                <w:szCs w:val="15"/>
              </w:rPr>
              <w:t>PreInfo16</w:t>
            </w:r>
            <w:r>
              <w:rPr>
                <w:sz w:val="15"/>
                <w:szCs w:val="15"/>
              </w:rPr>
              <w:t xml:space="preserve"> [</w:t>
            </w:r>
            <w:r>
              <w:rPr>
                <w:i/>
                <w:sz w:val="15"/>
                <w:szCs w:val="15"/>
              </w:rPr>
              <w:t>m</w:t>
            </w:r>
            <w:r>
              <w:rPr>
                <w:sz w:val="15"/>
                <w:szCs w:val="15"/>
              </w:rPr>
              <w:t>][</w:t>
            </w:r>
            <w:r>
              <w:rPr>
                <w:i/>
                <w:sz w:val="15"/>
                <w:szCs w:val="15"/>
              </w:rPr>
              <w:t>n</w:t>
            </w:r>
            <w:r>
              <w:rPr>
                <w:sz w:val="15"/>
                <w:szCs w:val="15"/>
              </w:rPr>
              <w:t>] =0</w:t>
            </w:r>
          </w:p>
          <w:p w14:paraId="176BBFDC" w14:textId="77777777" w:rsidR="002547A2" w:rsidRDefault="002547A2" w:rsidP="00A816A3">
            <w:pPr>
              <w:rPr>
                <w:sz w:val="15"/>
                <w:szCs w:val="15"/>
              </w:rPr>
            </w:pPr>
            <w:r>
              <w:rPr>
                <w:rFonts w:hint="eastAsia"/>
                <w:sz w:val="15"/>
                <w:szCs w:val="15"/>
              </w:rPr>
              <w:t>12)</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w:t>
            </w:r>
            <w:r>
              <w:rPr>
                <w:rFonts w:hint="eastAsia"/>
                <w:sz w:val="15"/>
                <w:szCs w:val="15"/>
              </w:rPr>
              <w:t>2</w:t>
            </w:r>
          </w:p>
          <w:p w14:paraId="1BAC20FB" w14:textId="77777777" w:rsidR="002547A2" w:rsidRDefault="002547A2" w:rsidP="00A816A3">
            <w:pPr>
              <w:rPr>
                <w:sz w:val="15"/>
                <w:szCs w:val="15"/>
              </w:rPr>
            </w:pPr>
            <w:r>
              <w:rPr>
                <w:rFonts w:hint="eastAsia"/>
                <w:sz w:val="15"/>
                <w:szCs w:val="15"/>
              </w:rPr>
              <w:t>13</w:t>
            </w:r>
            <w:r>
              <w:rPr>
                <w:rFonts w:hint="eastAsia"/>
                <w:sz w:val="15"/>
                <w:szCs w:val="15"/>
              </w:rPr>
              <w:t>）</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 xml:space="preserve">      </w:t>
            </w:r>
            <w:r>
              <w:rPr>
                <w:rFonts w:hint="eastAsia"/>
                <w:sz w:val="15"/>
                <w:szCs w:val="15"/>
              </w:rPr>
              <w:t xml:space="preserve">ELSE </w:t>
            </w:r>
          </w:p>
          <w:p w14:paraId="357A10A8" w14:textId="77777777" w:rsidR="002547A2" w:rsidRDefault="002547A2" w:rsidP="00A816A3">
            <w:pPr>
              <w:rPr>
                <w:sz w:val="15"/>
                <w:szCs w:val="15"/>
              </w:rPr>
            </w:pPr>
            <w:r>
              <w:rPr>
                <w:rFonts w:hint="eastAsia"/>
                <w:sz w:val="15"/>
                <w:szCs w:val="15"/>
              </w:rPr>
              <w:t>14)</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w:t>
            </w:r>
            <w:r>
              <w:rPr>
                <w:rFonts w:hint="eastAsia"/>
                <w:sz w:val="15"/>
                <w:szCs w:val="15"/>
              </w:rPr>
              <w:t>3</w:t>
            </w:r>
          </w:p>
          <w:p w14:paraId="26DDBDD9" w14:textId="77777777" w:rsidR="002547A2" w:rsidRDefault="002547A2" w:rsidP="00A816A3">
            <w:pPr>
              <w:rPr>
                <w:sz w:val="15"/>
                <w:szCs w:val="15"/>
              </w:rPr>
            </w:pPr>
            <w:r>
              <w:rPr>
                <w:sz w:val="15"/>
                <w:szCs w:val="15"/>
              </w:rPr>
              <w:t>15)</w:t>
            </w:r>
            <w:r>
              <w:rPr>
                <w:sz w:val="15"/>
                <w:szCs w:val="15"/>
              </w:rPr>
              <w:tab/>
            </w:r>
            <w:r>
              <w:rPr>
                <w:sz w:val="15"/>
                <w:szCs w:val="15"/>
              </w:rPr>
              <w:tab/>
            </w:r>
            <w:r>
              <w:rPr>
                <w:sz w:val="15"/>
                <w:szCs w:val="15"/>
              </w:rPr>
              <w:tab/>
            </w:r>
            <w:r>
              <w:rPr>
                <w:sz w:val="15"/>
                <w:szCs w:val="15"/>
              </w:rPr>
              <w:tab/>
            </w:r>
            <w:r>
              <w:rPr>
                <w:sz w:val="15"/>
                <w:szCs w:val="15"/>
              </w:rPr>
              <w:tab/>
            </w:r>
            <w:r>
              <w:rPr>
                <w:sz w:val="15"/>
                <w:szCs w:val="15"/>
              </w:rPr>
              <w:tab/>
              <w:t>END IF</w:t>
            </w:r>
          </w:p>
          <w:p w14:paraId="23C8E5E1" w14:textId="77777777" w:rsidR="002547A2" w:rsidRDefault="002547A2" w:rsidP="00A816A3">
            <w:pPr>
              <w:rPr>
                <w:sz w:val="15"/>
                <w:szCs w:val="15"/>
              </w:rPr>
            </w:pPr>
            <w:r>
              <w:rPr>
                <w:sz w:val="15"/>
                <w:szCs w:val="15"/>
              </w:rPr>
              <w:t>16)</w:t>
            </w:r>
            <w:r>
              <w:rPr>
                <w:sz w:val="15"/>
                <w:szCs w:val="15"/>
              </w:rPr>
              <w:tab/>
            </w:r>
            <w:r>
              <w:rPr>
                <w:sz w:val="15"/>
                <w:szCs w:val="15"/>
              </w:rPr>
              <w:tab/>
            </w:r>
            <w:r>
              <w:rPr>
                <w:sz w:val="15"/>
                <w:szCs w:val="15"/>
              </w:rPr>
              <w:tab/>
            </w:r>
            <w:r>
              <w:rPr>
                <w:sz w:val="15"/>
                <w:szCs w:val="15"/>
              </w:rPr>
              <w:tab/>
            </w:r>
            <w:r>
              <w:rPr>
                <w:sz w:val="15"/>
                <w:szCs w:val="15"/>
              </w:rPr>
              <w:tab/>
              <w:t>END FOR</w:t>
            </w:r>
          </w:p>
          <w:p w14:paraId="6D27BD7B" w14:textId="77777777" w:rsidR="002547A2" w:rsidRDefault="002547A2" w:rsidP="00A816A3">
            <w:pPr>
              <w:rPr>
                <w:sz w:val="15"/>
                <w:szCs w:val="15"/>
              </w:rPr>
            </w:pPr>
            <w:r>
              <w:rPr>
                <w:sz w:val="15"/>
                <w:szCs w:val="15"/>
              </w:rPr>
              <w:t>17)</w:t>
            </w:r>
            <w:r>
              <w:rPr>
                <w:sz w:val="15"/>
                <w:szCs w:val="15"/>
              </w:rPr>
              <w:tab/>
            </w:r>
            <w:r>
              <w:rPr>
                <w:sz w:val="15"/>
                <w:szCs w:val="15"/>
              </w:rPr>
              <w:tab/>
            </w:r>
            <w:r>
              <w:rPr>
                <w:sz w:val="15"/>
                <w:szCs w:val="15"/>
              </w:rPr>
              <w:tab/>
            </w:r>
            <w:r>
              <w:rPr>
                <w:sz w:val="15"/>
                <w:szCs w:val="15"/>
              </w:rPr>
              <w:tab/>
              <w:t>END FOR</w:t>
            </w:r>
          </w:p>
          <w:p w14:paraId="289D023C" w14:textId="77777777" w:rsidR="002547A2" w:rsidRDefault="002547A2" w:rsidP="00A816A3">
            <w:pPr>
              <w:rPr>
                <w:sz w:val="15"/>
                <w:szCs w:val="15"/>
              </w:rPr>
            </w:pPr>
            <w:r>
              <w:rPr>
                <w:sz w:val="15"/>
                <w:szCs w:val="15"/>
              </w:rPr>
              <w:t>18)</w:t>
            </w:r>
            <w:r>
              <w:rPr>
                <w:sz w:val="15"/>
                <w:szCs w:val="15"/>
              </w:rPr>
              <w:tab/>
            </w:r>
            <w:r>
              <w:rPr>
                <w:sz w:val="15"/>
                <w:szCs w:val="15"/>
              </w:rPr>
              <w:tab/>
            </w:r>
            <w:r>
              <w:rPr>
                <w:sz w:val="15"/>
                <w:szCs w:val="15"/>
              </w:rPr>
              <w:tab/>
              <w:t>END FOR</w:t>
            </w:r>
          </w:p>
          <w:p w14:paraId="2A6B76AA" w14:textId="77777777" w:rsidR="002547A2" w:rsidRDefault="002547A2" w:rsidP="00A816A3">
            <w:pPr>
              <w:rPr>
                <w:sz w:val="15"/>
                <w:szCs w:val="15"/>
              </w:rPr>
            </w:pPr>
            <w:r>
              <w:rPr>
                <w:sz w:val="15"/>
                <w:szCs w:val="15"/>
              </w:rPr>
              <w:t>19)</w:t>
            </w:r>
            <w:r>
              <w:rPr>
                <w:sz w:val="15"/>
                <w:szCs w:val="15"/>
              </w:rPr>
              <w:tab/>
            </w:r>
            <w:r>
              <w:rPr>
                <w:sz w:val="15"/>
                <w:szCs w:val="15"/>
              </w:rPr>
              <w:tab/>
              <w:t>END FOR</w:t>
            </w:r>
          </w:p>
          <w:p w14:paraId="77B41A71" w14:textId="77777777" w:rsidR="002547A2" w:rsidRDefault="002547A2" w:rsidP="00A816A3">
            <w:pPr>
              <w:rPr>
                <w:sz w:val="15"/>
                <w:szCs w:val="15"/>
              </w:rPr>
            </w:pPr>
            <w:r>
              <w:rPr>
                <w:sz w:val="15"/>
                <w:szCs w:val="15"/>
              </w:rPr>
              <w:t>20)</w:t>
            </w:r>
            <w:r>
              <w:rPr>
                <w:sz w:val="15"/>
                <w:szCs w:val="15"/>
              </w:rPr>
              <w:tab/>
              <w:t>END FOR</w:t>
            </w:r>
          </w:p>
          <w:p w14:paraId="53675437" w14:textId="77777777" w:rsidR="002547A2" w:rsidRDefault="002547A2" w:rsidP="00A816A3">
            <w:pPr>
              <w:rPr>
                <w:rFonts w:ascii="黑体" w:eastAsia="黑体"/>
                <w:sz w:val="21"/>
                <w:szCs w:val="21"/>
              </w:rPr>
            </w:pPr>
            <w:r>
              <w:rPr>
                <w:sz w:val="15"/>
                <w:szCs w:val="15"/>
              </w:rPr>
              <w:t>21) END IF</w:t>
            </w:r>
          </w:p>
        </w:tc>
      </w:tr>
    </w:tbl>
    <w:p w14:paraId="5B0A94EE" w14:textId="77777777" w:rsidR="00F20B59" w:rsidRPr="00E70614" w:rsidRDefault="00F20B59" w:rsidP="001776D0">
      <w:pPr>
        <w:overflowPunct/>
        <w:jc w:val="center"/>
        <w:rPr>
          <w:rFonts w:hAnsi="宋体"/>
          <w:szCs w:val="18"/>
        </w:rPr>
      </w:pPr>
    </w:p>
    <w:p w14:paraId="4629BE0D" w14:textId="09A58EAF" w:rsidR="00454211" w:rsidRPr="002F308E" w:rsidRDefault="008D6F19" w:rsidP="00454211">
      <w:pPr>
        <w:pStyle w:val="21"/>
        <w:spacing w:before="71" w:after="71"/>
      </w:pPr>
      <w:r w:rsidRPr="008D6F19">
        <w:rPr>
          <w:rFonts w:hint="eastAsia"/>
        </w:rPr>
        <w:t>多尺度多输入卷积神经网络（</w:t>
      </w:r>
      <w:r w:rsidRPr="008D6F19">
        <w:rPr>
          <w:rFonts w:hint="eastAsia"/>
        </w:rPr>
        <w:t>MMCNN</w:t>
      </w:r>
      <w:r w:rsidRPr="008D6F19">
        <w:rPr>
          <w:rFonts w:hint="eastAsia"/>
        </w:rPr>
        <w:t>）</w:t>
      </w:r>
    </w:p>
    <w:p w14:paraId="5538359E" w14:textId="1320F272" w:rsidR="00241676" w:rsidRPr="00241676" w:rsidRDefault="00241676" w:rsidP="001A705C">
      <w:pPr>
        <w:pStyle w:val="a3"/>
        <w:ind w:firstLine="372"/>
      </w:pPr>
      <w:r w:rsidRPr="00241676">
        <w:rPr>
          <w:rFonts w:hint="eastAsia"/>
        </w:rPr>
        <w:t>除了以上的分类策略之外，现有的基于</w:t>
      </w:r>
      <w:r w:rsidRPr="00241676">
        <w:rPr>
          <w:rFonts w:hint="eastAsia"/>
        </w:rPr>
        <w:t>CNN</w:t>
      </w:r>
      <w:r w:rsidRPr="00241676">
        <w:rPr>
          <w:rFonts w:hint="eastAsia"/>
        </w:rPr>
        <w:t>的</w:t>
      </w:r>
      <w:r w:rsidRPr="00241676">
        <w:rPr>
          <w:rFonts w:hint="eastAsia"/>
        </w:rPr>
        <w:t>CTU</w:t>
      </w:r>
      <w:r w:rsidRPr="00241676">
        <w:rPr>
          <w:rFonts w:hint="eastAsia"/>
        </w:rPr>
        <w:t>深度划分方法还忽略了不同尺度</w:t>
      </w:r>
      <w:r w:rsidRPr="00241676">
        <w:rPr>
          <w:rFonts w:hint="eastAsia"/>
        </w:rPr>
        <w:t>CU</w:t>
      </w:r>
      <w:r w:rsidRPr="00241676">
        <w:rPr>
          <w:rFonts w:hint="eastAsia"/>
        </w:rPr>
        <w:t>之间的特征关联。基于此，本论文提出了一种多尺度多输入卷积神经网络（</w:t>
      </w:r>
      <w:r w:rsidRPr="00241676">
        <w:rPr>
          <w:rFonts w:hint="eastAsia"/>
        </w:rPr>
        <w:t>MMCNN</w:t>
      </w:r>
      <w:r w:rsidRPr="00241676">
        <w:rPr>
          <w:rFonts w:hint="eastAsia"/>
        </w:rPr>
        <w:t>），并配合</w:t>
      </w:r>
      <w:r w:rsidRPr="00241676">
        <w:rPr>
          <w:rFonts w:hint="eastAsia"/>
        </w:rPr>
        <w:t>CCS</w:t>
      </w:r>
      <w:r w:rsidRPr="00241676">
        <w:rPr>
          <w:rFonts w:hint="eastAsia"/>
        </w:rPr>
        <w:t>，设计了两种</w:t>
      </w:r>
      <w:r w:rsidRPr="00241676">
        <w:rPr>
          <w:rFonts w:hint="eastAsia"/>
        </w:rPr>
        <w:t>MMCNN</w:t>
      </w:r>
      <w:r w:rsidRPr="00241676">
        <w:rPr>
          <w:rFonts w:hint="eastAsia"/>
        </w:rPr>
        <w:t>：针对</w:t>
      </w:r>
      <m:oMath>
        <m:r>
          <w:rPr>
            <w:rFonts w:ascii="Cambria Math"/>
          </w:rPr>
          <m:t>16</m:t>
        </m:r>
        <m:r>
          <w:rPr>
            <w:rFonts w:ascii="Cambria Math"/>
          </w:rPr>
          <m:t>×</m:t>
        </m:r>
        <m:r>
          <w:rPr>
            <w:rFonts w:ascii="Cambria Math"/>
          </w:rPr>
          <m:t>16</m:t>
        </m:r>
      </m:oMath>
      <w:r w:rsidRPr="00241676">
        <w:rPr>
          <w:rFonts w:hint="eastAsia"/>
        </w:rPr>
        <w:t>CU</w:t>
      </w:r>
      <w:r w:rsidRPr="00241676">
        <w:rPr>
          <w:rFonts w:hint="eastAsia"/>
        </w:rPr>
        <w:t>的二分类</w:t>
      </w:r>
      <w:r w:rsidRPr="00241676">
        <w:rPr>
          <w:rFonts w:hint="eastAsia"/>
        </w:rPr>
        <w:t>MMCNN</w:t>
      </w:r>
      <w:r w:rsidRPr="00241676">
        <w:rPr>
          <w:rFonts w:hint="eastAsia"/>
        </w:rPr>
        <w:t>（如图</w:t>
      </w:r>
      <w:r w:rsidRPr="00241676">
        <w:rPr>
          <w:rFonts w:hint="eastAsia"/>
        </w:rPr>
        <w:t>2</w:t>
      </w:r>
      <w:r w:rsidRPr="00241676">
        <w:rPr>
          <w:rFonts w:hint="eastAsia"/>
        </w:rPr>
        <w:t>所示）和针对</w:t>
      </w:r>
      <m:oMath>
        <m:r>
          <w:rPr>
            <w:rFonts w:ascii="Cambria Math"/>
          </w:rPr>
          <m:t>32</m:t>
        </m:r>
        <m:r>
          <w:rPr>
            <w:rFonts w:ascii="Cambria Math"/>
          </w:rPr>
          <m:t>×</m:t>
        </m:r>
        <m:r>
          <w:rPr>
            <w:rFonts w:ascii="Cambria Math"/>
          </w:rPr>
          <m:t>32</m:t>
        </m:r>
      </m:oMath>
      <w:r w:rsidRPr="00241676">
        <w:rPr>
          <w:rFonts w:hint="eastAsia"/>
        </w:rPr>
        <w:t>CU</w:t>
      </w:r>
      <w:r w:rsidRPr="00241676">
        <w:rPr>
          <w:rFonts w:hint="eastAsia"/>
        </w:rPr>
        <w:t>的三分类</w:t>
      </w:r>
      <w:r w:rsidRPr="00241676">
        <w:rPr>
          <w:rFonts w:hint="eastAsia"/>
        </w:rPr>
        <w:t>MMCNN</w:t>
      </w:r>
      <w:r w:rsidRPr="00241676">
        <w:rPr>
          <w:rFonts w:hint="eastAsia"/>
        </w:rPr>
        <w:t>（如图</w:t>
      </w:r>
      <w:r w:rsidRPr="00241676">
        <w:rPr>
          <w:rFonts w:hint="eastAsia"/>
        </w:rPr>
        <w:t>3</w:t>
      </w:r>
      <w:r w:rsidRPr="00241676">
        <w:rPr>
          <w:rFonts w:hint="eastAsia"/>
        </w:rPr>
        <w:t>所示）。接下来，我们将以二分类</w:t>
      </w:r>
      <w:r w:rsidRPr="00241676">
        <w:rPr>
          <w:rFonts w:hint="eastAsia"/>
        </w:rPr>
        <w:t>MMCNN</w:t>
      </w:r>
      <w:r w:rsidRPr="00241676">
        <w:rPr>
          <w:rFonts w:hint="eastAsia"/>
        </w:rPr>
        <w:t>为例进行详细的论述。</w:t>
      </w:r>
    </w:p>
    <w:p w14:paraId="3D2C3E86" w14:textId="383D5627" w:rsidR="00241676" w:rsidRDefault="00B02C0C" w:rsidP="00EF7982">
      <w:pPr>
        <w:pStyle w:val="13"/>
        <w:ind w:firstLine="372"/>
      </w:pPr>
      <w:r>
        <w:rPr>
          <w:noProof/>
        </w:rPr>
        <w:drawing>
          <wp:inline distT="0" distB="0" distL="0" distR="0" wp14:anchorId="051CF728" wp14:editId="5518B811">
            <wp:extent cx="5581015" cy="1798955"/>
            <wp:effectExtent l="0" t="0" r="635" b="0"/>
            <wp:docPr id="162669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798955"/>
                    </a:xfrm>
                    <a:prstGeom prst="rect">
                      <a:avLst/>
                    </a:prstGeom>
                    <a:noFill/>
                    <a:ln>
                      <a:noFill/>
                    </a:ln>
                  </pic:spPr>
                </pic:pic>
              </a:graphicData>
            </a:graphic>
          </wp:inline>
        </w:drawing>
      </w:r>
    </w:p>
    <w:p w14:paraId="3E49004C" w14:textId="77777777" w:rsidR="00B02C0C" w:rsidRPr="0044713C" w:rsidRDefault="00B02C0C" w:rsidP="00B02C0C">
      <w:pPr>
        <w:pStyle w:val="a3"/>
        <w:ind w:firstLineChars="0" w:firstLine="0"/>
        <w:jc w:val="center"/>
        <w:textAlignment w:val="center"/>
        <w:rPr>
          <w:rFonts w:hAnsi="宋体"/>
          <w:szCs w:val="18"/>
        </w:rPr>
      </w:pPr>
      <w:r w:rsidRPr="0044713C">
        <w:rPr>
          <w:rFonts w:hAnsi="宋体" w:hint="eastAsia"/>
          <w:szCs w:val="18"/>
        </w:rPr>
        <w:t>图</w:t>
      </w:r>
      <w:r w:rsidRPr="0044713C">
        <w:rPr>
          <w:rFonts w:hAnsi="宋体"/>
          <w:szCs w:val="18"/>
        </w:rPr>
        <w:t xml:space="preserve">2 </w:t>
      </w:r>
      <w:r w:rsidRPr="0044713C">
        <w:rPr>
          <w:rFonts w:hAnsi="宋体" w:hint="eastAsia"/>
          <w:szCs w:val="18"/>
        </w:rPr>
        <w:t>二分类</w:t>
      </w:r>
      <w:r w:rsidRPr="0044713C">
        <w:rPr>
          <w:rFonts w:hAnsi="宋体" w:hint="eastAsia"/>
          <w:szCs w:val="18"/>
        </w:rPr>
        <w:t>MMCNN</w:t>
      </w:r>
    </w:p>
    <w:p w14:paraId="1B73A336" w14:textId="71CDCE2F" w:rsidR="00B02C0C" w:rsidRDefault="00B02C0C" w:rsidP="00EF7982">
      <w:pPr>
        <w:pStyle w:val="13"/>
        <w:ind w:firstLine="372"/>
      </w:pPr>
      <w:r>
        <w:rPr>
          <w:noProof/>
        </w:rPr>
        <w:drawing>
          <wp:inline distT="0" distB="0" distL="0" distR="0" wp14:anchorId="58FD5E66" wp14:editId="220C8360">
            <wp:extent cx="5581015" cy="1442085"/>
            <wp:effectExtent l="0" t="0" r="635" b="5715"/>
            <wp:docPr id="1898043235"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43235" name="图片 3"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015" cy="1442085"/>
                    </a:xfrm>
                    <a:prstGeom prst="rect">
                      <a:avLst/>
                    </a:prstGeom>
                    <a:noFill/>
                    <a:ln>
                      <a:noFill/>
                    </a:ln>
                  </pic:spPr>
                </pic:pic>
              </a:graphicData>
            </a:graphic>
          </wp:inline>
        </w:drawing>
      </w:r>
    </w:p>
    <w:p w14:paraId="778A5FA4" w14:textId="77777777" w:rsidR="00B02C0C" w:rsidRPr="0044713C" w:rsidRDefault="00B02C0C" w:rsidP="00B02C0C">
      <w:pPr>
        <w:pStyle w:val="a3"/>
        <w:ind w:firstLineChars="0" w:firstLine="0"/>
        <w:jc w:val="center"/>
        <w:textAlignment w:val="center"/>
        <w:rPr>
          <w:rFonts w:hAnsi="宋体"/>
          <w:szCs w:val="18"/>
        </w:rPr>
      </w:pPr>
      <w:r w:rsidRPr="0044713C">
        <w:rPr>
          <w:rFonts w:hAnsi="宋体" w:hint="eastAsia"/>
          <w:szCs w:val="18"/>
        </w:rPr>
        <w:t>图</w:t>
      </w:r>
      <w:r w:rsidRPr="0044713C">
        <w:rPr>
          <w:rFonts w:hAnsi="宋体"/>
          <w:szCs w:val="18"/>
        </w:rPr>
        <w:t xml:space="preserve">3 </w:t>
      </w:r>
      <w:r w:rsidRPr="0044713C">
        <w:rPr>
          <w:rFonts w:hAnsi="宋体" w:hint="eastAsia"/>
          <w:szCs w:val="18"/>
        </w:rPr>
        <w:t>三分类</w:t>
      </w:r>
      <w:r w:rsidRPr="0044713C">
        <w:rPr>
          <w:rFonts w:hAnsi="宋体" w:hint="eastAsia"/>
          <w:szCs w:val="18"/>
        </w:rPr>
        <w:t>MMCNN</w:t>
      </w:r>
    </w:p>
    <w:p w14:paraId="1808AD45" w14:textId="724AD672" w:rsidR="00A72738" w:rsidRPr="00542B38" w:rsidRDefault="00A72738" w:rsidP="00DF5E83">
      <w:pPr>
        <w:pStyle w:val="a3"/>
        <w:ind w:firstLine="372"/>
      </w:pPr>
      <w:r w:rsidRPr="00542B38">
        <w:rPr>
          <w:rFonts w:hint="eastAsia"/>
        </w:rPr>
        <w:t>如图</w:t>
      </w:r>
      <w:r w:rsidRPr="00542B38">
        <w:rPr>
          <w:rFonts w:hint="eastAsia"/>
        </w:rPr>
        <w:t>2</w:t>
      </w:r>
      <w:r w:rsidRPr="00542B38">
        <w:rPr>
          <w:rFonts w:hint="eastAsia"/>
        </w:rPr>
        <w:t>所示，首先，在输入端，二分类</w:t>
      </w:r>
      <w:r w:rsidRPr="00542B38">
        <w:rPr>
          <w:rFonts w:hint="eastAsia"/>
        </w:rPr>
        <w:t>MMCNN</w:t>
      </w:r>
      <w:r w:rsidRPr="00542B38">
        <w:rPr>
          <w:rFonts w:hint="eastAsia"/>
        </w:rPr>
        <w:t>采用了多尺度多输入的策略：共三级输入，每一级分别对应不同尺寸的</w:t>
      </w:r>
      <w:r w:rsidRPr="00542B38">
        <w:rPr>
          <w:rFonts w:hint="eastAsia"/>
        </w:rPr>
        <w:t>CU</w:t>
      </w:r>
      <w:r w:rsidRPr="00542B38">
        <w:rPr>
          <w:rFonts w:hint="eastAsia"/>
        </w:rPr>
        <w:t>：将</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输入到第一级，同时将该</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CU</w:t>
      </w:r>
      <w:r w:rsidRPr="00542B38">
        <w:rPr>
          <w:rFonts w:hint="eastAsia"/>
        </w:rPr>
        <w:t>中所有的</w:t>
      </w:r>
      <m:oMath>
        <m:r>
          <m:rPr>
            <m:sty m:val="p"/>
          </m:rPr>
          <w:rPr>
            <w:rFonts w:ascii="Cambria Math" w:hAnsi="Cambria Math"/>
          </w:rPr>
          <m:t>32×32</m:t>
        </m:r>
      </m:oMath>
      <w:r w:rsidRPr="00542B38">
        <w:rPr>
          <w:rFonts w:hint="eastAsia"/>
        </w:rPr>
        <w:t>CU</w:t>
      </w:r>
      <w:r w:rsidRPr="00542B38">
        <w:rPr>
          <w:rFonts w:hint="eastAsia"/>
        </w:rPr>
        <w:t>和所有的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CU</w:t>
      </w:r>
      <w:r w:rsidRPr="00542B38">
        <w:rPr>
          <w:rFonts w:hint="eastAsia"/>
        </w:rPr>
        <w:t>分别输入到第二级和第三级。并且在第一级的输入中，我们还将不同的</w:t>
      </w:r>
      <w:r w:rsidRPr="00542B38">
        <w:rPr>
          <w:rFonts w:hint="eastAsia"/>
        </w:rPr>
        <w:t>QP</w:t>
      </w:r>
      <w:r w:rsidRPr="00542B38">
        <w:rPr>
          <w:rFonts w:hint="eastAsia"/>
        </w:rPr>
        <w:t>分别与</w:t>
      </w:r>
      <m:oMath>
        <m:r>
          <m:rPr>
            <m:sty m:val="p"/>
          </m:rPr>
          <w:rPr>
            <w:rFonts w:ascii="Cambria Math" w:hAnsi="Cambria Math"/>
          </w:rPr>
          <m:t>64×64</m:t>
        </m:r>
      </m:oMath>
      <w:r w:rsidRPr="00542B38">
        <w:rPr>
          <w:rFonts w:hint="eastAsia"/>
        </w:rPr>
        <w:t>的</w:t>
      </w:r>
      <w:r w:rsidRPr="00542B38">
        <w:rPr>
          <w:rFonts w:hint="eastAsia"/>
        </w:rPr>
        <w:t>CU</w:t>
      </w:r>
      <w:r w:rsidRPr="00542B38">
        <w:rPr>
          <w:rFonts w:hint="eastAsia"/>
        </w:rPr>
        <w:t>进</w:t>
      </w:r>
      <w:r w:rsidRPr="00542B38">
        <w:rPr>
          <w:rFonts w:hint="eastAsia"/>
        </w:rPr>
        <w:lastRenderedPageBreak/>
        <w:t>行拼接：每个</w:t>
      </w:r>
      <w:r w:rsidRPr="00542B38">
        <w:rPr>
          <w:rFonts w:hint="eastAsia"/>
        </w:rPr>
        <w:t>QP</w:t>
      </w:r>
      <w:r w:rsidRPr="00542B38">
        <w:rPr>
          <w:rFonts w:hint="eastAsia"/>
        </w:rPr>
        <w:t>值均与同一个</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进行通道维度的拼接，组成一个</w:t>
      </w:r>
      <m:oMath>
        <m:r>
          <m:rPr>
            <m:sty m:val="p"/>
          </m:rPr>
          <w:rPr>
            <w:rFonts w:ascii="Cambria Math" w:hAnsi="Cambria Math"/>
          </w:rPr>
          <m:t>64×64×2</m:t>
        </m:r>
      </m:oMath>
      <w:r w:rsidRPr="00542B38">
        <w:rPr>
          <w:rFonts w:hint="eastAsia"/>
        </w:rPr>
        <w:t>的张量输入到第一级中。本论文同时考虑了四个不同的</w:t>
      </w:r>
      <w:r w:rsidRPr="00542B38">
        <w:rPr>
          <w:rFonts w:hint="eastAsia"/>
        </w:rPr>
        <w:t>QP</w:t>
      </w:r>
      <w:r w:rsidRPr="00542B38">
        <w:rPr>
          <w:rFonts w:hint="eastAsia"/>
        </w:rPr>
        <w:t>值，</w:t>
      </w:r>
      <w:r w:rsidRPr="00542B38">
        <w:rPr>
          <w:rFonts w:hint="eastAsia"/>
        </w:rPr>
        <w:t xml:space="preserve"> </w:t>
      </w:r>
      <w:r w:rsidRPr="00542B38">
        <w:rPr>
          <w:rFonts w:hint="eastAsia"/>
        </w:rPr>
        <w:t>即每个</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分别与不同的</w:t>
      </w:r>
      <w:r w:rsidRPr="00542B38">
        <w:rPr>
          <w:rFonts w:hint="eastAsia"/>
        </w:rPr>
        <w:t>QP</w:t>
      </w:r>
      <w:r w:rsidRPr="00542B38">
        <w:rPr>
          <w:rFonts w:hint="eastAsia"/>
        </w:rPr>
        <w:t>值进行通道维度的拼接，依次输入到网络的第一级中。</w:t>
      </w:r>
    </w:p>
    <w:p w14:paraId="1FEC009E" w14:textId="5F862ACA" w:rsidR="00A72738" w:rsidRPr="00542B38" w:rsidRDefault="00A72738" w:rsidP="00DF5E83">
      <w:pPr>
        <w:pStyle w:val="a3"/>
        <w:ind w:firstLine="372"/>
      </w:pPr>
      <w:r w:rsidRPr="00542B38">
        <w:rPr>
          <w:rFonts w:hint="eastAsia"/>
        </w:rPr>
        <w:t>其次，对于网络结构而言，在第一级中，针对</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，我们首先采用了</w:t>
      </w:r>
      <w:r w:rsidRPr="00542B38">
        <w:rPr>
          <w:rFonts w:hint="eastAsia"/>
        </w:rPr>
        <w:t>1</w:t>
      </w:r>
      <w:r w:rsidRPr="00542B38">
        <w:rPr>
          <w:rFonts w:hint="eastAsia"/>
        </w:rPr>
        <w:t>个步长为</w:t>
      </w:r>
      <w:r w:rsidRPr="00542B38">
        <w:rPr>
          <w:rFonts w:hint="eastAsia"/>
        </w:rPr>
        <w:t>1</w:t>
      </w:r>
      <w:r w:rsidRPr="00542B38">
        <w:rPr>
          <w:rFonts w:hint="eastAsia"/>
        </w:rPr>
        <w:t>的</w:t>
      </w:r>
      <m:oMath>
        <m:r>
          <m:rPr>
            <m:sty m:val="p"/>
          </m:rPr>
          <w:rPr>
            <w:rFonts w:ascii="Cambria Math" w:hAnsi="Cambria Math"/>
          </w:rPr>
          <m:t>5×5</m:t>
        </m:r>
      </m:oMath>
      <w:r w:rsidRPr="00542B38">
        <w:rPr>
          <w:rFonts w:hint="eastAsia"/>
        </w:rPr>
        <w:t>卷积层（</w:t>
      </w:r>
      <w:proofErr w:type="spellStart"/>
      <w:r w:rsidRPr="00542B38">
        <w:rPr>
          <w:rFonts w:hint="eastAsia"/>
        </w:rPr>
        <w:t>k_conv</w:t>
      </w:r>
      <w:proofErr w:type="spellEnd"/>
      <w:r w:rsidRPr="00542B38">
        <w:rPr>
          <w:rFonts w:hint="eastAsia"/>
        </w:rPr>
        <w:t>=5</w:t>
      </w:r>
      <w:r w:rsidRPr="00542B38">
        <w:rPr>
          <w:rFonts w:hint="eastAsia"/>
        </w:rPr>
        <w:t>）来提取其中的特征信息，并在该卷积层之后执行</w:t>
      </w:r>
      <w:r w:rsidRPr="00542B38">
        <w:rPr>
          <w:rFonts w:hint="eastAsia"/>
        </w:rPr>
        <w:t>1</w:t>
      </w:r>
      <w:r w:rsidRPr="00542B38">
        <w:rPr>
          <w:rFonts w:hint="eastAsia"/>
        </w:rPr>
        <w:t>次</w:t>
      </w:r>
      <m:oMath>
        <m:r>
          <m:rPr>
            <m:sty m:val="p"/>
          </m:rPr>
          <w:rPr>
            <w:rFonts w:ascii="Cambria Math" w:hAnsi="Cambria Math"/>
          </w:rPr>
          <m:t>2×2</m:t>
        </m:r>
      </m:oMath>
      <w:r w:rsidRPr="00542B38">
        <w:rPr>
          <w:rFonts w:hint="eastAsia"/>
        </w:rPr>
        <w:t>的最大池化操作（</w:t>
      </w:r>
      <w:proofErr w:type="spellStart"/>
      <w:r w:rsidRPr="00542B38">
        <w:rPr>
          <w:rFonts w:hint="eastAsia"/>
        </w:rPr>
        <w:t>k_pool</w:t>
      </w:r>
      <w:proofErr w:type="spellEnd"/>
      <w:r w:rsidRPr="00542B38">
        <w:rPr>
          <w:rFonts w:hint="eastAsia"/>
        </w:rPr>
        <w:t>=2</w:t>
      </w:r>
      <w:r w:rsidRPr="00542B38">
        <w:rPr>
          <w:rFonts w:hint="eastAsia"/>
        </w:rPr>
        <w:t>），在保留显著特征的同时实现降维，将特征图的分辨率降为</w:t>
      </w:r>
      <m:oMath>
        <m:r>
          <m:rPr>
            <m:sty m:val="p"/>
          </m:rPr>
          <w:rPr>
            <w:rFonts w:ascii="Cambria Math"/>
          </w:rPr>
          <m:t>32</m:t>
        </m:r>
        <m:r>
          <m:rPr>
            <m:sty m:val="p"/>
          </m:rPr>
          <w:rPr>
            <w:rFonts w:ascii="Cambria Math"/>
          </w:rPr>
          <m:t>×</m:t>
        </m:r>
        <m:r>
          <m:rPr>
            <m:sty m:val="p"/>
          </m:rPr>
          <w:rPr>
            <w:rFonts w:ascii="Cambria Math"/>
          </w:rPr>
          <m:t>32</m:t>
        </m:r>
      </m:oMath>
      <w:r w:rsidRPr="00542B38">
        <w:rPr>
          <w:rFonts w:hint="eastAsia"/>
        </w:rPr>
        <w:t>；然后再采用</w:t>
      </w:r>
      <w:r w:rsidRPr="00542B38">
        <w:rPr>
          <w:rFonts w:hint="eastAsia"/>
        </w:rPr>
        <w:t>2</w:t>
      </w:r>
      <w:r w:rsidRPr="00542B38">
        <w:rPr>
          <w:rFonts w:hint="eastAsia"/>
        </w:rPr>
        <w:t>个</w:t>
      </w:r>
      <m:oMath>
        <m:r>
          <m:rPr>
            <m:sty m:val="p"/>
          </m:rPr>
          <w:rPr>
            <w:rFonts w:ascii="Cambria Math" w:hAnsi="Cambria Math"/>
          </w:rPr>
          <m:t>3×3</m:t>
        </m:r>
      </m:oMath>
      <w:r w:rsidRPr="00542B38">
        <w:rPr>
          <w:rFonts w:hint="eastAsia"/>
        </w:rPr>
        <w:t>的卷积层来进一步提取细节特征，其中，第</w:t>
      </w:r>
      <w:r w:rsidRPr="00542B38">
        <w:rPr>
          <w:rFonts w:hint="eastAsia"/>
        </w:rPr>
        <w:t>1</w:t>
      </w:r>
      <w:r w:rsidRPr="00542B38">
        <w:rPr>
          <w:rFonts w:hint="eastAsia"/>
        </w:rPr>
        <w:t>个</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卷积层的步长为</w:t>
      </w:r>
      <w:r w:rsidRPr="00542B38">
        <w:rPr>
          <w:rFonts w:hint="eastAsia"/>
        </w:rPr>
        <w:t>1</w:t>
      </w:r>
      <w:r w:rsidRPr="00542B38">
        <w:rPr>
          <w:rFonts w:hint="eastAsia"/>
        </w:rPr>
        <w:t>，第</w:t>
      </w:r>
      <w:r w:rsidRPr="00542B38">
        <w:rPr>
          <w:rFonts w:hint="eastAsia"/>
        </w:rPr>
        <w:t>2</w:t>
      </w:r>
      <w:r w:rsidRPr="00542B38">
        <w:rPr>
          <w:rFonts w:hint="eastAsia"/>
        </w:rPr>
        <w:t>个</w:t>
      </w:r>
      <m:oMath>
        <m:r>
          <m:rPr>
            <m:sty m:val="p"/>
          </m:rPr>
          <w:rPr>
            <w:rFonts w:ascii="Cambria Math" w:hAnsi="Cambria Math"/>
          </w:rPr>
          <m:t>3×3</m:t>
        </m:r>
      </m:oMath>
      <w:r w:rsidRPr="00542B38">
        <w:rPr>
          <w:rFonts w:hint="eastAsia"/>
        </w:rPr>
        <w:t>卷积层的步长为</w:t>
      </w:r>
      <w:r w:rsidRPr="00542B38">
        <w:rPr>
          <w:rFonts w:hint="eastAsia"/>
        </w:rPr>
        <w:t>2</w:t>
      </w:r>
      <w:r w:rsidRPr="00542B38">
        <w:rPr>
          <w:rFonts w:hint="eastAsia"/>
        </w:rPr>
        <w:t>，再次将特征图的分辨率降为</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。在第二级中，我们首先采用</w:t>
      </w:r>
      <w:r w:rsidRPr="00542B38">
        <w:rPr>
          <w:rFonts w:hint="eastAsia"/>
        </w:rPr>
        <w:t>1</w:t>
      </w:r>
      <w:r w:rsidRPr="00542B38">
        <w:rPr>
          <w:rFonts w:hint="eastAsia"/>
        </w:rPr>
        <w:t>个步长为</w:t>
      </w:r>
      <w:r w:rsidRPr="00542B38">
        <w:rPr>
          <w:rFonts w:hint="eastAsia"/>
        </w:rPr>
        <w:t>1</w:t>
      </w:r>
      <w:r w:rsidRPr="00542B38">
        <w:rPr>
          <w:rFonts w:hint="eastAsia"/>
        </w:rPr>
        <w:t>的</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的卷积层来提取</w:t>
      </w:r>
      <m:oMath>
        <m:r>
          <m:rPr>
            <m:sty m:val="p"/>
          </m:rPr>
          <w:rPr>
            <w:rFonts w:ascii="Cambria Math" w:hAnsi="Cambria Math"/>
          </w:rPr>
          <m:t>32×32</m:t>
        </m:r>
      </m:oMath>
      <w:r w:rsidRPr="00542B38">
        <w:rPr>
          <w:rFonts w:hint="eastAsia"/>
        </w:rPr>
        <w:t>CU</w:t>
      </w:r>
      <w:r w:rsidRPr="00542B38">
        <w:rPr>
          <w:rFonts w:hint="eastAsia"/>
        </w:rPr>
        <w:t>的特征，并且同样在卷积层之后执行</w:t>
      </w:r>
      <w:r w:rsidRPr="00542B38">
        <w:rPr>
          <w:rFonts w:hint="eastAsia"/>
        </w:rPr>
        <w:t>1</w:t>
      </w:r>
      <w:r w:rsidRPr="00542B38">
        <w:rPr>
          <w:rFonts w:hint="eastAsia"/>
        </w:rPr>
        <w:t>次</w:t>
      </w:r>
      <m:oMath>
        <m:r>
          <m:rPr>
            <m:sty m:val="p"/>
          </m:rPr>
          <w:rPr>
            <w:rFonts w:ascii="Cambria Math"/>
          </w:rPr>
          <m:t>2</m:t>
        </m:r>
        <m:r>
          <m:rPr>
            <m:sty m:val="p"/>
          </m:rPr>
          <w:rPr>
            <w:rFonts w:ascii="Cambria Math"/>
          </w:rPr>
          <m:t>×</m:t>
        </m:r>
        <m:r>
          <m:rPr>
            <m:sty m:val="p"/>
          </m:rPr>
          <w:rPr>
            <w:rFonts w:ascii="Cambria Math"/>
          </w:rPr>
          <m:t>2</m:t>
        </m:r>
      </m:oMath>
      <w:r w:rsidRPr="00542B38">
        <w:rPr>
          <w:rFonts w:hint="eastAsia"/>
        </w:rPr>
        <w:t>的最大池化操作，将第二级的特征图的分辨率降为</w:t>
      </w:r>
      <m:oMath>
        <m:r>
          <m:rPr>
            <m:sty m:val="p"/>
          </m:rPr>
          <w:rPr>
            <w:rFonts w:ascii="Cambria Math" w:hAnsi="Cambria Math"/>
          </w:rPr>
          <m:t>16×16</m:t>
        </m:r>
      </m:oMath>
      <w:r w:rsidRPr="00542B38">
        <w:rPr>
          <w:rFonts w:hint="eastAsia"/>
        </w:rPr>
        <w:t>，并与第一级的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特征图在通道维度上进行拼接，然后，将拼接后的特征图再经过</w:t>
      </w:r>
      <w:r w:rsidRPr="00542B38">
        <w:rPr>
          <w:rFonts w:hint="eastAsia"/>
        </w:rPr>
        <w:t>1</w:t>
      </w:r>
      <w:r w:rsidRPr="00542B38">
        <w:rPr>
          <w:rFonts w:hint="eastAsia"/>
        </w:rPr>
        <w:t>个</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的卷积层和</w:t>
      </w:r>
      <w:r w:rsidRPr="00542B38">
        <w:rPr>
          <w:rFonts w:hint="eastAsia"/>
        </w:rPr>
        <w:t>1</w:t>
      </w:r>
      <w:r w:rsidRPr="00542B38">
        <w:rPr>
          <w:rFonts w:hint="eastAsia"/>
        </w:rPr>
        <w:t>个</w:t>
      </w:r>
      <m:oMath>
        <m:r>
          <m:rPr>
            <m:sty m:val="p"/>
          </m:rPr>
          <w:rPr>
            <w:rFonts w:ascii="Cambria Math" w:hAnsi="Cambria Math"/>
          </w:rPr>
          <m:t>2×2</m:t>
        </m:r>
      </m:oMath>
      <w:r w:rsidRPr="00542B38">
        <w:rPr>
          <w:rFonts w:hint="eastAsia"/>
        </w:rPr>
        <w:t>的最大池化操作，将拼接特征图的分辨率降为</w:t>
      </w:r>
      <m:oMath>
        <m:r>
          <m:rPr>
            <m:sty m:val="p"/>
          </m:rPr>
          <w:rPr>
            <w:rFonts w:ascii="Cambria Math"/>
          </w:rPr>
          <m:t>8</m:t>
        </m:r>
        <m:r>
          <m:rPr>
            <m:sty m:val="p"/>
          </m:rPr>
          <w:rPr>
            <w:rFonts w:ascii="Cambria Math"/>
          </w:rPr>
          <m:t>×</m:t>
        </m:r>
        <m:r>
          <m:rPr>
            <m:sty m:val="p"/>
          </m:rPr>
          <w:rPr>
            <w:rFonts w:ascii="Cambria Math"/>
          </w:rPr>
          <m:t>8</m:t>
        </m:r>
      </m:oMath>
      <w:r w:rsidRPr="00542B38">
        <w:rPr>
          <w:rFonts w:hint="eastAsia"/>
        </w:rPr>
        <w:t>。在第三级中，我们首先采用一个步长为</w:t>
      </w:r>
      <w:r w:rsidRPr="00542B38">
        <w:rPr>
          <w:rFonts w:hint="eastAsia"/>
        </w:rPr>
        <w:t>1</w:t>
      </w:r>
      <w:r w:rsidRPr="00542B38">
        <w:rPr>
          <w:rFonts w:hint="eastAsia"/>
        </w:rPr>
        <w:t>的</w:t>
      </w:r>
      <m:oMath>
        <m:r>
          <m:rPr>
            <m:sty m:val="p"/>
          </m:rPr>
          <w:rPr>
            <w:rFonts w:ascii="Cambria Math" w:hAnsi="Cambria Math"/>
          </w:rPr>
          <m:t>3×3</m:t>
        </m:r>
      </m:oMath>
      <w:r w:rsidRPr="00542B38">
        <w:rPr>
          <w:rFonts w:hint="eastAsia"/>
        </w:rPr>
        <w:t>卷积层和一个</w:t>
      </w:r>
      <m:oMath>
        <m:r>
          <m:rPr>
            <m:sty m:val="p"/>
          </m:rPr>
          <w:rPr>
            <w:rFonts w:ascii="Cambria Math"/>
          </w:rPr>
          <m:t>2</m:t>
        </m:r>
        <m:r>
          <m:rPr>
            <m:sty m:val="p"/>
          </m:rPr>
          <w:rPr>
            <w:rFonts w:ascii="Cambria Math"/>
          </w:rPr>
          <m:t>×</m:t>
        </m:r>
        <m:r>
          <m:rPr>
            <m:sty m:val="p"/>
          </m:rPr>
          <w:rPr>
            <w:rFonts w:ascii="Cambria Math"/>
          </w:rPr>
          <m:t>2</m:t>
        </m:r>
      </m:oMath>
      <w:r w:rsidRPr="00542B38">
        <w:rPr>
          <w:rFonts w:hint="eastAsia"/>
        </w:rPr>
        <w:t>的最大池化层将输入的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CU</w:t>
      </w:r>
      <w:r w:rsidRPr="00542B38">
        <w:rPr>
          <w:rFonts w:hint="eastAsia"/>
        </w:rPr>
        <w:t>映射为</w:t>
      </w:r>
      <m:oMath>
        <m:r>
          <m:rPr>
            <m:sty m:val="p"/>
          </m:rPr>
          <w:rPr>
            <w:rFonts w:ascii="Cambria Math"/>
          </w:rPr>
          <m:t>8</m:t>
        </m:r>
        <m:r>
          <m:rPr>
            <m:sty m:val="p"/>
          </m:rPr>
          <w:rPr>
            <w:rFonts w:ascii="Cambria Math"/>
          </w:rPr>
          <m:t>×</m:t>
        </m:r>
        <m:r>
          <m:rPr>
            <m:sty m:val="p"/>
          </m:rPr>
          <w:rPr>
            <w:rFonts w:ascii="Cambria Math"/>
          </w:rPr>
          <m:t>8</m:t>
        </m:r>
      </m:oMath>
      <w:r w:rsidRPr="00542B38">
        <w:rPr>
          <w:rFonts w:hint="eastAsia"/>
        </w:rPr>
        <w:t>的特征图，并与第二级中的</w:t>
      </w:r>
      <m:oMath>
        <m:r>
          <m:rPr>
            <m:sty m:val="p"/>
          </m:rPr>
          <w:rPr>
            <w:rFonts w:ascii="Cambria Math" w:hAnsi="Cambria Math"/>
          </w:rPr>
          <m:t>8×8</m:t>
        </m:r>
      </m:oMath>
      <w:r w:rsidRPr="00542B38">
        <w:rPr>
          <w:rFonts w:hint="eastAsia"/>
        </w:rPr>
        <w:t>特征图再次进行通道维度上的拼接，然后将再次拼接后的特征图经过</w:t>
      </w:r>
      <w:r w:rsidRPr="00542B38">
        <w:rPr>
          <w:rFonts w:hint="eastAsia"/>
        </w:rPr>
        <w:t>2</w:t>
      </w:r>
      <w:r w:rsidRPr="00542B38">
        <w:rPr>
          <w:rFonts w:hint="eastAsia"/>
        </w:rPr>
        <w:t>个步长为</w:t>
      </w:r>
      <w:r w:rsidRPr="00542B38">
        <w:rPr>
          <w:rFonts w:hint="eastAsia"/>
        </w:rPr>
        <w:t>1</w:t>
      </w:r>
      <w:r w:rsidRPr="00542B38">
        <w:rPr>
          <w:rFonts w:hint="eastAsia"/>
        </w:rPr>
        <w:t>的</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卷积层和</w:t>
      </w:r>
      <w:r w:rsidRPr="00542B38">
        <w:rPr>
          <w:rFonts w:hint="eastAsia"/>
        </w:rPr>
        <w:t>2</w:t>
      </w:r>
      <w:r w:rsidRPr="00542B38">
        <w:rPr>
          <w:rFonts w:hint="eastAsia"/>
        </w:rPr>
        <w:t>个</w:t>
      </w:r>
      <m:oMath>
        <m:r>
          <m:rPr>
            <m:sty m:val="p"/>
          </m:rPr>
          <w:rPr>
            <w:rFonts w:ascii="Cambria Math" w:hAnsi="Cambria Math"/>
          </w:rPr>
          <m:t>2×2</m:t>
        </m:r>
      </m:oMath>
      <w:r w:rsidRPr="00542B38">
        <w:rPr>
          <w:rFonts w:hint="eastAsia"/>
        </w:rPr>
        <w:t>的最大池化操作，最终得到一个维度为</w:t>
      </w:r>
      <m:oMath>
        <m:r>
          <m:rPr>
            <m:sty m:val="p"/>
          </m:rPr>
          <w:rPr>
            <w:rFonts w:ascii="Cambria Math" w:hAnsi="Cambria Math"/>
          </w:rPr>
          <m:t>2×2×64</m:t>
        </m:r>
      </m:oMath>
      <w:r w:rsidRPr="00542B38">
        <w:rPr>
          <w:rFonts w:hint="eastAsia"/>
        </w:rPr>
        <w:t>的特征图。在以上基于卷积的特征提取过程中，每个卷积层都采用</w:t>
      </w:r>
      <w:r w:rsidRPr="00542B38">
        <w:rPr>
          <w:rFonts w:hint="eastAsia"/>
        </w:rPr>
        <w:t>PReLU</w:t>
      </w:r>
      <w:r w:rsidRPr="00542B38">
        <w:rPr>
          <w:rFonts w:hint="eastAsia"/>
        </w:rPr>
        <w:t>来作为非线性激活函数。在完成了基于卷积的三级特征提取和融合之后，我们采用</w:t>
      </w:r>
      <w:r w:rsidRPr="00542B38">
        <w:rPr>
          <w:rFonts w:hint="eastAsia"/>
        </w:rPr>
        <w:t>5</w:t>
      </w:r>
      <w:r w:rsidRPr="00542B38">
        <w:rPr>
          <w:rFonts w:hint="eastAsia"/>
        </w:rPr>
        <w:t>个连续的全连接层对</w:t>
      </w:r>
      <m:oMath>
        <m:r>
          <m:rPr>
            <m:sty m:val="p"/>
          </m:rPr>
          <w:rPr>
            <w:rFonts w:ascii="Cambria Math"/>
          </w:rPr>
          <m:t>2</m:t>
        </m:r>
        <m:r>
          <m:rPr>
            <m:sty m:val="p"/>
          </m:rPr>
          <w:rPr>
            <w:rFonts w:ascii="Cambria Math"/>
          </w:rPr>
          <m:t>×</m:t>
        </m:r>
        <m:r>
          <m:rPr>
            <m:sty m:val="p"/>
          </m:rPr>
          <w:rPr>
            <w:rFonts w:ascii="Cambria Math"/>
          </w:rPr>
          <m:t>2</m:t>
        </m:r>
        <m:r>
          <m:rPr>
            <m:sty m:val="p"/>
          </m:rPr>
          <w:rPr>
            <w:rFonts w:ascii="Cambria Math"/>
          </w:rPr>
          <m:t>×</m:t>
        </m:r>
        <m:r>
          <m:rPr>
            <m:sty m:val="p"/>
          </m:rPr>
          <w:rPr>
            <w:rFonts w:ascii="Cambria Math"/>
          </w:rPr>
          <m:t>64</m:t>
        </m:r>
      </m:oMath>
      <w:r w:rsidRPr="00542B38">
        <w:rPr>
          <w:rFonts w:hint="eastAsia"/>
        </w:rPr>
        <w:t>的特征图进行进一步的特征提取和输出最终的二分类结果。</w:t>
      </w:r>
      <w:r w:rsidRPr="00542B38">
        <w:rPr>
          <w:rFonts w:hint="eastAsia"/>
        </w:rPr>
        <w:t>5</w:t>
      </w:r>
      <w:r w:rsidRPr="00542B38">
        <w:rPr>
          <w:rFonts w:hint="eastAsia"/>
        </w:rPr>
        <w:t>个全连接层由</w:t>
      </w:r>
      <w:r w:rsidRPr="00542B38">
        <w:rPr>
          <w:rFonts w:hint="eastAsia"/>
        </w:rPr>
        <w:t>4</w:t>
      </w:r>
      <w:r w:rsidRPr="00542B38">
        <w:rPr>
          <w:rFonts w:hint="eastAsia"/>
        </w:rPr>
        <w:t>个隐藏层和</w:t>
      </w:r>
      <w:r w:rsidRPr="00542B38">
        <w:rPr>
          <w:rFonts w:hint="eastAsia"/>
        </w:rPr>
        <w:t>1</w:t>
      </w:r>
      <w:r w:rsidRPr="00542B38">
        <w:rPr>
          <w:rFonts w:hint="eastAsia"/>
        </w:rPr>
        <w:t>个输出层组成，针对前</w:t>
      </w:r>
      <w:r w:rsidRPr="00542B38">
        <w:rPr>
          <w:rFonts w:hint="eastAsia"/>
        </w:rPr>
        <w:t>3</w:t>
      </w:r>
      <w:r w:rsidRPr="00542B38">
        <w:rPr>
          <w:rFonts w:hint="eastAsia"/>
        </w:rPr>
        <w:t>个隐藏层，将输入的</w:t>
      </w:r>
      <w:r w:rsidRPr="00542B38">
        <w:rPr>
          <w:rFonts w:hint="eastAsia"/>
        </w:rPr>
        <w:t>QP</w:t>
      </w:r>
      <w:r w:rsidRPr="00542B38">
        <w:rPr>
          <w:rFonts w:hint="eastAsia"/>
        </w:rPr>
        <w:t>值与每个隐藏层的输出特征拼接到一起，一并输入到下一个隐藏层。</w:t>
      </w:r>
    </w:p>
    <w:p w14:paraId="3BE06AFD" w14:textId="0E3ECCC9" w:rsidR="00A72738" w:rsidRPr="00542B38" w:rsidRDefault="00681EAB" w:rsidP="00A72738">
      <w:pPr>
        <w:pStyle w:val="a3"/>
        <w:ind w:firstLineChars="0" w:firstLine="0"/>
      </w:pPr>
      <w:r>
        <w:tab/>
      </w:r>
      <w:r w:rsidR="00A72738" w:rsidRPr="00542B38">
        <w:rPr>
          <w:rFonts w:hint="eastAsia"/>
        </w:rPr>
        <w:t>三分类</w:t>
      </w:r>
      <w:r w:rsidR="00A72738" w:rsidRPr="00542B38">
        <w:rPr>
          <w:rFonts w:hint="eastAsia"/>
        </w:rPr>
        <w:t>MMCNN</w:t>
      </w:r>
      <w:r w:rsidR="00A72738" w:rsidRPr="00542B38">
        <w:rPr>
          <w:rFonts w:hint="eastAsia"/>
        </w:rPr>
        <w:t>与二分类</w:t>
      </w:r>
      <w:r w:rsidR="00A72738" w:rsidRPr="00542B38">
        <w:rPr>
          <w:rFonts w:hint="eastAsia"/>
        </w:rPr>
        <w:t>MMCNN</w:t>
      </w:r>
      <w:r w:rsidR="00A72738" w:rsidRPr="00542B38">
        <w:rPr>
          <w:rFonts w:hint="eastAsia"/>
        </w:rPr>
        <w:t>十分相似，其区别仅是输入由二分类</w:t>
      </w:r>
      <w:r w:rsidR="00A72738" w:rsidRPr="00542B38">
        <w:rPr>
          <w:rFonts w:hint="eastAsia"/>
        </w:rPr>
        <w:t>MMCNN</w:t>
      </w:r>
      <w:r w:rsidR="00A72738" w:rsidRPr="00542B38">
        <w:rPr>
          <w:rFonts w:hint="eastAsia"/>
        </w:rPr>
        <w:t>的三级变为两级，因为三分类</w:t>
      </w:r>
      <w:r w:rsidR="00A72738" w:rsidRPr="00542B38">
        <w:rPr>
          <w:rFonts w:hint="eastAsia"/>
        </w:rPr>
        <w:t>MMCNN</w:t>
      </w:r>
      <w:r w:rsidR="00A72738" w:rsidRPr="00542B38">
        <w:rPr>
          <w:rFonts w:hint="eastAsia"/>
        </w:rPr>
        <w:t>面向的是</w:t>
      </w:r>
      <w:r w:rsidR="00A72738" w:rsidRPr="00542B38">
        <w:rPr>
          <w:rFonts w:hint="eastAsia"/>
        </w:rPr>
        <w:t xml:space="preserve"> </w:t>
      </w:r>
      <w:r w:rsidR="00A72738" w:rsidRPr="00542B38">
        <w:rPr>
          <w:rFonts w:hint="eastAsia"/>
        </w:rPr>
        <w:t>的</w:t>
      </w:r>
      <w:r w:rsidR="00A72738" w:rsidRPr="00542B38">
        <w:rPr>
          <w:rFonts w:hint="eastAsia"/>
        </w:rPr>
        <w:t>CU</w:t>
      </w:r>
      <w:r w:rsidR="00A72738" w:rsidRPr="00542B38">
        <w:rPr>
          <w:rFonts w:hint="eastAsia"/>
        </w:rPr>
        <w:t>，同时仅采用了</w:t>
      </w:r>
      <w:r w:rsidR="00A72738" w:rsidRPr="00542B38">
        <w:rPr>
          <w:rFonts w:hint="eastAsia"/>
        </w:rPr>
        <w:t>4</w:t>
      </w:r>
      <w:r w:rsidR="00A72738" w:rsidRPr="00542B38">
        <w:rPr>
          <w:rFonts w:hint="eastAsia"/>
        </w:rPr>
        <w:t>个全连接层且最后的输出为三分类。表</w:t>
      </w:r>
      <w:r w:rsidR="00A72738" w:rsidRPr="00542B38">
        <w:rPr>
          <w:rFonts w:hint="eastAsia"/>
        </w:rPr>
        <w:t>1</w:t>
      </w:r>
      <w:r w:rsidR="00A72738" w:rsidRPr="00542B38">
        <w:rPr>
          <w:rFonts w:hint="eastAsia"/>
        </w:rPr>
        <w:t>和表</w:t>
      </w:r>
      <w:r w:rsidR="00A72738" w:rsidRPr="00542B38">
        <w:rPr>
          <w:rFonts w:hint="eastAsia"/>
        </w:rPr>
        <w:t>2</w:t>
      </w:r>
      <w:r w:rsidR="00A72738" w:rsidRPr="00542B38">
        <w:rPr>
          <w:rFonts w:hint="eastAsia"/>
        </w:rPr>
        <w:t>分别为二分类</w:t>
      </w:r>
      <w:r w:rsidR="00A72738" w:rsidRPr="00542B38">
        <w:rPr>
          <w:rFonts w:hint="eastAsia"/>
        </w:rPr>
        <w:t>MMCNN</w:t>
      </w:r>
      <w:r w:rsidR="00A72738" w:rsidRPr="00542B38">
        <w:rPr>
          <w:rFonts w:hint="eastAsia"/>
        </w:rPr>
        <w:t>和三分类</w:t>
      </w:r>
      <w:r w:rsidR="00A72738" w:rsidRPr="00542B38">
        <w:rPr>
          <w:rFonts w:hint="eastAsia"/>
        </w:rPr>
        <w:t>MMCNN</w:t>
      </w:r>
      <w:r w:rsidR="00A72738" w:rsidRPr="00542B38">
        <w:rPr>
          <w:rFonts w:hint="eastAsia"/>
        </w:rPr>
        <w:t>的具体网络参数配置。无论是二分类</w:t>
      </w:r>
      <w:r w:rsidR="00A72738" w:rsidRPr="00542B38">
        <w:rPr>
          <w:rFonts w:hint="eastAsia"/>
        </w:rPr>
        <w:t>MMCNN</w:t>
      </w:r>
      <w:r w:rsidR="00A72738" w:rsidRPr="00542B38">
        <w:rPr>
          <w:rFonts w:hint="eastAsia"/>
        </w:rPr>
        <w:t>还是三分类</w:t>
      </w:r>
      <w:r w:rsidR="00A72738" w:rsidRPr="00542B38">
        <w:rPr>
          <w:rFonts w:hint="eastAsia"/>
        </w:rPr>
        <w:t>MMCNN</w:t>
      </w:r>
      <w:r w:rsidR="00A72738" w:rsidRPr="00542B38">
        <w:rPr>
          <w:rFonts w:hint="eastAsia"/>
        </w:rPr>
        <w:t>，我们均采用交叉熵作为其损失函数，如公式</w:t>
      </w:r>
      <w:r w:rsidR="000524F0">
        <w:rPr>
          <w:rFonts w:ascii="Cambria Math"/>
          <w:szCs w:val="18"/>
        </w:rPr>
        <w:t>(1</w:t>
      </w:r>
      <w:r w:rsidR="000524F0">
        <w:rPr>
          <w:rFonts w:ascii="Cambria Math" w:hint="eastAsia"/>
          <w:szCs w:val="18"/>
        </w:rPr>
        <w:t>)</w:t>
      </w:r>
      <w:r w:rsidR="00A72738" w:rsidRPr="00542B38">
        <w:rPr>
          <w:rFonts w:hint="eastAsia"/>
        </w:rPr>
        <w:t>所示：</w:t>
      </w:r>
    </w:p>
    <w:p w14:paraId="48AB87ED" w14:textId="6B97EEF5" w:rsidR="00B02C0C" w:rsidRPr="0072247A" w:rsidRDefault="0072247A" w:rsidP="00D91675">
      <w:pPr>
        <w:pStyle w:val="a3"/>
        <w:tabs>
          <w:tab w:val="clear" w:pos="357"/>
          <w:tab w:val="left" w:pos="0"/>
          <w:tab w:val="center" w:pos="4278"/>
          <w:tab w:val="right" w:pos="8721"/>
        </w:tabs>
        <w:spacing w:line="0" w:lineRule="atLeast"/>
        <w:ind w:firstLineChars="0" w:firstLine="0"/>
        <w:jc w:val="center"/>
        <w:rPr>
          <w:rFonts w:ascii="Cambria Math"/>
          <w:szCs w:val="18"/>
        </w:rPr>
      </w:pPr>
      <m:oMath>
        <m:r>
          <w:rPr>
            <w:rFonts w:ascii="Cambria Math"/>
            <w:szCs w:val="18"/>
          </w:rPr>
          <m:t>L</m:t>
        </m:r>
        <m:r>
          <m:rPr>
            <m:sty m:val="p"/>
          </m:rPr>
          <w:rPr>
            <w:rFonts w:ascii="Cambria Math"/>
            <w:szCs w:val="18"/>
          </w:rPr>
          <m:t>=</m:t>
        </m:r>
        <m:r>
          <m:rPr>
            <m:sty m:val="p"/>
          </m:rPr>
          <w:rPr>
            <w:rFonts w:ascii="Cambria Math"/>
            <w:szCs w:val="18"/>
          </w:rPr>
          <m:t>-</m:t>
        </m:r>
        <m:f>
          <m:fPr>
            <m:ctrlPr>
              <w:rPr>
                <w:rFonts w:ascii="Cambria Math" w:hAnsi="Cambria Math"/>
                <w:szCs w:val="18"/>
              </w:rPr>
            </m:ctrlPr>
          </m:fPr>
          <m:num>
            <m:r>
              <m:rPr>
                <m:sty m:val="p"/>
              </m:rPr>
              <w:rPr>
                <w:rFonts w:ascii="Cambria Math"/>
                <w:szCs w:val="18"/>
              </w:rPr>
              <m:t>1</m:t>
            </m:r>
          </m:num>
          <m:den>
            <m:r>
              <w:rPr>
                <w:rFonts w:ascii="Cambria Math"/>
                <w:szCs w:val="18"/>
              </w:rPr>
              <m:t>N</m:t>
            </m:r>
          </m:den>
        </m:f>
        <m:nary>
          <m:naryPr>
            <m:chr m:val="∑"/>
            <m:ctrlPr>
              <w:rPr>
                <w:rFonts w:ascii="Cambria Math" w:hAnsi="Cambria Math"/>
                <w:szCs w:val="18"/>
              </w:rPr>
            </m:ctrlPr>
          </m:naryPr>
          <m:sub>
            <m:r>
              <w:rPr>
                <w:rFonts w:ascii="Cambria Math"/>
                <w:szCs w:val="18"/>
              </w:rPr>
              <m:t>n</m:t>
            </m:r>
            <m:r>
              <m:rPr>
                <m:sty m:val="p"/>
              </m:rPr>
              <w:rPr>
                <w:rFonts w:ascii="Cambria Math"/>
                <w:szCs w:val="18"/>
              </w:rPr>
              <m:t>=1</m:t>
            </m:r>
          </m:sub>
          <m:sup>
            <m:r>
              <w:rPr>
                <w:rFonts w:ascii="Cambria Math"/>
                <w:szCs w:val="18"/>
              </w:rPr>
              <m:t>N</m:t>
            </m:r>
          </m:sup>
          <m:e>
            <m:r>
              <m:rPr>
                <m:sty m:val="p"/>
              </m:rPr>
              <w:rPr>
                <w:rFonts w:ascii="Cambria Math"/>
                <w:szCs w:val="18"/>
              </w:rPr>
              <m:t>[</m:t>
            </m:r>
            <m:sSubSup>
              <m:sSubSupPr>
                <m:ctrlPr>
                  <w:rPr>
                    <w:rFonts w:ascii="Cambria Math" w:hAnsi="Cambria Math"/>
                    <w:szCs w:val="18"/>
                  </w:rPr>
                </m:ctrlPr>
              </m:sSubSupPr>
              <m:e>
                <m:r>
                  <w:rPr>
                    <w:rFonts w:ascii="Cambria Math"/>
                    <w:szCs w:val="18"/>
                  </w:rPr>
                  <m:t>y</m:t>
                </m:r>
              </m:e>
              <m:sub>
                <m:r>
                  <w:rPr>
                    <w:rFonts w:ascii="Cambria Math"/>
                    <w:szCs w:val="18"/>
                  </w:rPr>
                  <m:t>i</m:t>
                </m:r>
              </m:sub>
              <m:sup>
                <m:r>
                  <w:rPr>
                    <w:rFonts w:ascii="Cambria Math"/>
                    <w:szCs w:val="18"/>
                  </w:rPr>
                  <m:t>n</m:t>
                </m:r>
              </m:sup>
            </m:sSubSup>
            <m:func>
              <m:funcPr>
                <m:ctrlPr>
                  <w:rPr>
                    <w:rFonts w:ascii="Cambria Math" w:hAnsi="Cambria Math"/>
                    <w:szCs w:val="18"/>
                  </w:rPr>
                </m:ctrlPr>
              </m:funcPr>
              <m:fName>
                <m:r>
                  <w:rPr>
                    <w:rFonts w:ascii="Cambria Math"/>
                    <w:szCs w:val="18"/>
                  </w:rPr>
                  <m:t>log</m:t>
                </m:r>
              </m:fName>
              <m:e>
                <m:r>
                  <m:rPr>
                    <m:sty m:val="p"/>
                  </m:rPr>
                  <w:rPr>
                    <w:rFonts w:ascii="Cambria Math"/>
                    <w:szCs w:val="18"/>
                  </w:rPr>
                  <m:t>(</m:t>
                </m:r>
              </m:e>
            </m:func>
            <m:sSubSup>
              <m:sSubSupPr>
                <m:ctrlPr>
                  <w:rPr>
                    <w:rFonts w:ascii="Cambria Math" w:hAnsi="Cambria Math"/>
                    <w:szCs w:val="18"/>
                  </w:rPr>
                </m:ctrlPr>
              </m:sSubSupPr>
              <m:e>
                <m:r>
                  <w:rPr>
                    <w:rFonts w:ascii="Cambria Math"/>
                    <w:szCs w:val="18"/>
                  </w:rPr>
                  <m:t>p</m:t>
                </m:r>
              </m:e>
              <m:sub>
                <m:r>
                  <w:rPr>
                    <w:rFonts w:ascii="Cambria Math"/>
                    <w:szCs w:val="18"/>
                  </w:rPr>
                  <m:t>i</m:t>
                </m:r>
              </m:sub>
              <m:sup>
                <m:r>
                  <w:rPr>
                    <w:rFonts w:ascii="Cambria Math"/>
                    <w:szCs w:val="18"/>
                  </w:rPr>
                  <m:t>n</m:t>
                </m:r>
              </m:sup>
            </m:sSubSup>
            <m:r>
              <m:rPr>
                <m:sty m:val="p"/>
              </m:rPr>
              <w:rPr>
                <w:rFonts w:ascii="Cambria Math"/>
                <w:szCs w:val="18"/>
              </w:rPr>
              <m:t>)]</m:t>
            </m:r>
          </m:e>
        </m:nary>
      </m:oMath>
      <w:r w:rsidRPr="0072247A">
        <w:rPr>
          <w:rFonts w:ascii="Cambria Math"/>
          <w:szCs w:val="18"/>
        </w:rPr>
        <w:tab/>
      </w:r>
      <w:r>
        <w:rPr>
          <w:rFonts w:ascii="Cambria Math"/>
          <w:szCs w:val="18"/>
        </w:rPr>
        <w:t>(1</w:t>
      </w:r>
      <w:r>
        <w:rPr>
          <w:rFonts w:ascii="Cambria Math" w:hint="eastAsia"/>
          <w:szCs w:val="18"/>
        </w:rPr>
        <w:t>)</w:t>
      </w:r>
    </w:p>
    <w:p w14:paraId="10194404" w14:textId="58D53425" w:rsidR="00A72738" w:rsidRDefault="00D60362" w:rsidP="00D60362">
      <w:pPr>
        <w:pStyle w:val="13"/>
        <w:ind w:firstLineChars="0" w:firstLine="0"/>
      </w:pPr>
      <w:r w:rsidRPr="00D60362">
        <w:tab/>
      </w:r>
      <w:r w:rsidRPr="00D60362">
        <w:rPr>
          <w:rFonts w:hint="eastAsia"/>
        </w:rPr>
        <w:t>其中，在二分类</w:t>
      </w:r>
      <w:r w:rsidRPr="00D60362">
        <w:rPr>
          <w:rFonts w:hint="eastAsia"/>
        </w:rPr>
        <w:t>MMCNN</w:t>
      </w:r>
      <w:r w:rsidRPr="00D60362">
        <w:rPr>
          <w:rFonts w:hint="eastAsia"/>
        </w:rPr>
        <w:t>中，</w:t>
      </w:r>
      <w:r w:rsidRPr="00D60362">
        <w:rPr>
          <w:rFonts w:hint="eastAsia"/>
        </w:rPr>
        <w:t>N</w:t>
      </w:r>
      <w:r w:rsidRPr="00D60362">
        <w:rPr>
          <w:rFonts w:hint="eastAsia"/>
        </w:rPr>
        <w:t>表示</w:t>
      </w:r>
      <m:oMath>
        <m:r>
          <w:rPr>
            <w:rFonts w:ascii="Cambria Math"/>
          </w:rPr>
          <m:t>16</m:t>
        </m:r>
        <m:r>
          <w:rPr>
            <w:rFonts w:ascii="Cambria Math"/>
          </w:rPr>
          <m:t>×</m:t>
        </m:r>
        <m:r>
          <w:rPr>
            <w:rFonts w:ascii="Cambria Math"/>
          </w:rPr>
          <m:t>16</m:t>
        </m:r>
      </m:oMath>
      <w:r w:rsidRPr="00D60362">
        <w:rPr>
          <w:rFonts w:hint="eastAsia"/>
        </w:rPr>
        <w:t>CU</w:t>
      </w:r>
      <w:r w:rsidRPr="00D60362">
        <w:rPr>
          <w:rFonts w:hint="eastAsia"/>
        </w:rPr>
        <w:t>的数量，</w:t>
      </w:r>
      <m:oMath>
        <m:sSubSup>
          <m:sSubSupPr>
            <m:ctrlPr>
              <w:rPr>
                <w:rFonts w:ascii="Cambria Math" w:hAnsi="Cambria Math"/>
                <w:i/>
              </w:rPr>
            </m:ctrlPr>
          </m:sSubSupPr>
          <m:e>
            <m:r>
              <w:rPr>
                <w:rFonts w:ascii="Cambria Math"/>
              </w:rPr>
              <m:t>y</m:t>
            </m:r>
          </m:e>
          <m:sub>
            <m:r>
              <w:rPr>
                <w:rFonts w:ascii="Cambria Math"/>
              </w:rPr>
              <m:t>i</m:t>
            </m:r>
          </m:sub>
          <m:sup>
            <m:r>
              <w:rPr>
                <w:rFonts w:ascii="Cambria Math"/>
              </w:rPr>
              <m:t>n</m:t>
            </m:r>
          </m:sup>
        </m:sSubSup>
      </m:oMath>
      <w:r w:rsidRPr="00D60362">
        <w:rPr>
          <w:rFonts w:hint="eastAsia"/>
        </w:rPr>
        <w:t>和</w:t>
      </w:r>
      <m:oMath>
        <m:sSubSup>
          <m:sSubSupPr>
            <m:ctrlPr>
              <w:rPr>
                <w:rFonts w:ascii="Cambria Math" w:hAnsi="Cambria Math"/>
                <w:i/>
              </w:rPr>
            </m:ctrlPr>
          </m:sSubSupPr>
          <m:e>
            <m:r>
              <w:rPr>
                <w:rFonts w:ascii="Cambria Math"/>
              </w:rPr>
              <m:t>p</m:t>
            </m:r>
          </m:e>
          <m:sub>
            <m:r>
              <w:rPr>
                <w:rFonts w:ascii="Cambria Math"/>
              </w:rPr>
              <m:t>i</m:t>
            </m:r>
          </m:sub>
          <m:sup>
            <m:r>
              <w:rPr>
                <w:rFonts w:ascii="Cambria Math"/>
              </w:rPr>
              <m:t>n</m:t>
            </m:r>
          </m:sup>
        </m:sSubSup>
      </m:oMath>
      <w:r w:rsidRPr="00D60362">
        <w:rPr>
          <w:rFonts w:hint="eastAsia"/>
        </w:rPr>
        <w:t>分别表示每个</w:t>
      </w:r>
      <m:oMath>
        <m:r>
          <w:rPr>
            <w:rFonts w:ascii="Cambria Math"/>
          </w:rPr>
          <m:t>16</m:t>
        </m:r>
        <m:r>
          <w:rPr>
            <w:rFonts w:ascii="Cambria Math"/>
          </w:rPr>
          <m:t>×</m:t>
        </m:r>
        <m:r>
          <w:rPr>
            <w:rFonts w:ascii="Cambria Math"/>
          </w:rPr>
          <m:t>16</m:t>
        </m:r>
      </m:oMath>
      <w:r w:rsidRPr="00D60362">
        <w:rPr>
          <w:rFonts w:hint="eastAsia"/>
        </w:rPr>
        <w:t>CU</w:t>
      </w:r>
      <w:r w:rsidRPr="00D60362">
        <w:rPr>
          <w:rFonts w:hint="eastAsia"/>
        </w:rPr>
        <w:t>真实的类别和网络输出的类别。在三分类</w:t>
      </w:r>
      <w:r w:rsidRPr="00D60362">
        <w:rPr>
          <w:rFonts w:hint="eastAsia"/>
        </w:rPr>
        <w:t>MMCNN</w:t>
      </w:r>
      <w:r w:rsidRPr="00D60362">
        <w:rPr>
          <w:rFonts w:hint="eastAsia"/>
        </w:rPr>
        <w:t>中，</w:t>
      </w:r>
      <w:r w:rsidRPr="007A20A2">
        <w:rPr>
          <w:rFonts w:hint="eastAsia"/>
          <w:i/>
          <w:iCs/>
        </w:rPr>
        <w:t>N</w:t>
      </w:r>
      <w:r w:rsidRPr="00D60362">
        <w:rPr>
          <w:rFonts w:hint="eastAsia"/>
        </w:rPr>
        <w:t>表示</w:t>
      </w:r>
      <m:oMath>
        <m:r>
          <w:rPr>
            <w:rFonts w:ascii="Cambria Math"/>
          </w:rPr>
          <m:t>32</m:t>
        </m:r>
        <m:r>
          <w:rPr>
            <w:rFonts w:ascii="Cambria Math"/>
          </w:rPr>
          <m:t>×</m:t>
        </m:r>
        <m:r>
          <w:rPr>
            <w:rFonts w:ascii="Cambria Math"/>
          </w:rPr>
          <m:t>32</m:t>
        </m:r>
      </m:oMath>
      <w:r w:rsidRPr="00D60362">
        <w:rPr>
          <w:rFonts w:hint="eastAsia"/>
        </w:rPr>
        <w:t>CU</w:t>
      </w:r>
      <w:r w:rsidRPr="00D60362">
        <w:rPr>
          <w:rFonts w:hint="eastAsia"/>
        </w:rPr>
        <w:t>的数量，</w:t>
      </w:r>
      <m:oMath>
        <m:sSubSup>
          <m:sSubSupPr>
            <m:ctrlPr>
              <w:rPr>
                <w:rFonts w:ascii="Cambria Math" w:hAnsi="Cambria Math"/>
                <w:i/>
              </w:rPr>
            </m:ctrlPr>
          </m:sSubSupPr>
          <m:e>
            <m:r>
              <w:rPr>
                <w:rFonts w:ascii="Cambria Math"/>
              </w:rPr>
              <m:t>y</m:t>
            </m:r>
          </m:e>
          <m:sub>
            <m:r>
              <w:rPr>
                <w:rFonts w:ascii="Cambria Math"/>
              </w:rPr>
              <m:t>i</m:t>
            </m:r>
          </m:sub>
          <m:sup>
            <m:r>
              <w:rPr>
                <w:rFonts w:ascii="Cambria Math"/>
              </w:rPr>
              <m:t>n</m:t>
            </m:r>
          </m:sup>
        </m:sSubSup>
      </m:oMath>
      <w:r w:rsidRPr="00D60362">
        <w:rPr>
          <w:rFonts w:hint="eastAsia"/>
        </w:rPr>
        <w:t>和</w:t>
      </w:r>
      <m:oMath>
        <m:sSubSup>
          <m:sSubSupPr>
            <m:ctrlPr>
              <w:rPr>
                <w:rFonts w:ascii="Cambria Math" w:hAnsi="Cambria Math"/>
                <w:i/>
              </w:rPr>
            </m:ctrlPr>
          </m:sSubSupPr>
          <m:e>
            <m:r>
              <w:rPr>
                <w:rFonts w:ascii="Cambria Math"/>
              </w:rPr>
              <m:t>p</m:t>
            </m:r>
          </m:e>
          <m:sub>
            <m:r>
              <w:rPr>
                <w:rFonts w:ascii="Cambria Math"/>
              </w:rPr>
              <m:t>i</m:t>
            </m:r>
          </m:sub>
          <m:sup>
            <m:r>
              <w:rPr>
                <w:rFonts w:ascii="Cambria Math"/>
              </w:rPr>
              <m:t>n</m:t>
            </m:r>
          </m:sup>
        </m:sSubSup>
      </m:oMath>
      <w:r w:rsidRPr="00D60362">
        <w:rPr>
          <w:rFonts w:hint="eastAsia"/>
        </w:rPr>
        <w:t>分别表示每个</w:t>
      </w:r>
      <m:oMath>
        <m:r>
          <w:rPr>
            <w:rFonts w:ascii="Cambria Math"/>
          </w:rPr>
          <m:t>32</m:t>
        </m:r>
        <m:r>
          <w:rPr>
            <w:rFonts w:ascii="Cambria Math"/>
          </w:rPr>
          <m:t>×</m:t>
        </m:r>
        <m:r>
          <w:rPr>
            <w:rFonts w:ascii="Cambria Math"/>
          </w:rPr>
          <m:t>32</m:t>
        </m:r>
      </m:oMath>
      <w:r w:rsidRPr="00D60362">
        <w:rPr>
          <w:rFonts w:hint="eastAsia"/>
        </w:rPr>
        <w:t>CU</w:t>
      </w:r>
      <w:r w:rsidRPr="00D60362">
        <w:rPr>
          <w:rFonts w:hint="eastAsia"/>
        </w:rPr>
        <w:t>真实的类别和网络输出的类别。</w:t>
      </w:r>
      <w:proofErr w:type="spellStart"/>
      <w:r w:rsidRPr="007A20A2">
        <w:rPr>
          <w:rFonts w:hint="eastAsia"/>
          <w:i/>
          <w:iCs/>
        </w:rPr>
        <w:t>i</w:t>
      </w:r>
      <w:proofErr w:type="spellEnd"/>
      <w:r w:rsidRPr="00D60362">
        <w:rPr>
          <w:rFonts w:hint="eastAsia"/>
        </w:rPr>
        <w:t>表示类别数，对于二分类</w:t>
      </w:r>
      <w:r w:rsidRPr="00D60362">
        <w:rPr>
          <w:rFonts w:hint="eastAsia"/>
        </w:rPr>
        <w:t>MMCNN</w:t>
      </w:r>
      <w:r w:rsidRPr="00D60362">
        <w:rPr>
          <w:rFonts w:hint="eastAsia"/>
        </w:rPr>
        <w:t>，</w:t>
      </w:r>
      <w:proofErr w:type="spellStart"/>
      <w:r w:rsidR="007A20A2" w:rsidRPr="007A20A2">
        <w:rPr>
          <w:i/>
          <w:iCs/>
        </w:rPr>
        <w:t>i</w:t>
      </w:r>
      <w:proofErr w:type="spellEnd"/>
      <w:r w:rsidRPr="00D60362">
        <w:rPr>
          <w:rFonts w:hint="eastAsia"/>
        </w:rPr>
        <w:t>∈</w:t>
      </w:r>
      <w:r w:rsidRPr="00D60362">
        <w:rPr>
          <w:rFonts w:hint="eastAsia"/>
        </w:rPr>
        <w:t>[0,1]</w:t>
      </w:r>
      <w:r w:rsidRPr="00D60362">
        <w:rPr>
          <w:rFonts w:hint="eastAsia"/>
        </w:rPr>
        <w:t>，对于三分类</w:t>
      </w:r>
      <w:r w:rsidRPr="00D60362">
        <w:rPr>
          <w:rFonts w:hint="eastAsia"/>
        </w:rPr>
        <w:t>MMCNN</w:t>
      </w:r>
      <w:r w:rsidRPr="00D60362">
        <w:rPr>
          <w:rFonts w:hint="eastAsia"/>
        </w:rPr>
        <w:t>，</w:t>
      </w:r>
      <w:proofErr w:type="spellStart"/>
      <w:r w:rsidRPr="007A20A2">
        <w:rPr>
          <w:rFonts w:hint="eastAsia"/>
          <w:i/>
          <w:iCs/>
        </w:rPr>
        <w:t>i</w:t>
      </w:r>
      <w:proofErr w:type="spellEnd"/>
      <w:r w:rsidRPr="00D60362">
        <w:rPr>
          <w:rFonts w:hint="eastAsia"/>
        </w:rPr>
        <w:t>∈</w:t>
      </w:r>
      <w:r w:rsidRPr="00D60362">
        <w:rPr>
          <w:rFonts w:hint="eastAsia"/>
        </w:rPr>
        <w:t>[0,1,2]</w:t>
      </w:r>
      <w:r w:rsidRPr="00D60362">
        <w:rPr>
          <w:rFonts w:hint="eastAsia"/>
        </w:rPr>
        <w:t>。由以上分析可知，一方面，本论文提出的</w:t>
      </w:r>
      <w:r w:rsidRPr="00D60362">
        <w:rPr>
          <w:rFonts w:hint="eastAsia"/>
        </w:rPr>
        <w:t>MMCNN</w:t>
      </w:r>
      <w:r w:rsidRPr="00D60362">
        <w:rPr>
          <w:rFonts w:hint="eastAsia"/>
        </w:rPr>
        <w:t>通过将不同尺度的</w:t>
      </w:r>
      <w:r w:rsidRPr="00D60362">
        <w:rPr>
          <w:rFonts w:hint="eastAsia"/>
        </w:rPr>
        <w:t>CU</w:t>
      </w:r>
      <w:r w:rsidRPr="00D60362">
        <w:rPr>
          <w:rFonts w:hint="eastAsia"/>
        </w:rPr>
        <w:t>同时输入到网络中，并通过卷积、池化和拼接等操作，实现了多尺度</w:t>
      </w:r>
      <w:r w:rsidRPr="00D60362">
        <w:rPr>
          <w:rFonts w:hint="eastAsia"/>
        </w:rPr>
        <w:t>CU</w:t>
      </w:r>
      <w:r w:rsidRPr="00D60362">
        <w:rPr>
          <w:rFonts w:hint="eastAsia"/>
        </w:rPr>
        <w:t>特征信息的有效融合，也就将不同尺度的</w:t>
      </w:r>
      <w:r w:rsidRPr="00D60362">
        <w:rPr>
          <w:rFonts w:hint="eastAsia"/>
        </w:rPr>
        <w:t>CU</w:t>
      </w:r>
      <w:r w:rsidRPr="00D60362">
        <w:rPr>
          <w:rFonts w:hint="eastAsia"/>
        </w:rPr>
        <w:t>特征自适应的关联了起来，从而进一步提升了网络的特征提取能力和表达能力，在较大程度上提升了</w:t>
      </w:r>
      <w:r w:rsidRPr="00D60362">
        <w:rPr>
          <w:rFonts w:hint="eastAsia"/>
        </w:rPr>
        <w:t>CTU</w:t>
      </w:r>
      <w:r w:rsidRPr="00D60362">
        <w:rPr>
          <w:rFonts w:hint="eastAsia"/>
        </w:rPr>
        <w:t>深度划分的效率，达到有效降低</w:t>
      </w:r>
      <w:r w:rsidRPr="00D60362">
        <w:rPr>
          <w:rFonts w:hint="eastAsia"/>
        </w:rPr>
        <w:t>HEVC</w:t>
      </w:r>
      <w:r w:rsidRPr="00D60362">
        <w:rPr>
          <w:rFonts w:hint="eastAsia"/>
        </w:rPr>
        <w:t>编码复杂度的目的。另一方面，通过在训练阶段将多个不同的</w:t>
      </w:r>
      <w:r w:rsidRPr="00D60362">
        <w:rPr>
          <w:rFonts w:hint="eastAsia"/>
        </w:rPr>
        <w:t>QP</w:t>
      </w:r>
      <w:r w:rsidRPr="00D60362">
        <w:rPr>
          <w:rFonts w:hint="eastAsia"/>
        </w:rPr>
        <w:t>值作为网络的输入，使得我们的</w:t>
      </w:r>
      <w:r w:rsidRPr="00D60362">
        <w:rPr>
          <w:rFonts w:hint="eastAsia"/>
        </w:rPr>
        <w:t>MMCNN</w:t>
      </w:r>
      <w:r w:rsidRPr="00D60362">
        <w:rPr>
          <w:rFonts w:hint="eastAsia"/>
        </w:rPr>
        <w:t>只需训练一次即可适用于多个不同的</w:t>
      </w:r>
      <w:r w:rsidRPr="00D60362">
        <w:rPr>
          <w:rFonts w:hint="eastAsia"/>
        </w:rPr>
        <w:t>QP</w:t>
      </w:r>
      <w:r w:rsidRPr="00D60362">
        <w:rPr>
          <w:rFonts w:hint="eastAsia"/>
        </w:rPr>
        <w:t>值。二分类</w:t>
      </w:r>
      <w:r w:rsidRPr="00D60362">
        <w:rPr>
          <w:rFonts w:hint="eastAsia"/>
        </w:rPr>
        <w:t>MMCNN</w:t>
      </w:r>
      <w:r w:rsidRPr="00D60362">
        <w:rPr>
          <w:rFonts w:hint="eastAsia"/>
        </w:rPr>
        <w:t>和三分类</w:t>
      </w:r>
      <w:r w:rsidRPr="00D60362">
        <w:rPr>
          <w:rFonts w:hint="eastAsia"/>
        </w:rPr>
        <w:t>MMCNN</w:t>
      </w:r>
      <w:r w:rsidRPr="00D60362">
        <w:rPr>
          <w:rFonts w:hint="eastAsia"/>
        </w:rPr>
        <w:t>的具体参数配置如表</w:t>
      </w:r>
      <w:r w:rsidRPr="00D60362">
        <w:rPr>
          <w:rFonts w:hint="eastAsia"/>
        </w:rPr>
        <w:t>1</w:t>
      </w:r>
      <w:r w:rsidRPr="00D60362">
        <w:rPr>
          <w:rFonts w:hint="eastAsia"/>
        </w:rPr>
        <w:t>和表</w:t>
      </w:r>
      <w:r w:rsidRPr="00D60362">
        <w:rPr>
          <w:rFonts w:hint="eastAsia"/>
        </w:rPr>
        <w:t>2</w:t>
      </w:r>
      <w:r w:rsidRPr="00D60362">
        <w:rPr>
          <w:rFonts w:hint="eastAsia"/>
        </w:rPr>
        <w:t>所示。</w:t>
      </w:r>
    </w:p>
    <w:p w14:paraId="64DB1C00" w14:textId="464D69AB" w:rsidR="00E173C3" w:rsidRPr="00D61EAF" w:rsidRDefault="00E173C3" w:rsidP="00D61EAF">
      <w:pPr>
        <w:pStyle w:val="afffff5"/>
        <w:ind w:firstLine="372"/>
        <w:rPr>
          <w:rFonts w:ascii="黑体" w:eastAsia="黑体" w:cs="Times New Roman"/>
          <w:szCs w:val="15"/>
        </w:rPr>
      </w:pPr>
      <w:r w:rsidRPr="009A42D5">
        <w:rPr>
          <w:rFonts w:ascii="黑体" w:eastAsia="黑体" w:hAnsi="黑体" w:cs="Times New Roman" w:hint="eastAsia"/>
          <w:sz w:val="18"/>
          <w:szCs w:val="18"/>
        </w:rPr>
        <w:t>表1</w:t>
      </w:r>
      <w:r>
        <w:rPr>
          <w:rFonts w:ascii="黑体" w:eastAsia="黑体" w:cs="Times New Roman"/>
          <w:szCs w:val="15"/>
        </w:rPr>
        <w:t xml:space="preserve"> </w:t>
      </w:r>
      <w:r w:rsidRPr="00022E69">
        <w:rPr>
          <w:rFonts w:hAnsi="宋体" w:cs="Times New Roman" w:hint="eastAsia"/>
          <w:sz w:val="18"/>
          <w:szCs w:val="18"/>
        </w:rPr>
        <w:t>二分类</w:t>
      </w:r>
      <w:r w:rsidRPr="00022E69">
        <w:rPr>
          <w:rFonts w:hAnsi="宋体" w:cs="Times New Roman"/>
          <w:sz w:val="18"/>
          <w:szCs w:val="18"/>
        </w:rPr>
        <w:t>MMCNN</w:t>
      </w:r>
      <w:r w:rsidRPr="00022E69">
        <w:rPr>
          <w:rFonts w:hAnsi="宋体" w:cs="Times New Roman" w:hint="eastAsia"/>
          <w:sz w:val="18"/>
          <w:szCs w:val="18"/>
        </w:rPr>
        <w:t>的参数配置</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E173C3" w14:paraId="1D75BE7C" w14:textId="77777777" w:rsidTr="00A816A3">
        <w:trPr>
          <w:jc w:val="center"/>
        </w:trPr>
        <w:tc>
          <w:tcPr>
            <w:tcW w:w="2831" w:type="dxa"/>
            <w:tcBorders>
              <w:top w:val="single" w:sz="4" w:space="0" w:color="auto"/>
            </w:tcBorders>
          </w:tcPr>
          <w:p w14:paraId="5149A2F6" w14:textId="77777777" w:rsidR="00E173C3" w:rsidRPr="00A300EA" w:rsidRDefault="00E173C3" w:rsidP="00A816A3">
            <w:pPr>
              <w:ind w:firstLine="300"/>
              <w:rPr>
                <w:kern w:val="0"/>
                <w:sz w:val="15"/>
                <w:szCs w:val="15"/>
              </w:rPr>
            </w:pPr>
            <w:r w:rsidRPr="00A300EA">
              <w:rPr>
                <w:rFonts w:hint="eastAsia"/>
                <w:kern w:val="0"/>
                <w:sz w:val="15"/>
                <w:szCs w:val="15"/>
              </w:rPr>
              <w:t>Layer</w:t>
            </w:r>
          </w:p>
        </w:tc>
        <w:tc>
          <w:tcPr>
            <w:tcW w:w="2831" w:type="dxa"/>
            <w:tcBorders>
              <w:top w:val="single" w:sz="4" w:space="0" w:color="auto"/>
            </w:tcBorders>
          </w:tcPr>
          <w:p w14:paraId="10FD879E"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ilter Size</w:t>
            </w:r>
          </w:p>
        </w:tc>
        <w:tc>
          <w:tcPr>
            <w:tcW w:w="2831" w:type="dxa"/>
            <w:tcBorders>
              <w:top w:val="single" w:sz="4" w:space="0" w:color="auto"/>
            </w:tcBorders>
          </w:tcPr>
          <w:p w14:paraId="6948807A" w14:textId="77777777" w:rsidR="00E173C3" w:rsidRPr="00A300EA" w:rsidRDefault="00E173C3" w:rsidP="00A816A3">
            <w:pPr>
              <w:ind w:firstLine="300"/>
              <w:rPr>
                <w:kern w:val="0"/>
                <w:sz w:val="15"/>
                <w:szCs w:val="15"/>
              </w:rPr>
            </w:pPr>
            <w:r w:rsidRPr="00A300EA">
              <w:rPr>
                <w:kern w:val="0"/>
                <w:sz w:val="15"/>
                <w:szCs w:val="15"/>
              </w:rPr>
              <w:t xml:space="preserve">Number of Filters </w:t>
            </w:r>
          </w:p>
        </w:tc>
      </w:tr>
      <w:tr w:rsidR="00E173C3" w14:paraId="7CBA32CC" w14:textId="77777777" w:rsidTr="00A816A3">
        <w:trPr>
          <w:jc w:val="center"/>
        </w:trPr>
        <w:tc>
          <w:tcPr>
            <w:tcW w:w="2831" w:type="dxa"/>
          </w:tcPr>
          <w:p w14:paraId="49195FAE"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onv_64_1</w:t>
            </w:r>
          </w:p>
        </w:tc>
        <w:tc>
          <w:tcPr>
            <w:tcW w:w="2831" w:type="dxa"/>
          </w:tcPr>
          <w:p w14:paraId="6D787EBC" w14:textId="77777777" w:rsidR="00E173C3" w:rsidRPr="00A300EA" w:rsidRDefault="00E173C3" w:rsidP="00A816A3">
            <w:pPr>
              <w:ind w:firstLine="300"/>
              <w:rPr>
                <w:kern w:val="0"/>
                <w:sz w:val="15"/>
                <w:szCs w:val="15"/>
              </w:rPr>
            </w:pPr>
            <w:r w:rsidRPr="00A300EA">
              <w:rPr>
                <w:rFonts w:hint="eastAsia"/>
                <w:kern w:val="0"/>
                <w:sz w:val="15"/>
                <w:szCs w:val="15"/>
              </w:rPr>
              <w:t>5x</w:t>
            </w:r>
            <w:r w:rsidRPr="00A300EA">
              <w:rPr>
                <w:kern w:val="0"/>
                <w:sz w:val="15"/>
                <w:szCs w:val="15"/>
              </w:rPr>
              <w:t>5</w:t>
            </w:r>
          </w:p>
        </w:tc>
        <w:tc>
          <w:tcPr>
            <w:tcW w:w="2831" w:type="dxa"/>
          </w:tcPr>
          <w:p w14:paraId="42A2DB0C"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70132A4E" w14:textId="77777777" w:rsidTr="00A816A3">
        <w:trPr>
          <w:jc w:val="center"/>
        </w:trPr>
        <w:tc>
          <w:tcPr>
            <w:tcW w:w="2831" w:type="dxa"/>
          </w:tcPr>
          <w:p w14:paraId="0E3BBB57"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onv_64_2</w:t>
            </w:r>
          </w:p>
        </w:tc>
        <w:tc>
          <w:tcPr>
            <w:tcW w:w="2831" w:type="dxa"/>
          </w:tcPr>
          <w:p w14:paraId="248EBC91"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12E4D6DA" w14:textId="77777777" w:rsidR="00E173C3" w:rsidRPr="00A300EA" w:rsidRDefault="00E173C3" w:rsidP="00A816A3">
            <w:pPr>
              <w:ind w:firstLine="300"/>
              <w:rPr>
                <w:kern w:val="0"/>
                <w:sz w:val="15"/>
                <w:szCs w:val="15"/>
              </w:rPr>
            </w:pPr>
            <w:r w:rsidRPr="00A300EA">
              <w:rPr>
                <w:rFonts w:hint="eastAsia"/>
                <w:kern w:val="0"/>
                <w:sz w:val="15"/>
                <w:szCs w:val="15"/>
              </w:rPr>
              <w:t>2</w:t>
            </w:r>
            <w:r w:rsidRPr="00A300EA">
              <w:rPr>
                <w:kern w:val="0"/>
                <w:sz w:val="15"/>
                <w:szCs w:val="15"/>
              </w:rPr>
              <w:t>4</w:t>
            </w:r>
          </w:p>
        </w:tc>
      </w:tr>
      <w:tr w:rsidR="00E173C3" w14:paraId="12510848" w14:textId="77777777" w:rsidTr="00A816A3">
        <w:trPr>
          <w:jc w:val="center"/>
        </w:trPr>
        <w:tc>
          <w:tcPr>
            <w:tcW w:w="2831" w:type="dxa"/>
          </w:tcPr>
          <w:p w14:paraId="2A4AEC9F"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onv_64_3</w:t>
            </w:r>
          </w:p>
        </w:tc>
        <w:tc>
          <w:tcPr>
            <w:tcW w:w="2831" w:type="dxa"/>
          </w:tcPr>
          <w:p w14:paraId="17645406"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7EF82FDC"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2</w:t>
            </w:r>
          </w:p>
        </w:tc>
      </w:tr>
      <w:tr w:rsidR="00E173C3" w14:paraId="2B649C01" w14:textId="77777777" w:rsidTr="00A816A3">
        <w:trPr>
          <w:jc w:val="center"/>
        </w:trPr>
        <w:tc>
          <w:tcPr>
            <w:tcW w:w="2831" w:type="dxa"/>
          </w:tcPr>
          <w:p w14:paraId="49B76149"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onv_32_1</w:t>
            </w:r>
          </w:p>
        </w:tc>
        <w:tc>
          <w:tcPr>
            <w:tcW w:w="2831" w:type="dxa"/>
          </w:tcPr>
          <w:p w14:paraId="1B1C1107"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1EC5F56A"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3FCB5428" w14:textId="77777777" w:rsidTr="00A816A3">
        <w:trPr>
          <w:jc w:val="center"/>
        </w:trPr>
        <w:tc>
          <w:tcPr>
            <w:tcW w:w="2831" w:type="dxa"/>
          </w:tcPr>
          <w:p w14:paraId="4DC1AA8E"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onv_16_1</w:t>
            </w:r>
          </w:p>
        </w:tc>
        <w:tc>
          <w:tcPr>
            <w:tcW w:w="2831" w:type="dxa"/>
          </w:tcPr>
          <w:p w14:paraId="19B8DB69"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63C60C1B"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799E7D5C" w14:textId="77777777" w:rsidTr="00A816A3">
        <w:trPr>
          <w:jc w:val="center"/>
        </w:trPr>
        <w:tc>
          <w:tcPr>
            <w:tcW w:w="2831" w:type="dxa"/>
          </w:tcPr>
          <w:p w14:paraId="76684F08" w14:textId="77777777" w:rsidR="00E173C3" w:rsidRPr="00A300EA" w:rsidRDefault="00E173C3" w:rsidP="00A816A3">
            <w:pPr>
              <w:ind w:firstLine="300"/>
              <w:rPr>
                <w:kern w:val="0"/>
                <w:sz w:val="15"/>
                <w:szCs w:val="15"/>
              </w:rPr>
            </w:pPr>
            <w:proofErr w:type="spellStart"/>
            <w:r w:rsidRPr="00A300EA">
              <w:rPr>
                <w:rFonts w:hint="eastAsia"/>
                <w:kern w:val="0"/>
                <w:sz w:val="15"/>
                <w:szCs w:val="15"/>
              </w:rPr>
              <w:t>C</w:t>
            </w:r>
            <w:r w:rsidRPr="00A300EA">
              <w:rPr>
                <w:kern w:val="0"/>
                <w:sz w:val="15"/>
                <w:szCs w:val="15"/>
              </w:rPr>
              <w:t>onv_m</w:t>
            </w:r>
            <w:proofErr w:type="spellEnd"/>
          </w:p>
        </w:tc>
        <w:tc>
          <w:tcPr>
            <w:tcW w:w="2831" w:type="dxa"/>
          </w:tcPr>
          <w:p w14:paraId="1AACD135"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72E295EC" w14:textId="77777777" w:rsidR="00E173C3" w:rsidRPr="00A300EA" w:rsidRDefault="00E173C3" w:rsidP="00A816A3">
            <w:pPr>
              <w:ind w:firstLine="300"/>
              <w:rPr>
                <w:kern w:val="0"/>
                <w:sz w:val="15"/>
                <w:szCs w:val="15"/>
              </w:rPr>
            </w:pPr>
            <w:r w:rsidRPr="00A300EA">
              <w:rPr>
                <w:rFonts w:hint="eastAsia"/>
                <w:kern w:val="0"/>
                <w:sz w:val="15"/>
                <w:szCs w:val="15"/>
              </w:rPr>
              <w:t>5</w:t>
            </w:r>
            <w:r w:rsidRPr="00A300EA">
              <w:rPr>
                <w:kern w:val="0"/>
                <w:sz w:val="15"/>
                <w:szCs w:val="15"/>
              </w:rPr>
              <w:t>6</w:t>
            </w:r>
          </w:p>
        </w:tc>
      </w:tr>
      <w:tr w:rsidR="00E173C3" w14:paraId="6F79E02E" w14:textId="77777777" w:rsidTr="00A816A3">
        <w:trPr>
          <w:jc w:val="center"/>
        </w:trPr>
        <w:tc>
          <w:tcPr>
            <w:tcW w:w="2831" w:type="dxa"/>
          </w:tcPr>
          <w:p w14:paraId="503C31B9"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onv_m1</w:t>
            </w:r>
          </w:p>
        </w:tc>
        <w:tc>
          <w:tcPr>
            <w:tcW w:w="2831" w:type="dxa"/>
          </w:tcPr>
          <w:p w14:paraId="304C776D"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008E55B0" w14:textId="77777777" w:rsidR="00E173C3" w:rsidRPr="00A300EA" w:rsidRDefault="00E173C3" w:rsidP="00A816A3">
            <w:pPr>
              <w:ind w:firstLine="300"/>
              <w:rPr>
                <w:kern w:val="0"/>
                <w:sz w:val="15"/>
                <w:szCs w:val="15"/>
              </w:rPr>
            </w:pPr>
            <w:r w:rsidRPr="00A300EA">
              <w:rPr>
                <w:kern w:val="0"/>
                <w:sz w:val="15"/>
                <w:szCs w:val="15"/>
              </w:rPr>
              <w:t>128</w:t>
            </w:r>
          </w:p>
        </w:tc>
      </w:tr>
      <w:tr w:rsidR="00E173C3" w14:paraId="3F340CC5" w14:textId="77777777" w:rsidTr="00A816A3">
        <w:trPr>
          <w:jc w:val="center"/>
        </w:trPr>
        <w:tc>
          <w:tcPr>
            <w:tcW w:w="2831" w:type="dxa"/>
          </w:tcPr>
          <w:p w14:paraId="319A3B1A"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onv_m2</w:t>
            </w:r>
          </w:p>
        </w:tc>
        <w:tc>
          <w:tcPr>
            <w:tcW w:w="2831" w:type="dxa"/>
          </w:tcPr>
          <w:p w14:paraId="04DA132A"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3D1DE702" w14:textId="77777777" w:rsidR="00E173C3" w:rsidRPr="00A300EA" w:rsidRDefault="00E173C3" w:rsidP="00A816A3">
            <w:pPr>
              <w:ind w:firstLine="300"/>
              <w:rPr>
                <w:kern w:val="0"/>
                <w:sz w:val="15"/>
                <w:szCs w:val="15"/>
              </w:rPr>
            </w:pPr>
            <w:r w:rsidRPr="00A300EA">
              <w:rPr>
                <w:kern w:val="0"/>
                <w:sz w:val="15"/>
                <w:szCs w:val="15"/>
              </w:rPr>
              <w:t>64</w:t>
            </w:r>
          </w:p>
        </w:tc>
      </w:tr>
      <w:tr w:rsidR="00E173C3" w14:paraId="17522577" w14:textId="77777777" w:rsidTr="00A816A3">
        <w:trPr>
          <w:jc w:val="center"/>
        </w:trPr>
        <w:tc>
          <w:tcPr>
            <w:tcW w:w="2831" w:type="dxa"/>
          </w:tcPr>
          <w:p w14:paraId="4ADAC1A0"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1</w:t>
            </w:r>
          </w:p>
        </w:tc>
        <w:tc>
          <w:tcPr>
            <w:tcW w:w="2831" w:type="dxa"/>
          </w:tcPr>
          <w:p w14:paraId="4542EBB8"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3359CE75" w14:textId="77777777" w:rsidR="00E173C3" w:rsidRPr="00A300EA" w:rsidRDefault="00E173C3" w:rsidP="00A816A3">
            <w:pPr>
              <w:ind w:firstLine="300"/>
              <w:rPr>
                <w:kern w:val="0"/>
                <w:sz w:val="15"/>
                <w:szCs w:val="15"/>
              </w:rPr>
            </w:pPr>
            <w:r w:rsidRPr="00A300EA">
              <w:rPr>
                <w:kern w:val="0"/>
                <w:sz w:val="15"/>
                <w:szCs w:val="15"/>
              </w:rPr>
              <w:t>64</w:t>
            </w:r>
          </w:p>
        </w:tc>
      </w:tr>
      <w:tr w:rsidR="00E173C3" w14:paraId="2FCBB58E" w14:textId="77777777" w:rsidTr="00A816A3">
        <w:trPr>
          <w:jc w:val="center"/>
        </w:trPr>
        <w:tc>
          <w:tcPr>
            <w:tcW w:w="2831" w:type="dxa"/>
          </w:tcPr>
          <w:p w14:paraId="4573FA3B"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2</w:t>
            </w:r>
          </w:p>
        </w:tc>
        <w:tc>
          <w:tcPr>
            <w:tcW w:w="2831" w:type="dxa"/>
          </w:tcPr>
          <w:p w14:paraId="0D538586"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58362238" w14:textId="77777777" w:rsidR="00E173C3" w:rsidRPr="00A300EA" w:rsidRDefault="00E173C3" w:rsidP="00A816A3">
            <w:pPr>
              <w:ind w:firstLine="300"/>
              <w:rPr>
                <w:kern w:val="0"/>
                <w:sz w:val="15"/>
                <w:szCs w:val="15"/>
              </w:rPr>
            </w:pPr>
            <w:r w:rsidRPr="00A300EA">
              <w:rPr>
                <w:kern w:val="0"/>
                <w:sz w:val="15"/>
                <w:szCs w:val="15"/>
              </w:rPr>
              <w:t>32</w:t>
            </w:r>
          </w:p>
        </w:tc>
      </w:tr>
      <w:tr w:rsidR="00E173C3" w14:paraId="3B703EB7" w14:textId="77777777" w:rsidTr="00A816A3">
        <w:trPr>
          <w:jc w:val="center"/>
        </w:trPr>
        <w:tc>
          <w:tcPr>
            <w:tcW w:w="2831" w:type="dxa"/>
          </w:tcPr>
          <w:p w14:paraId="3500E20D"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3</w:t>
            </w:r>
          </w:p>
        </w:tc>
        <w:tc>
          <w:tcPr>
            <w:tcW w:w="2831" w:type="dxa"/>
          </w:tcPr>
          <w:p w14:paraId="7DECE1EA"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03A3BC02" w14:textId="77777777" w:rsidR="00E173C3" w:rsidRPr="00A300EA" w:rsidRDefault="00E173C3" w:rsidP="00A816A3">
            <w:pPr>
              <w:ind w:firstLine="300"/>
              <w:rPr>
                <w:kern w:val="0"/>
                <w:sz w:val="15"/>
                <w:szCs w:val="15"/>
              </w:rPr>
            </w:pPr>
            <w:r w:rsidRPr="00A300EA">
              <w:rPr>
                <w:kern w:val="0"/>
                <w:sz w:val="15"/>
                <w:szCs w:val="15"/>
              </w:rPr>
              <w:t>16</w:t>
            </w:r>
          </w:p>
        </w:tc>
      </w:tr>
      <w:tr w:rsidR="00E173C3" w14:paraId="2D1402BC" w14:textId="77777777" w:rsidTr="00A816A3">
        <w:trPr>
          <w:jc w:val="center"/>
        </w:trPr>
        <w:tc>
          <w:tcPr>
            <w:tcW w:w="2831" w:type="dxa"/>
          </w:tcPr>
          <w:p w14:paraId="5C22CFD7"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4</w:t>
            </w:r>
          </w:p>
        </w:tc>
        <w:tc>
          <w:tcPr>
            <w:tcW w:w="2831" w:type="dxa"/>
          </w:tcPr>
          <w:p w14:paraId="3E8C5162"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281AF41F" w14:textId="77777777" w:rsidR="00E173C3" w:rsidRPr="00A300EA" w:rsidRDefault="00E173C3" w:rsidP="00A816A3">
            <w:pPr>
              <w:ind w:firstLine="300"/>
              <w:rPr>
                <w:kern w:val="0"/>
                <w:sz w:val="15"/>
                <w:szCs w:val="15"/>
              </w:rPr>
            </w:pPr>
            <w:r w:rsidRPr="00A300EA">
              <w:rPr>
                <w:kern w:val="0"/>
                <w:sz w:val="15"/>
                <w:szCs w:val="15"/>
              </w:rPr>
              <w:t>8</w:t>
            </w:r>
          </w:p>
        </w:tc>
      </w:tr>
      <w:tr w:rsidR="00E173C3" w14:paraId="38BBDD64" w14:textId="77777777" w:rsidTr="00A816A3">
        <w:trPr>
          <w:jc w:val="center"/>
        </w:trPr>
        <w:tc>
          <w:tcPr>
            <w:tcW w:w="2831" w:type="dxa"/>
            <w:tcBorders>
              <w:bottom w:val="single" w:sz="4" w:space="0" w:color="auto"/>
            </w:tcBorders>
          </w:tcPr>
          <w:p w14:paraId="73B9A5FC" w14:textId="77777777" w:rsidR="00E173C3" w:rsidRPr="00A300EA" w:rsidRDefault="00E173C3" w:rsidP="00A816A3">
            <w:pPr>
              <w:ind w:firstLine="300"/>
              <w:rPr>
                <w:kern w:val="0"/>
                <w:sz w:val="15"/>
                <w:szCs w:val="15"/>
              </w:rPr>
            </w:pPr>
            <w:r w:rsidRPr="00A300EA">
              <w:rPr>
                <w:kern w:val="0"/>
                <w:sz w:val="15"/>
                <w:szCs w:val="15"/>
              </w:rPr>
              <w:t>O</w:t>
            </w:r>
            <w:r w:rsidRPr="00A300EA">
              <w:rPr>
                <w:rFonts w:hint="eastAsia"/>
                <w:kern w:val="0"/>
                <w:sz w:val="15"/>
                <w:szCs w:val="15"/>
              </w:rPr>
              <w:t>ut</w:t>
            </w:r>
          </w:p>
        </w:tc>
        <w:tc>
          <w:tcPr>
            <w:tcW w:w="2831" w:type="dxa"/>
            <w:tcBorders>
              <w:bottom w:val="single" w:sz="4" w:space="0" w:color="auto"/>
            </w:tcBorders>
          </w:tcPr>
          <w:p w14:paraId="34219D86" w14:textId="77777777" w:rsidR="00E173C3" w:rsidRPr="00A300EA" w:rsidRDefault="00E173C3" w:rsidP="00A816A3">
            <w:pPr>
              <w:ind w:firstLine="300"/>
              <w:rPr>
                <w:kern w:val="0"/>
                <w:sz w:val="15"/>
                <w:szCs w:val="15"/>
              </w:rPr>
            </w:pPr>
            <w:r w:rsidRPr="00A300EA">
              <w:rPr>
                <w:rFonts w:hint="eastAsia"/>
                <w:kern w:val="0"/>
                <w:sz w:val="15"/>
                <w:szCs w:val="15"/>
              </w:rPr>
              <w:t>1x</w:t>
            </w:r>
            <w:r w:rsidRPr="00A300EA">
              <w:rPr>
                <w:kern w:val="0"/>
                <w:sz w:val="15"/>
                <w:szCs w:val="15"/>
              </w:rPr>
              <w:t>1</w:t>
            </w:r>
          </w:p>
        </w:tc>
        <w:tc>
          <w:tcPr>
            <w:tcW w:w="2831" w:type="dxa"/>
            <w:tcBorders>
              <w:bottom w:val="single" w:sz="4" w:space="0" w:color="auto"/>
            </w:tcBorders>
          </w:tcPr>
          <w:p w14:paraId="08A4E397" w14:textId="77777777" w:rsidR="00E173C3" w:rsidRPr="00A300EA" w:rsidRDefault="00E173C3" w:rsidP="00A816A3">
            <w:pPr>
              <w:ind w:firstLine="300"/>
              <w:rPr>
                <w:kern w:val="0"/>
                <w:sz w:val="15"/>
                <w:szCs w:val="15"/>
              </w:rPr>
            </w:pPr>
            <w:r w:rsidRPr="00A300EA">
              <w:rPr>
                <w:kern w:val="0"/>
                <w:sz w:val="15"/>
                <w:szCs w:val="15"/>
              </w:rPr>
              <w:t>2</w:t>
            </w:r>
          </w:p>
        </w:tc>
      </w:tr>
    </w:tbl>
    <w:p w14:paraId="704051A8" w14:textId="77777777" w:rsidR="00A72738" w:rsidRDefault="00A72738" w:rsidP="00E173C3">
      <w:pPr>
        <w:pStyle w:val="13"/>
        <w:ind w:firstLineChars="0" w:firstLine="0"/>
      </w:pPr>
    </w:p>
    <w:p w14:paraId="000F0D91" w14:textId="3545F72F" w:rsidR="00060EC3" w:rsidRPr="00060EC3" w:rsidRDefault="00060EC3" w:rsidP="00060EC3">
      <w:pPr>
        <w:pStyle w:val="afffff5"/>
        <w:ind w:firstLine="372"/>
        <w:rPr>
          <w:rFonts w:ascii="黑体" w:eastAsia="黑体" w:hAnsi="黑体" w:cs="Times New Roman"/>
          <w:sz w:val="18"/>
          <w:szCs w:val="18"/>
        </w:rPr>
      </w:pPr>
      <w:r w:rsidRPr="00060EC3">
        <w:rPr>
          <w:rFonts w:ascii="黑体" w:eastAsia="黑体" w:hAnsi="黑体" w:cs="Times New Roman" w:hint="eastAsia"/>
          <w:sz w:val="18"/>
          <w:szCs w:val="18"/>
        </w:rPr>
        <w:lastRenderedPageBreak/>
        <w:t>表2</w:t>
      </w:r>
      <w:r w:rsidRPr="00060EC3">
        <w:rPr>
          <w:rFonts w:ascii="黑体" w:eastAsia="黑体" w:hAnsi="黑体" w:cs="Times New Roman"/>
          <w:sz w:val="18"/>
          <w:szCs w:val="18"/>
        </w:rPr>
        <w:t xml:space="preserve"> </w:t>
      </w:r>
      <w:r w:rsidRPr="00060EC3">
        <w:rPr>
          <w:rFonts w:ascii="黑体" w:eastAsia="黑体" w:hAnsi="黑体" w:cs="Times New Roman" w:hint="eastAsia"/>
          <w:sz w:val="18"/>
          <w:szCs w:val="18"/>
        </w:rPr>
        <w:t>三</w:t>
      </w:r>
      <w:r w:rsidR="00450BEA" w:rsidRPr="00022E69">
        <w:rPr>
          <w:rFonts w:hAnsi="宋体" w:cs="Times New Roman" w:hint="eastAsia"/>
          <w:sz w:val="18"/>
          <w:szCs w:val="18"/>
        </w:rPr>
        <w:t>分类</w:t>
      </w:r>
      <w:r w:rsidR="00450BEA" w:rsidRPr="00022E69">
        <w:rPr>
          <w:rFonts w:hAnsi="宋体" w:cs="Times New Roman"/>
          <w:sz w:val="18"/>
          <w:szCs w:val="18"/>
        </w:rPr>
        <w:t>MMCNN</w:t>
      </w:r>
      <w:r w:rsidR="00450BEA" w:rsidRPr="00022E69">
        <w:rPr>
          <w:rFonts w:hAnsi="宋体" w:cs="Times New Roman" w:hint="eastAsia"/>
          <w:sz w:val="18"/>
          <w:szCs w:val="18"/>
        </w:rPr>
        <w:t>的参数配置</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060EC3" w14:paraId="44C4B9DB" w14:textId="77777777" w:rsidTr="00A816A3">
        <w:trPr>
          <w:jc w:val="center"/>
        </w:trPr>
        <w:tc>
          <w:tcPr>
            <w:tcW w:w="2831" w:type="dxa"/>
            <w:tcBorders>
              <w:top w:val="single" w:sz="4" w:space="0" w:color="auto"/>
            </w:tcBorders>
          </w:tcPr>
          <w:p w14:paraId="5C8830BE" w14:textId="77777777" w:rsidR="00060EC3" w:rsidRPr="001C60E2" w:rsidRDefault="00060EC3" w:rsidP="00A816A3">
            <w:pPr>
              <w:ind w:firstLine="300"/>
              <w:rPr>
                <w:kern w:val="0"/>
                <w:sz w:val="15"/>
                <w:szCs w:val="15"/>
              </w:rPr>
            </w:pPr>
            <w:r w:rsidRPr="001C60E2">
              <w:rPr>
                <w:rFonts w:hint="eastAsia"/>
                <w:kern w:val="0"/>
                <w:sz w:val="15"/>
                <w:szCs w:val="15"/>
              </w:rPr>
              <w:t>Layer</w:t>
            </w:r>
          </w:p>
        </w:tc>
        <w:tc>
          <w:tcPr>
            <w:tcW w:w="2831" w:type="dxa"/>
            <w:tcBorders>
              <w:top w:val="single" w:sz="4" w:space="0" w:color="auto"/>
            </w:tcBorders>
          </w:tcPr>
          <w:p w14:paraId="6FC2C449"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ilter Size</w:t>
            </w:r>
          </w:p>
        </w:tc>
        <w:tc>
          <w:tcPr>
            <w:tcW w:w="2831" w:type="dxa"/>
            <w:tcBorders>
              <w:top w:val="single" w:sz="4" w:space="0" w:color="auto"/>
            </w:tcBorders>
          </w:tcPr>
          <w:p w14:paraId="1DF11524" w14:textId="77777777" w:rsidR="00060EC3" w:rsidRPr="001C60E2" w:rsidRDefault="00060EC3" w:rsidP="00A816A3">
            <w:pPr>
              <w:ind w:firstLine="300"/>
              <w:rPr>
                <w:kern w:val="0"/>
                <w:sz w:val="15"/>
                <w:szCs w:val="15"/>
              </w:rPr>
            </w:pPr>
            <w:r w:rsidRPr="001C60E2">
              <w:rPr>
                <w:kern w:val="0"/>
                <w:sz w:val="15"/>
                <w:szCs w:val="15"/>
              </w:rPr>
              <w:t xml:space="preserve">Number of Filters </w:t>
            </w:r>
          </w:p>
        </w:tc>
      </w:tr>
      <w:tr w:rsidR="00060EC3" w14:paraId="4EDB4B1B" w14:textId="77777777" w:rsidTr="00A816A3">
        <w:trPr>
          <w:jc w:val="center"/>
        </w:trPr>
        <w:tc>
          <w:tcPr>
            <w:tcW w:w="2831" w:type="dxa"/>
          </w:tcPr>
          <w:p w14:paraId="4A1ACDBD"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onv_64_1</w:t>
            </w:r>
          </w:p>
        </w:tc>
        <w:tc>
          <w:tcPr>
            <w:tcW w:w="2831" w:type="dxa"/>
          </w:tcPr>
          <w:p w14:paraId="0153BAEF" w14:textId="77777777" w:rsidR="00060EC3" w:rsidRPr="001C60E2" w:rsidRDefault="00060EC3" w:rsidP="00A816A3">
            <w:pPr>
              <w:ind w:firstLine="300"/>
              <w:rPr>
                <w:kern w:val="0"/>
                <w:sz w:val="15"/>
                <w:szCs w:val="15"/>
              </w:rPr>
            </w:pPr>
            <w:r w:rsidRPr="001C60E2">
              <w:rPr>
                <w:rFonts w:hint="eastAsia"/>
                <w:kern w:val="0"/>
                <w:sz w:val="15"/>
                <w:szCs w:val="15"/>
              </w:rPr>
              <w:t>5x</w:t>
            </w:r>
            <w:r w:rsidRPr="001C60E2">
              <w:rPr>
                <w:kern w:val="0"/>
                <w:sz w:val="15"/>
                <w:szCs w:val="15"/>
              </w:rPr>
              <w:t>5</w:t>
            </w:r>
          </w:p>
        </w:tc>
        <w:tc>
          <w:tcPr>
            <w:tcW w:w="2831" w:type="dxa"/>
          </w:tcPr>
          <w:p w14:paraId="04370C30"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2</w:t>
            </w:r>
          </w:p>
        </w:tc>
      </w:tr>
      <w:tr w:rsidR="00060EC3" w14:paraId="34A83120" w14:textId="77777777" w:rsidTr="00A816A3">
        <w:trPr>
          <w:jc w:val="center"/>
        </w:trPr>
        <w:tc>
          <w:tcPr>
            <w:tcW w:w="2831" w:type="dxa"/>
          </w:tcPr>
          <w:p w14:paraId="4DDD1C96"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onv_64_2</w:t>
            </w:r>
          </w:p>
        </w:tc>
        <w:tc>
          <w:tcPr>
            <w:tcW w:w="2831" w:type="dxa"/>
          </w:tcPr>
          <w:p w14:paraId="369E95E9"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7CE9E94D"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6</w:t>
            </w:r>
          </w:p>
        </w:tc>
      </w:tr>
      <w:tr w:rsidR="00060EC3" w14:paraId="2C601D3C" w14:textId="77777777" w:rsidTr="00A816A3">
        <w:trPr>
          <w:jc w:val="center"/>
        </w:trPr>
        <w:tc>
          <w:tcPr>
            <w:tcW w:w="2831" w:type="dxa"/>
          </w:tcPr>
          <w:p w14:paraId="33715FBC"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onv_32_1</w:t>
            </w:r>
          </w:p>
        </w:tc>
        <w:tc>
          <w:tcPr>
            <w:tcW w:w="2831" w:type="dxa"/>
          </w:tcPr>
          <w:p w14:paraId="1F72713C"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046EDEA5" w14:textId="77777777" w:rsidR="00060EC3" w:rsidRPr="001C60E2" w:rsidRDefault="00060EC3" w:rsidP="00A816A3">
            <w:pPr>
              <w:ind w:firstLine="300"/>
              <w:rPr>
                <w:kern w:val="0"/>
                <w:sz w:val="15"/>
                <w:szCs w:val="15"/>
              </w:rPr>
            </w:pPr>
            <w:r w:rsidRPr="001C60E2">
              <w:rPr>
                <w:kern w:val="0"/>
                <w:sz w:val="15"/>
                <w:szCs w:val="15"/>
              </w:rPr>
              <w:t>8</w:t>
            </w:r>
          </w:p>
        </w:tc>
      </w:tr>
      <w:tr w:rsidR="00060EC3" w14:paraId="11C26B65" w14:textId="77777777" w:rsidTr="00A816A3">
        <w:trPr>
          <w:jc w:val="center"/>
        </w:trPr>
        <w:tc>
          <w:tcPr>
            <w:tcW w:w="2831" w:type="dxa"/>
          </w:tcPr>
          <w:p w14:paraId="7E4E5099" w14:textId="77777777" w:rsidR="00060EC3" w:rsidRPr="001C60E2" w:rsidRDefault="00060EC3" w:rsidP="00A816A3">
            <w:pPr>
              <w:ind w:firstLine="300"/>
              <w:rPr>
                <w:kern w:val="0"/>
                <w:sz w:val="15"/>
                <w:szCs w:val="15"/>
              </w:rPr>
            </w:pPr>
            <w:proofErr w:type="spellStart"/>
            <w:r w:rsidRPr="001C60E2">
              <w:rPr>
                <w:rFonts w:hint="eastAsia"/>
                <w:kern w:val="0"/>
                <w:sz w:val="15"/>
                <w:szCs w:val="15"/>
              </w:rPr>
              <w:t>C</w:t>
            </w:r>
            <w:r w:rsidRPr="001C60E2">
              <w:rPr>
                <w:kern w:val="0"/>
                <w:sz w:val="15"/>
                <w:szCs w:val="15"/>
              </w:rPr>
              <w:t>onv_m</w:t>
            </w:r>
            <w:proofErr w:type="spellEnd"/>
          </w:p>
        </w:tc>
        <w:tc>
          <w:tcPr>
            <w:tcW w:w="2831" w:type="dxa"/>
          </w:tcPr>
          <w:p w14:paraId="1D76FA91"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78773F40"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6</w:t>
            </w:r>
          </w:p>
        </w:tc>
      </w:tr>
      <w:tr w:rsidR="00060EC3" w14:paraId="1A2E7AA4" w14:textId="77777777" w:rsidTr="00A816A3">
        <w:trPr>
          <w:jc w:val="center"/>
        </w:trPr>
        <w:tc>
          <w:tcPr>
            <w:tcW w:w="2831" w:type="dxa"/>
          </w:tcPr>
          <w:p w14:paraId="6A9EBFF4"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onv_m1</w:t>
            </w:r>
          </w:p>
        </w:tc>
        <w:tc>
          <w:tcPr>
            <w:tcW w:w="2831" w:type="dxa"/>
          </w:tcPr>
          <w:p w14:paraId="6736F1AB"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41E21AE4" w14:textId="77777777" w:rsidR="00060EC3" w:rsidRPr="001C60E2" w:rsidRDefault="00060EC3" w:rsidP="00A816A3">
            <w:pPr>
              <w:ind w:firstLine="300"/>
              <w:rPr>
                <w:kern w:val="0"/>
                <w:sz w:val="15"/>
                <w:szCs w:val="15"/>
              </w:rPr>
            </w:pPr>
            <w:r w:rsidRPr="001C60E2">
              <w:rPr>
                <w:rFonts w:hint="eastAsia"/>
                <w:kern w:val="0"/>
                <w:sz w:val="15"/>
                <w:szCs w:val="15"/>
              </w:rPr>
              <w:t>6</w:t>
            </w:r>
            <w:r w:rsidRPr="001C60E2">
              <w:rPr>
                <w:kern w:val="0"/>
                <w:sz w:val="15"/>
                <w:szCs w:val="15"/>
              </w:rPr>
              <w:t>4</w:t>
            </w:r>
          </w:p>
        </w:tc>
      </w:tr>
      <w:tr w:rsidR="00060EC3" w14:paraId="442E93DC" w14:textId="77777777" w:rsidTr="00A816A3">
        <w:trPr>
          <w:jc w:val="center"/>
        </w:trPr>
        <w:tc>
          <w:tcPr>
            <w:tcW w:w="2831" w:type="dxa"/>
          </w:tcPr>
          <w:p w14:paraId="0423A8F1"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onv_m2</w:t>
            </w:r>
          </w:p>
        </w:tc>
        <w:tc>
          <w:tcPr>
            <w:tcW w:w="2831" w:type="dxa"/>
          </w:tcPr>
          <w:p w14:paraId="6714E457"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2788BFB0" w14:textId="77777777" w:rsidR="00060EC3" w:rsidRPr="001C60E2" w:rsidRDefault="00060EC3" w:rsidP="00A816A3">
            <w:pPr>
              <w:ind w:firstLine="300"/>
              <w:rPr>
                <w:kern w:val="0"/>
                <w:sz w:val="15"/>
                <w:szCs w:val="15"/>
              </w:rPr>
            </w:pPr>
            <w:r w:rsidRPr="001C60E2">
              <w:rPr>
                <w:rFonts w:hint="eastAsia"/>
                <w:kern w:val="0"/>
                <w:sz w:val="15"/>
                <w:szCs w:val="15"/>
              </w:rPr>
              <w:t>9</w:t>
            </w:r>
            <w:r w:rsidRPr="001C60E2">
              <w:rPr>
                <w:kern w:val="0"/>
                <w:sz w:val="15"/>
                <w:szCs w:val="15"/>
              </w:rPr>
              <w:t>6</w:t>
            </w:r>
          </w:p>
        </w:tc>
      </w:tr>
      <w:tr w:rsidR="00060EC3" w14:paraId="1B124141" w14:textId="77777777" w:rsidTr="00A816A3">
        <w:trPr>
          <w:jc w:val="center"/>
        </w:trPr>
        <w:tc>
          <w:tcPr>
            <w:tcW w:w="2831" w:type="dxa"/>
          </w:tcPr>
          <w:p w14:paraId="49EB3F5B"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1</w:t>
            </w:r>
          </w:p>
        </w:tc>
        <w:tc>
          <w:tcPr>
            <w:tcW w:w="2831" w:type="dxa"/>
          </w:tcPr>
          <w:p w14:paraId="60EA5721"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191D7B5C" w14:textId="77777777" w:rsidR="00060EC3" w:rsidRPr="001C60E2" w:rsidRDefault="00060EC3" w:rsidP="00A816A3">
            <w:pPr>
              <w:ind w:firstLine="300"/>
              <w:rPr>
                <w:kern w:val="0"/>
                <w:sz w:val="15"/>
                <w:szCs w:val="15"/>
              </w:rPr>
            </w:pPr>
            <w:r w:rsidRPr="001C60E2">
              <w:rPr>
                <w:kern w:val="0"/>
                <w:sz w:val="15"/>
                <w:szCs w:val="15"/>
              </w:rPr>
              <w:t>128</w:t>
            </w:r>
          </w:p>
        </w:tc>
      </w:tr>
      <w:tr w:rsidR="00060EC3" w14:paraId="6AA373A2" w14:textId="77777777" w:rsidTr="00A816A3">
        <w:trPr>
          <w:jc w:val="center"/>
        </w:trPr>
        <w:tc>
          <w:tcPr>
            <w:tcW w:w="2831" w:type="dxa"/>
          </w:tcPr>
          <w:p w14:paraId="265E235F"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2</w:t>
            </w:r>
          </w:p>
        </w:tc>
        <w:tc>
          <w:tcPr>
            <w:tcW w:w="2831" w:type="dxa"/>
          </w:tcPr>
          <w:p w14:paraId="047FB54D"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325B10E2" w14:textId="77777777" w:rsidR="00060EC3" w:rsidRPr="001C60E2" w:rsidRDefault="00060EC3" w:rsidP="00A816A3">
            <w:pPr>
              <w:ind w:firstLine="300"/>
              <w:rPr>
                <w:kern w:val="0"/>
                <w:sz w:val="15"/>
                <w:szCs w:val="15"/>
              </w:rPr>
            </w:pPr>
            <w:r w:rsidRPr="001C60E2">
              <w:rPr>
                <w:kern w:val="0"/>
                <w:sz w:val="15"/>
                <w:szCs w:val="15"/>
              </w:rPr>
              <w:t>64</w:t>
            </w:r>
          </w:p>
        </w:tc>
      </w:tr>
      <w:tr w:rsidR="00060EC3" w14:paraId="05E44475" w14:textId="77777777" w:rsidTr="00A816A3">
        <w:trPr>
          <w:jc w:val="center"/>
        </w:trPr>
        <w:tc>
          <w:tcPr>
            <w:tcW w:w="2831" w:type="dxa"/>
          </w:tcPr>
          <w:p w14:paraId="1B97FD46"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3</w:t>
            </w:r>
          </w:p>
        </w:tc>
        <w:tc>
          <w:tcPr>
            <w:tcW w:w="2831" w:type="dxa"/>
          </w:tcPr>
          <w:p w14:paraId="30DC1DBA"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076D445C" w14:textId="77777777" w:rsidR="00060EC3" w:rsidRPr="001C60E2" w:rsidRDefault="00060EC3" w:rsidP="00A816A3">
            <w:pPr>
              <w:ind w:firstLine="300"/>
              <w:rPr>
                <w:kern w:val="0"/>
                <w:sz w:val="15"/>
                <w:szCs w:val="15"/>
              </w:rPr>
            </w:pPr>
            <w:r w:rsidRPr="001C60E2">
              <w:rPr>
                <w:kern w:val="0"/>
                <w:sz w:val="15"/>
                <w:szCs w:val="15"/>
              </w:rPr>
              <w:t>16</w:t>
            </w:r>
          </w:p>
        </w:tc>
      </w:tr>
      <w:tr w:rsidR="00060EC3" w14:paraId="210857C8" w14:textId="77777777" w:rsidTr="00A816A3">
        <w:trPr>
          <w:jc w:val="center"/>
        </w:trPr>
        <w:tc>
          <w:tcPr>
            <w:tcW w:w="2831" w:type="dxa"/>
            <w:tcBorders>
              <w:bottom w:val="single" w:sz="4" w:space="0" w:color="auto"/>
            </w:tcBorders>
          </w:tcPr>
          <w:p w14:paraId="2122F77A" w14:textId="77777777" w:rsidR="00060EC3" w:rsidRPr="001C60E2" w:rsidRDefault="00060EC3" w:rsidP="00A816A3">
            <w:pPr>
              <w:ind w:firstLine="300"/>
              <w:rPr>
                <w:kern w:val="0"/>
                <w:sz w:val="15"/>
                <w:szCs w:val="15"/>
              </w:rPr>
            </w:pPr>
            <w:r w:rsidRPr="001C60E2">
              <w:rPr>
                <w:kern w:val="0"/>
                <w:sz w:val="15"/>
                <w:szCs w:val="15"/>
              </w:rPr>
              <w:t>Out</w:t>
            </w:r>
          </w:p>
        </w:tc>
        <w:tc>
          <w:tcPr>
            <w:tcW w:w="2831" w:type="dxa"/>
            <w:tcBorders>
              <w:bottom w:val="single" w:sz="4" w:space="0" w:color="auto"/>
            </w:tcBorders>
          </w:tcPr>
          <w:p w14:paraId="557CB4EC"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Borders>
              <w:bottom w:val="single" w:sz="4" w:space="0" w:color="auto"/>
            </w:tcBorders>
          </w:tcPr>
          <w:p w14:paraId="2C35A504" w14:textId="77777777" w:rsidR="00060EC3" w:rsidRPr="001C60E2" w:rsidRDefault="00060EC3" w:rsidP="00A816A3">
            <w:pPr>
              <w:ind w:firstLine="300"/>
              <w:rPr>
                <w:kern w:val="0"/>
                <w:sz w:val="15"/>
                <w:szCs w:val="15"/>
              </w:rPr>
            </w:pPr>
            <w:r w:rsidRPr="001C60E2">
              <w:rPr>
                <w:kern w:val="0"/>
                <w:sz w:val="15"/>
                <w:szCs w:val="15"/>
              </w:rPr>
              <w:t>3</w:t>
            </w:r>
          </w:p>
        </w:tc>
      </w:tr>
    </w:tbl>
    <w:p w14:paraId="102F424C" w14:textId="77777777" w:rsidR="00060EC3" w:rsidRDefault="00060EC3" w:rsidP="00E173C3">
      <w:pPr>
        <w:pStyle w:val="13"/>
        <w:ind w:firstLineChars="0" w:firstLine="0"/>
      </w:pPr>
    </w:p>
    <w:p w14:paraId="1991A137" w14:textId="77777777" w:rsidR="00454211" w:rsidRDefault="00454211" w:rsidP="00454211">
      <w:pPr>
        <w:pStyle w:val="1"/>
      </w:pPr>
      <w:r w:rsidRPr="002F308E">
        <w:t>实验分析</w:t>
      </w:r>
    </w:p>
    <w:p w14:paraId="0626AD2A" w14:textId="19FB2F1B" w:rsidR="001C60E2" w:rsidRPr="001C60E2" w:rsidRDefault="001C60E2" w:rsidP="00963139">
      <w:pPr>
        <w:pStyle w:val="a3"/>
        <w:ind w:firstLine="372"/>
      </w:pPr>
      <w:r w:rsidRPr="001C60E2">
        <w:rPr>
          <w:rFonts w:hint="eastAsia"/>
        </w:rPr>
        <w:t>在本章中，我们进行了大量的实验来验证本论文提出的</w:t>
      </w:r>
      <w:r w:rsidRPr="001C60E2">
        <w:rPr>
          <w:rFonts w:hint="eastAsia"/>
        </w:rPr>
        <w:t>MCCN</w:t>
      </w:r>
      <w:r w:rsidRPr="001C60E2">
        <w:rPr>
          <w:rFonts w:hint="eastAsia"/>
        </w:rPr>
        <w:t>的有效性和优越性，同时我们还进行了消融实验，以此来评估本论文提出的贡献点的有效性。</w:t>
      </w:r>
    </w:p>
    <w:p w14:paraId="02E28BC2" w14:textId="6BBEA734" w:rsidR="00454211" w:rsidRDefault="00094F65" w:rsidP="00454211">
      <w:pPr>
        <w:pStyle w:val="21"/>
        <w:spacing w:before="71" w:after="71"/>
      </w:pPr>
      <w:r w:rsidRPr="00094F65">
        <w:rPr>
          <w:rFonts w:hint="eastAsia"/>
        </w:rPr>
        <w:t>数据集和评价指标</w:t>
      </w:r>
    </w:p>
    <w:p w14:paraId="442905E3" w14:textId="69EAE025" w:rsidR="00180767" w:rsidRPr="00180767" w:rsidRDefault="00180767" w:rsidP="00D50870">
      <w:pPr>
        <w:pStyle w:val="a3"/>
        <w:ind w:firstLine="372"/>
      </w:pPr>
      <w:r w:rsidRPr="00180767">
        <w:rPr>
          <w:rFonts w:hint="eastAsia"/>
        </w:rPr>
        <w:t>在本论文的实验中，我们采用了数据集</w:t>
      </w:r>
      <w:r w:rsidRPr="00180767">
        <w:rPr>
          <w:rFonts w:hint="eastAsia"/>
        </w:rPr>
        <w:t>CPIH[23]</w:t>
      </w:r>
      <w:r w:rsidRPr="00180767">
        <w:rPr>
          <w:rFonts w:hint="eastAsia"/>
        </w:rPr>
        <w:t>，该数据集共包含</w:t>
      </w:r>
      <w:r w:rsidRPr="00180767">
        <w:rPr>
          <w:rFonts w:hint="eastAsia"/>
        </w:rPr>
        <w:t>2000</w:t>
      </w:r>
      <w:r w:rsidRPr="00180767">
        <w:rPr>
          <w:rFonts w:hint="eastAsia"/>
        </w:rPr>
        <w:t>张分辨率为</w:t>
      </w:r>
      <m:oMath>
        <m:r>
          <w:rPr>
            <w:rFonts w:ascii="Cambria Math"/>
          </w:rPr>
          <m:t>4928</m:t>
        </m:r>
        <m:r>
          <w:rPr>
            <w:rFonts w:ascii="Cambria Math"/>
          </w:rPr>
          <m:t>×</m:t>
        </m:r>
        <m:r>
          <w:rPr>
            <w:rFonts w:ascii="Cambria Math"/>
          </w:rPr>
          <m:t>3264</m:t>
        </m:r>
      </m:oMath>
      <w:r w:rsidRPr="00180767">
        <w:rPr>
          <w:rFonts w:hint="eastAsia"/>
        </w:rPr>
        <w:t>的自然图片，我们将其中的</w:t>
      </w:r>
      <w:r w:rsidRPr="00180767">
        <w:rPr>
          <w:rFonts w:hint="eastAsia"/>
        </w:rPr>
        <w:t>1700</w:t>
      </w:r>
      <w:r w:rsidRPr="00180767">
        <w:rPr>
          <w:rFonts w:hint="eastAsia"/>
        </w:rPr>
        <w:t>张图片作为训练集，</w:t>
      </w:r>
      <w:r w:rsidRPr="00180767">
        <w:rPr>
          <w:rFonts w:hint="eastAsia"/>
        </w:rPr>
        <w:t>200</w:t>
      </w:r>
      <w:r w:rsidRPr="00180767">
        <w:rPr>
          <w:rFonts w:hint="eastAsia"/>
        </w:rPr>
        <w:t>张图片作为验证集，</w:t>
      </w:r>
      <w:r w:rsidRPr="00180767">
        <w:rPr>
          <w:rFonts w:hint="eastAsia"/>
        </w:rPr>
        <w:t>100</w:t>
      </w:r>
      <w:r w:rsidRPr="00180767">
        <w:rPr>
          <w:rFonts w:hint="eastAsia"/>
        </w:rPr>
        <w:t>张图片作为测试集，用于测试</w:t>
      </w:r>
      <w:r w:rsidRPr="00180767">
        <w:rPr>
          <w:rFonts w:hint="eastAsia"/>
        </w:rPr>
        <w:t>CTU</w:t>
      </w:r>
      <w:r w:rsidRPr="00180767">
        <w:rPr>
          <w:rFonts w:hint="eastAsia"/>
        </w:rPr>
        <w:t>深度划分的准确率。此外，我们还把在</w:t>
      </w:r>
      <w:r w:rsidRPr="00180767">
        <w:rPr>
          <w:rFonts w:hint="eastAsia"/>
        </w:rPr>
        <w:t>CPIH</w:t>
      </w:r>
      <w:r w:rsidRPr="00180767">
        <w:rPr>
          <w:rFonts w:hint="eastAsia"/>
        </w:rPr>
        <w:t>上训练好的模型直接用到</w:t>
      </w:r>
      <w:r w:rsidRPr="00180767">
        <w:rPr>
          <w:rFonts w:hint="eastAsia"/>
        </w:rPr>
        <w:t>JCT-VC</w:t>
      </w:r>
      <w:r w:rsidRPr="00180767">
        <w:rPr>
          <w:rFonts w:hint="eastAsia"/>
        </w:rPr>
        <w:t>（</w:t>
      </w:r>
      <w:r w:rsidRPr="00180767">
        <w:rPr>
          <w:rFonts w:hint="eastAsia"/>
        </w:rPr>
        <w:t>Joint Collaborative Team on Video Coding</w:t>
      </w:r>
      <w:r w:rsidRPr="00180767">
        <w:rPr>
          <w:rFonts w:hint="eastAsia"/>
        </w:rPr>
        <w:t>）的</w:t>
      </w:r>
      <w:r w:rsidRPr="00180767">
        <w:rPr>
          <w:rFonts w:hint="eastAsia"/>
        </w:rPr>
        <w:t>18</w:t>
      </w:r>
      <w:r w:rsidRPr="00180767">
        <w:rPr>
          <w:rFonts w:hint="eastAsia"/>
        </w:rPr>
        <w:t>个标准视频序列</w:t>
      </w:r>
      <w:r w:rsidRPr="00180767">
        <w:rPr>
          <w:rFonts w:hint="eastAsia"/>
        </w:rPr>
        <w:t>[3</w:t>
      </w:r>
      <w:r w:rsidR="002F7070">
        <w:t>4</w:t>
      </w:r>
      <w:r w:rsidRPr="00180767">
        <w:rPr>
          <w:rFonts w:hint="eastAsia"/>
        </w:rPr>
        <w:t>]</w:t>
      </w:r>
      <w:r w:rsidRPr="00180767">
        <w:rPr>
          <w:rFonts w:hint="eastAsia"/>
        </w:rPr>
        <w:t>中进行编码复杂度的评估。在标签的制作方面，我们采用</w:t>
      </w:r>
      <w:r w:rsidRPr="00180767">
        <w:rPr>
          <w:rFonts w:hint="eastAsia"/>
        </w:rPr>
        <w:t>HEVC</w:t>
      </w:r>
      <w:r w:rsidRPr="00180767">
        <w:rPr>
          <w:rFonts w:hint="eastAsia"/>
        </w:rPr>
        <w:t>参考软件</w:t>
      </w:r>
      <w:r w:rsidRPr="00180767">
        <w:rPr>
          <w:rFonts w:hint="eastAsia"/>
        </w:rPr>
        <w:t>HM16.25</w:t>
      </w:r>
      <w:r w:rsidRPr="00180767">
        <w:rPr>
          <w:rFonts w:hint="eastAsia"/>
        </w:rPr>
        <w:t>（</w:t>
      </w:r>
      <w:r w:rsidRPr="00180767">
        <w:rPr>
          <w:rFonts w:hint="eastAsia"/>
        </w:rPr>
        <w:t>HEVC Test Model</w:t>
      </w:r>
      <w:r w:rsidRPr="00180767">
        <w:rPr>
          <w:rFonts w:hint="eastAsia"/>
        </w:rPr>
        <w:t>），其中所有的帧内配置模式都采用默认配置文件</w:t>
      </w:r>
      <w:proofErr w:type="spellStart"/>
      <w:r w:rsidRPr="00180767">
        <w:rPr>
          <w:rFonts w:hint="eastAsia"/>
        </w:rPr>
        <w:t>encoder_intra_main.cfg</w:t>
      </w:r>
      <w:proofErr w:type="spellEnd"/>
      <w:r w:rsidRPr="00180767">
        <w:rPr>
          <w:rFonts w:hint="eastAsia"/>
        </w:rPr>
        <w:t>[33]</w:t>
      </w:r>
      <w:r w:rsidRPr="00180767">
        <w:rPr>
          <w:rFonts w:hint="eastAsia"/>
        </w:rPr>
        <w:t>，并考虑了四种不同的</w:t>
      </w:r>
      <w:r w:rsidRPr="00180767">
        <w:rPr>
          <w:rFonts w:hint="eastAsia"/>
        </w:rPr>
        <w:t>QP</w:t>
      </w:r>
      <w:r w:rsidRPr="00180767">
        <w:rPr>
          <w:rFonts w:hint="eastAsia"/>
        </w:rPr>
        <w:t>值：</w:t>
      </w:r>
      <w:r w:rsidRPr="00180767">
        <w:rPr>
          <w:rFonts w:hint="eastAsia"/>
        </w:rPr>
        <w:t>22,27,32</w:t>
      </w:r>
      <w:r w:rsidRPr="00180767">
        <w:rPr>
          <w:rFonts w:hint="eastAsia"/>
        </w:rPr>
        <w:t>和</w:t>
      </w:r>
      <w:r w:rsidRPr="00180767">
        <w:rPr>
          <w:rFonts w:hint="eastAsia"/>
        </w:rPr>
        <w:t>37</w:t>
      </w:r>
      <w:r w:rsidRPr="00180767">
        <w:rPr>
          <w:rFonts w:hint="eastAsia"/>
        </w:rPr>
        <w:t>，来对</w:t>
      </w:r>
      <w:r w:rsidRPr="00180767">
        <w:rPr>
          <w:rFonts w:hint="eastAsia"/>
        </w:rPr>
        <w:t>CPIH</w:t>
      </w:r>
      <w:r w:rsidRPr="00180767">
        <w:rPr>
          <w:rFonts w:hint="eastAsia"/>
        </w:rPr>
        <w:t>和</w:t>
      </w:r>
      <w:r w:rsidRPr="00180767">
        <w:rPr>
          <w:rFonts w:hint="eastAsia"/>
        </w:rPr>
        <w:t>JCT-VC</w:t>
      </w:r>
      <w:r w:rsidRPr="00180767">
        <w:rPr>
          <w:rFonts w:hint="eastAsia"/>
        </w:rPr>
        <w:t>进行帧内编码，将得到的</w:t>
      </w:r>
      <w:r w:rsidRPr="00180767">
        <w:rPr>
          <w:rFonts w:hint="eastAsia"/>
        </w:rPr>
        <w:t>CTU</w:t>
      </w:r>
      <w:r w:rsidRPr="00180767">
        <w:rPr>
          <w:rFonts w:hint="eastAsia"/>
        </w:rPr>
        <w:t>深度划分结果作为每个</w:t>
      </w:r>
      <w:r w:rsidRPr="00180767">
        <w:rPr>
          <w:rFonts w:hint="eastAsia"/>
        </w:rPr>
        <w:t>CU</w:t>
      </w:r>
      <w:r w:rsidRPr="00180767">
        <w:rPr>
          <w:rFonts w:hint="eastAsia"/>
        </w:rPr>
        <w:t>的真实深度值（</w:t>
      </w:r>
      <w:r w:rsidRPr="00180767">
        <w:rPr>
          <w:rFonts w:hint="eastAsia"/>
        </w:rPr>
        <w:t>Ground Truth</w:t>
      </w:r>
      <w:r w:rsidRPr="00180767">
        <w:rPr>
          <w:rFonts w:hint="eastAsia"/>
        </w:rPr>
        <w:t>），即标签。本论文采用分类准确率（即：在网络输出的所有</w:t>
      </w:r>
      <w:r w:rsidRPr="00180767">
        <w:rPr>
          <w:rFonts w:hint="eastAsia"/>
        </w:rPr>
        <w:t>CU</w:t>
      </w:r>
      <w:r w:rsidRPr="00180767">
        <w:rPr>
          <w:rFonts w:hint="eastAsia"/>
        </w:rPr>
        <w:t>深度值中，判断正确的占比，其值越高越好）、</w:t>
      </w:r>
      <w:r w:rsidRPr="00180767">
        <w:rPr>
          <w:rFonts w:hint="eastAsia"/>
        </w:rPr>
        <w:t>BD-BR</w:t>
      </w:r>
      <w:r w:rsidRPr="00180767">
        <w:rPr>
          <w:rFonts w:hint="eastAsia"/>
        </w:rPr>
        <w:t>（</w:t>
      </w:r>
      <w:proofErr w:type="spellStart"/>
      <w:r w:rsidRPr="00180767">
        <w:rPr>
          <w:rFonts w:hint="eastAsia"/>
        </w:rPr>
        <w:t>Bj</w:t>
      </w:r>
      <w:r>
        <w:t>φ</w:t>
      </w:r>
      <w:r w:rsidRPr="00180767">
        <w:rPr>
          <w:rFonts w:hint="eastAsia"/>
        </w:rPr>
        <w:t>ntegaard</w:t>
      </w:r>
      <w:proofErr w:type="spellEnd"/>
      <w:r w:rsidRPr="00180767">
        <w:rPr>
          <w:rFonts w:hint="eastAsia"/>
        </w:rPr>
        <w:t xml:space="preserve"> delta bit-rate</w:t>
      </w:r>
      <w:r w:rsidRPr="00180767">
        <w:rPr>
          <w:rFonts w:hint="eastAsia"/>
        </w:rPr>
        <w:t>）</w:t>
      </w:r>
      <w:r w:rsidRPr="00180767">
        <w:rPr>
          <w:rFonts w:hint="eastAsia"/>
        </w:rPr>
        <w:t>[33]</w:t>
      </w:r>
      <w:r w:rsidRPr="00180767">
        <w:rPr>
          <w:rFonts w:hint="eastAsia"/>
        </w:rPr>
        <w:t>表示在同样的客观质量下，两种方法的码率节省情况，</w:t>
      </w:r>
      <w:r w:rsidRPr="00180767">
        <w:rPr>
          <w:rFonts w:hint="eastAsia"/>
        </w:rPr>
        <w:t>BD-BR</w:t>
      </w:r>
      <w:r w:rsidRPr="00180767">
        <w:rPr>
          <w:rFonts w:hint="eastAsia"/>
        </w:rPr>
        <w:t>的值越小越好）和编码时间节省率</w:t>
      </w:r>
      <w:r w:rsidRPr="00180767">
        <w:t>∆T</w:t>
      </w:r>
      <w:r w:rsidRPr="00180767">
        <w:rPr>
          <w:rFonts w:hint="eastAsia"/>
        </w:rPr>
        <w:t>，三种指标来定量评估本论文提出的</w:t>
      </w:r>
      <w:r w:rsidRPr="00180767">
        <w:t>MCCN</w:t>
      </w:r>
      <w:r w:rsidRPr="00180767">
        <w:rPr>
          <w:rFonts w:hint="eastAsia"/>
        </w:rPr>
        <w:t>的性能，其中</w:t>
      </w:r>
      <m:oMath>
        <m:r>
          <w:rPr>
            <w:rFonts w:ascii="Cambria Math"/>
          </w:rPr>
          <m:t>ΔT</m:t>
        </m:r>
      </m:oMath>
      <w:r w:rsidRPr="00180767">
        <w:rPr>
          <w:rFonts w:hint="eastAsia"/>
        </w:rPr>
        <w:t>的计算如公式</w:t>
      </w:r>
      <w:r w:rsidR="000940A8" w:rsidRPr="00C403DB">
        <w:rPr>
          <w:rFonts w:ascii="Cambria Math"/>
          <w:szCs w:val="18"/>
        </w:rPr>
        <w:t>(2)</w:t>
      </w:r>
      <w:r w:rsidRPr="00180767">
        <w:rPr>
          <w:rFonts w:hint="eastAsia"/>
        </w:rPr>
        <w:t>所示：</w:t>
      </w:r>
    </w:p>
    <w:p w14:paraId="49C0AF4F" w14:textId="1AB9BA84" w:rsidR="00180767" w:rsidRPr="00781BB7" w:rsidRDefault="00D50870" w:rsidP="00781BB7">
      <w:pPr>
        <w:pStyle w:val="a3"/>
        <w:tabs>
          <w:tab w:val="clear" w:pos="357"/>
          <w:tab w:val="left" w:pos="0"/>
          <w:tab w:val="center" w:pos="4278"/>
          <w:tab w:val="right" w:pos="8721"/>
        </w:tabs>
        <w:spacing w:line="0" w:lineRule="atLeast"/>
        <w:ind w:firstLineChars="0" w:firstLine="0"/>
        <w:jc w:val="center"/>
        <w:rPr>
          <w:rFonts w:ascii="Cambria Math"/>
          <w:i/>
          <w:iCs/>
          <w:szCs w:val="18"/>
        </w:rPr>
      </w:pPr>
      <m:oMath>
        <m:r>
          <w:rPr>
            <w:rFonts w:ascii="Cambria Math"/>
            <w:szCs w:val="18"/>
          </w:rPr>
          <m:t>ΔT=</m:t>
        </m:r>
        <m:f>
          <m:fPr>
            <m:ctrlPr>
              <w:rPr>
                <w:rFonts w:ascii="Cambria Math" w:hAnsi="Cambria Math"/>
                <w:i/>
                <w:iCs/>
                <w:szCs w:val="18"/>
              </w:rPr>
            </m:ctrlPr>
          </m:fPr>
          <m:num>
            <m:sSub>
              <m:sSubPr>
                <m:ctrlPr>
                  <w:rPr>
                    <w:rFonts w:ascii="Cambria Math" w:hAnsi="Cambria Math"/>
                    <w:i/>
                    <w:iCs/>
                    <w:szCs w:val="18"/>
                  </w:rPr>
                </m:ctrlPr>
              </m:sSubPr>
              <m:e>
                <m:r>
                  <w:rPr>
                    <w:rFonts w:ascii="Cambria Math"/>
                    <w:szCs w:val="18"/>
                  </w:rPr>
                  <m:t>T</m:t>
                </m:r>
              </m:e>
              <m:sub>
                <m:r>
                  <w:rPr>
                    <w:rFonts w:ascii="Cambria Math"/>
                    <w:szCs w:val="18"/>
                  </w:rPr>
                  <m:t>HM</m:t>
                </m:r>
              </m:sub>
            </m:sSub>
            <m:r>
              <w:rPr>
                <w:rFonts w:ascii="Cambria Math"/>
                <w:szCs w:val="18"/>
              </w:rPr>
              <m:t>-</m:t>
            </m:r>
            <m:sSub>
              <m:sSubPr>
                <m:ctrlPr>
                  <w:rPr>
                    <w:rFonts w:ascii="Cambria Math" w:hAnsi="Cambria Math"/>
                    <w:i/>
                    <w:iCs/>
                    <w:szCs w:val="18"/>
                  </w:rPr>
                </m:ctrlPr>
              </m:sSubPr>
              <m:e>
                <m:r>
                  <w:rPr>
                    <w:rFonts w:ascii="Cambria Math"/>
                    <w:szCs w:val="18"/>
                  </w:rPr>
                  <m:t>T</m:t>
                </m:r>
              </m:e>
              <m:sub>
                <m:r>
                  <w:rPr>
                    <w:rFonts w:ascii="Cambria Math"/>
                    <w:szCs w:val="18"/>
                  </w:rPr>
                  <m:t>test</m:t>
                </m:r>
              </m:sub>
            </m:sSub>
          </m:num>
          <m:den>
            <m:sSub>
              <m:sSubPr>
                <m:ctrlPr>
                  <w:rPr>
                    <w:rFonts w:ascii="Cambria Math" w:hAnsi="Cambria Math"/>
                    <w:i/>
                    <w:iCs/>
                    <w:szCs w:val="18"/>
                  </w:rPr>
                </m:ctrlPr>
              </m:sSubPr>
              <m:e>
                <m:r>
                  <w:rPr>
                    <w:rFonts w:ascii="Cambria Math"/>
                    <w:szCs w:val="18"/>
                  </w:rPr>
                  <m:t>T</m:t>
                </m:r>
              </m:e>
              <m:sub>
                <m:r>
                  <w:rPr>
                    <w:rFonts w:ascii="Cambria Math"/>
                    <w:szCs w:val="18"/>
                  </w:rPr>
                  <m:t>HM</m:t>
                </m:r>
              </m:sub>
            </m:sSub>
          </m:den>
        </m:f>
      </m:oMath>
      <w:r w:rsidR="000F5A89" w:rsidRPr="00781BB7">
        <w:rPr>
          <w:rFonts w:ascii="Cambria Math"/>
          <w:i/>
          <w:iCs/>
          <w:szCs w:val="18"/>
        </w:rPr>
        <w:tab/>
      </w:r>
      <w:r w:rsidR="000F5A89" w:rsidRPr="00C403DB">
        <w:rPr>
          <w:rFonts w:ascii="Cambria Math"/>
          <w:szCs w:val="18"/>
        </w:rPr>
        <w:t>(2)</w:t>
      </w:r>
    </w:p>
    <w:p w14:paraId="4FE8F616" w14:textId="7DBBEA51" w:rsidR="00F87271" w:rsidRPr="00F87271" w:rsidRDefault="00F87271" w:rsidP="00F87271">
      <w:r w:rsidRPr="00F87271">
        <w:rPr>
          <w:rFonts w:hint="eastAsia"/>
        </w:rPr>
        <w:t>其中，</w:t>
      </w:r>
      <m:oMath>
        <m:sSub>
          <m:sSubPr>
            <m:ctrlPr>
              <w:rPr>
                <w:rFonts w:ascii="Cambria Math" w:hAnsi="Cambria Math"/>
              </w:rPr>
            </m:ctrlPr>
          </m:sSubPr>
          <m:e>
            <m:r>
              <w:rPr>
                <w:rFonts w:ascii="Cambria Math"/>
              </w:rPr>
              <m:t>T</m:t>
            </m:r>
          </m:e>
          <m:sub>
            <m:r>
              <w:rPr>
                <w:rFonts w:ascii="Cambria Math"/>
              </w:rPr>
              <m:t>HM</m:t>
            </m:r>
          </m:sub>
        </m:sSub>
      </m:oMath>
      <w:r w:rsidRPr="00F87271">
        <w:fldChar w:fldCharType="begin"/>
      </w:r>
      <w:r w:rsidRPr="00F87271">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HM</m:t>
            </m:r>
          </m:sub>
        </m:sSub>
      </m:oMath>
      <w:r w:rsidRPr="00F87271">
        <w:instrText xml:space="preserve"> </w:instrText>
      </w:r>
      <w:r w:rsidR="00000000">
        <w:fldChar w:fldCharType="separate"/>
      </w:r>
      <w:r w:rsidRPr="00F87271">
        <w:fldChar w:fldCharType="end"/>
      </w:r>
      <w:r w:rsidRPr="00F87271">
        <w:rPr>
          <w:rFonts w:hint="eastAsia"/>
        </w:rPr>
        <w:t>是</w:t>
      </w:r>
      <w:r w:rsidRPr="00F87271">
        <w:rPr>
          <w:rFonts w:hint="eastAsia"/>
        </w:rPr>
        <w:t>HM16.25</w:t>
      </w:r>
      <w:r w:rsidRPr="00F87271">
        <w:rPr>
          <w:rFonts w:hint="eastAsia"/>
        </w:rPr>
        <w:t>所需的时间，</w:t>
      </w:r>
      <m:oMath>
        <m:sSub>
          <m:sSubPr>
            <m:ctrlPr>
              <w:rPr>
                <w:rFonts w:ascii="Cambria Math" w:hAnsi="Cambria Math"/>
              </w:rPr>
            </m:ctrlPr>
          </m:sSubPr>
          <m:e>
            <m:r>
              <w:rPr>
                <w:rFonts w:ascii="Cambria Math"/>
              </w:rPr>
              <m:t>T</m:t>
            </m:r>
          </m:e>
          <m:sub>
            <m:r>
              <w:rPr>
                <w:rFonts w:ascii="Cambria Math"/>
              </w:rPr>
              <m:t>test</m:t>
            </m:r>
          </m:sub>
        </m:sSub>
      </m:oMath>
      <w:r w:rsidRPr="00F87271">
        <w:fldChar w:fldCharType="begin"/>
      </w:r>
      <w:r w:rsidRPr="00F87271">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test</m:t>
            </m:r>
          </m:sub>
        </m:sSub>
      </m:oMath>
      <w:r w:rsidRPr="00F87271">
        <w:instrText xml:space="preserve"> </w:instrText>
      </w:r>
      <w:r w:rsidR="00000000">
        <w:fldChar w:fldCharType="separate"/>
      </w:r>
      <w:r w:rsidRPr="00F87271">
        <w:fldChar w:fldCharType="end"/>
      </w:r>
      <w:r w:rsidRPr="00F87271">
        <w:rPr>
          <w:rFonts w:hint="eastAsia"/>
        </w:rPr>
        <w:t>是本论文方法所需的时间。因此，</w:t>
      </w:r>
      <m:oMath>
        <m:r>
          <m:rPr>
            <m:sty m:val="p"/>
          </m:rPr>
          <w:rPr>
            <w:rFonts w:ascii="Cambria Math"/>
          </w:rPr>
          <m:t>Δ</m:t>
        </m:r>
        <m:r>
          <w:rPr>
            <w:rFonts w:ascii="Cambria Math"/>
          </w:rPr>
          <m:t>T</m:t>
        </m:r>
      </m:oMath>
      <w:r w:rsidRPr="00F87271">
        <w:rPr>
          <w:rFonts w:hint="eastAsia"/>
        </w:rPr>
        <w:t>越大越好，表示节省的编码时间越多，即编码复杂度越低。</w:t>
      </w:r>
    </w:p>
    <w:p w14:paraId="33701D5F" w14:textId="60384941" w:rsidR="00454211" w:rsidRPr="002F308E" w:rsidRDefault="00F90EEE" w:rsidP="00454211">
      <w:pPr>
        <w:pStyle w:val="21"/>
        <w:spacing w:before="71" w:after="71"/>
      </w:pPr>
      <w:r w:rsidRPr="00F90EEE">
        <w:rPr>
          <w:rFonts w:hint="eastAsia"/>
        </w:rPr>
        <w:t>实验设置</w:t>
      </w:r>
    </w:p>
    <w:p w14:paraId="56DBC5BA" w14:textId="5D17D181" w:rsidR="00A8250B" w:rsidRDefault="00A8250B" w:rsidP="002063FE">
      <w:pPr>
        <w:pStyle w:val="a3"/>
        <w:ind w:firstLine="372"/>
      </w:pPr>
      <w:r w:rsidRPr="00A8250B">
        <w:rPr>
          <w:rFonts w:hint="eastAsia"/>
        </w:rPr>
        <w:t>在训练阶段，针对二分类</w:t>
      </w:r>
      <w:r w:rsidRPr="00A8250B">
        <w:rPr>
          <w:rFonts w:hint="eastAsia"/>
        </w:rPr>
        <w:t>MMCNN</w:t>
      </w:r>
      <w:r w:rsidRPr="00A8250B">
        <w:rPr>
          <w:rFonts w:hint="eastAsia"/>
        </w:rPr>
        <w:t>和三分类</w:t>
      </w:r>
      <w:r w:rsidRPr="00A8250B">
        <w:rPr>
          <w:rFonts w:hint="eastAsia"/>
        </w:rPr>
        <w:t>MMCNN</w:t>
      </w:r>
      <w:r w:rsidRPr="00A8250B">
        <w:rPr>
          <w:rFonts w:hint="eastAsia"/>
        </w:rPr>
        <w:t>采用相同的实验设置：训练共执行</w:t>
      </w:r>
      <w:r w:rsidRPr="00A8250B">
        <w:rPr>
          <w:rFonts w:hint="eastAsia"/>
        </w:rPr>
        <w:t>200</w:t>
      </w:r>
      <w:r w:rsidRPr="00A8250B">
        <w:rPr>
          <w:rFonts w:hint="eastAsia"/>
        </w:rPr>
        <w:t>次</w:t>
      </w:r>
      <w:r w:rsidRPr="00A8250B">
        <w:rPr>
          <w:rFonts w:hint="eastAsia"/>
        </w:rPr>
        <w:t>epoch</w:t>
      </w:r>
      <w:r w:rsidRPr="00A8250B">
        <w:rPr>
          <w:rFonts w:hint="eastAsia"/>
        </w:rPr>
        <w:t>，批次大小设置为</w:t>
      </w:r>
      <w:r w:rsidRPr="00A8250B">
        <w:rPr>
          <w:rFonts w:hint="eastAsia"/>
        </w:rPr>
        <w:t>1024</w:t>
      </w:r>
      <w:r w:rsidRPr="00A8250B">
        <w:rPr>
          <w:rFonts w:hint="eastAsia"/>
        </w:rPr>
        <w:t>，采用随机梯度下降优化器</w:t>
      </w:r>
      <w:r w:rsidRPr="00A8250B">
        <w:rPr>
          <w:rFonts w:hint="eastAsia"/>
        </w:rPr>
        <w:t>Stochastic Gradient Descent</w:t>
      </w:r>
      <w:r w:rsidRPr="00A8250B">
        <w:rPr>
          <w:rFonts w:hint="eastAsia"/>
        </w:rPr>
        <w:t>（</w:t>
      </w:r>
      <w:r w:rsidRPr="00A8250B">
        <w:rPr>
          <w:rFonts w:hint="eastAsia"/>
        </w:rPr>
        <w:t>SGD</w:t>
      </w:r>
      <w:r w:rsidRPr="00A8250B">
        <w:rPr>
          <w:rFonts w:hint="eastAsia"/>
        </w:rPr>
        <w:t>）</w:t>
      </w:r>
      <w:r w:rsidRPr="00A8250B">
        <w:rPr>
          <w:rFonts w:hint="eastAsia"/>
        </w:rPr>
        <w:t>[25]</w:t>
      </w:r>
      <w:r w:rsidRPr="00A8250B">
        <w:rPr>
          <w:rFonts w:hint="eastAsia"/>
        </w:rPr>
        <w:t>，动量设置为</w:t>
      </w:r>
      <w:r w:rsidRPr="00A8250B">
        <w:rPr>
          <w:rFonts w:hint="eastAsia"/>
        </w:rPr>
        <w:t>0.9</w:t>
      </w:r>
      <w:r w:rsidRPr="00A8250B">
        <w:rPr>
          <w:rFonts w:hint="eastAsia"/>
        </w:rPr>
        <w:t>，初始化学习率为</w:t>
      </w:r>
      <w:r w:rsidRPr="00A8250B">
        <w:rPr>
          <w:rFonts w:hint="eastAsia"/>
        </w:rPr>
        <w:t>0.01</w:t>
      </w:r>
      <w:r w:rsidRPr="00A8250B">
        <w:rPr>
          <w:rFonts w:hint="eastAsia"/>
        </w:rPr>
        <w:t>，并在每个</w:t>
      </w:r>
      <w:r w:rsidRPr="00A8250B">
        <w:rPr>
          <w:rFonts w:hint="eastAsia"/>
        </w:rPr>
        <w:t>epoch</w:t>
      </w:r>
      <w:r w:rsidRPr="00A8250B">
        <w:rPr>
          <w:rFonts w:hint="eastAsia"/>
        </w:rPr>
        <w:t>之后以固定步长</w:t>
      </w:r>
      <m:oMath>
        <m:r>
          <w:rPr>
            <w:rFonts w:ascii="Cambria Math"/>
          </w:rPr>
          <m:t>0.5</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4</m:t>
            </m:r>
          </m:sup>
        </m:sSup>
      </m:oMath>
      <w:r w:rsidRPr="00A8250B">
        <w:rPr>
          <w:rFonts w:hint="eastAsia"/>
        </w:rPr>
        <w:t>进行下降。本论文的所有实验都是在</w:t>
      </w:r>
      <w:r w:rsidRPr="00A8250B">
        <w:rPr>
          <w:rFonts w:hint="eastAsia"/>
        </w:rPr>
        <w:t xml:space="preserve"> Intel(R) Core(TM) i7-7820X CPU @ 3.60GHz</w:t>
      </w:r>
      <w:r w:rsidRPr="00A8250B">
        <w:rPr>
          <w:rFonts w:hint="eastAsia"/>
        </w:rPr>
        <w:t>和</w:t>
      </w:r>
      <w:r w:rsidRPr="00A8250B">
        <w:rPr>
          <w:rFonts w:hint="eastAsia"/>
        </w:rPr>
        <w:t xml:space="preserve"> NVIDIA GeForce RTX 2080 Ti</w:t>
      </w:r>
      <w:r w:rsidRPr="00A8250B">
        <w:rPr>
          <w:rFonts w:hint="eastAsia"/>
        </w:rPr>
        <w:t>的</w:t>
      </w:r>
      <w:r w:rsidRPr="00A8250B">
        <w:rPr>
          <w:rFonts w:hint="eastAsia"/>
        </w:rPr>
        <w:t>windows10 64</w:t>
      </w:r>
      <w:r w:rsidRPr="00A8250B">
        <w:rPr>
          <w:rFonts w:hint="eastAsia"/>
        </w:rPr>
        <w:t>位操作系统的计算机，以及</w:t>
      </w:r>
      <w:proofErr w:type="spellStart"/>
      <w:r w:rsidRPr="00A8250B">
        <w:rPr>
          <w:rFonts w:hint="eastAsia"/>
        </w:rPr>
        <w:t>Pytorch</w:t>
      </w:r>
      <w:proofErr w:type="spellEnd"/>
      <w:r w:rsidRPr="00A8250B">
        <w:rPr>
          <w:rFonts w:hint="eastAsia"/>
        </w:rPr>
        <w:t>深度学习框架上进行训练和测试的。</w:t>
      </w:r>
    </w:p>
    <w:p w14:paraId="34DDE69C" w14:textId="18CA46FB" w:rsidR="00454211" w:rsidRPr="002F308E" w:rsidRDefault="00DA4B16" w:rsidP="00454211">
      <w:pPr>
        <w:pStyle w:val="21"/>
        <w:spacing w:before="71" w:after="71"/>
      </w:pPr>
      <w:r w:rsidRPr="00DA4B16">
        <w:rPr>
          <w:rFonts w:hint="eastAsia"/>
        </w:rPr>
        <w:t>消融实验</w:t>
      </w:r>
    </w:p>
    <w:p w14:paraId="47ECB5BE" w14:textId="77777777" w:rsidR="00C13970" w:rsidRPr="00C13970" w:rsidRDefault="00C13970" w:rsidP="00C13970">
      <w:pPr>
        <w:pStyle w:val="a3"/>
        <w:ind w:firstLine="380"/>
        <w:rPr>
          <w:spacing w:val="2"/>
        </w:rPr>
      </w:pPr>
      <w:r w:rsidRPr="00C13970">
        <w:rPr>
          <w:rFonts w:hint="eastAsia"/>
          <w:spacing w:val="2"/>
        </w:rPr>
        <w:t>如前所述，本文提出的贡献点为：（</w:t>
      </w:r>
      <w:r w:rsidRPr="00C13970">
        <w:rPr>
          <w:rFonts w:hint="eastAsia"/>
          <w:spacing w:val="2"/>
        </w:rPr>
        <w:t>1</w:t>
      </w:r>
      <w:r w:rsidRPr="00C13970">
        <w:rPr>
          <w:rFonts w:hint="eastAsia"/>
          <w:spacing w:val="2"/>
        </w:rPr>
        <w:t>）多尺度多输入卷积神经网络（</w:t>
      </w:r>
      <w:r w:rsidRPr="00C13970">
        <w:rPr>
          <w:rFonts w:hint="eastAsia"/>
          <w:spacing w:val="2"/>
        </w:rPr>
        <w:t>MMCNN</w:t>
      </w:r>
      <w:r w:rsidRPr="00C13970">
        <w:rPr>
          <w:rFonts w:hint="eastAsia"/>
          <w:spacing w:val="2"/>
        </w:rPr>
        <w:t>）和（</w:t>
      </w:r>
      <w:r w:rsidRPr="00C13970">
        <w:rPr>
          <w:rFonts w:hint="eastAsia"/>
          <w:spacing w:val="2"/>
        </w:rPr>
        <w:t>2</w:t>
      </w:r>
      <w:r w:rsidRPr="00C13970">
        <w:rPr>
          <w:rFonts w:hint="eastAsia"/>
          <w:spacing w:val="2"/>
        </w:rPr>
        <w:t>）互补分类策略（</w:t>
      </w:r>
      <w:r w:rsidRPr="00C13970">
        <w:rPr>
          <w:rFonts w:hint="eastAsia"/>
          <w:spacing w:val="2"/>
        </w:rPr>
        <w:t>CCS</w:t>
      </w:r>
      <w:r w:rsidRPr="00C13970">
        <w:rPr>
          <w:rFonts w:hint="eastAsia"/>
          <w:spacing w:val="2"/>
        </w:rPr>
        <w:t>）。因此，在本章节中，我们将在</w:t>
      </w:r>
      <w:r w:rsidRPr="00C13970">
        <w:rPr>
          <w:rFonts w:hint="eastAsia"/>
          <w:spacing w:val="2"/>
        </w:rPr>
        <w:t>CPIH</w:t>
      </w:r>
      <w:r w:rsidRPr="00C13970">
        <w:rPr>
          <w:rFonts w:hint="eastAsia"/>
          <w:spacing w:val="2"/>
        </w:rPr>
        <w:t>和</w:t>
      </w:r>
      <w:r w:rsidRPr="00C13970">
        <w:rPr>
          <w:rFonts w:hint="eastAsia"/>
          <w:spacing w:val="2"/>
        </w:rPr>
        <w:t>JCT-VC</w:t>
      </w:r>
      <w:r w:rsidRPr="00C13970">
        <w:rPr>
          <w:rFonts w:hint="eastAsia"/>
          <w:spacing w:val="2"/>
        </w:rPr>
        <w:t>上进行消融实验，以此来验证本论文提出的</w:t>
      </w:r>
      <w:r w:rsidRPr="00C13970">
        <w:rPr>
          <w:rFonts w:hint="eastAsia"/>
          <w:spacing w:val="2"/>
        </w:rPr>
        <w:t>MMCNN</w:t>
      </w:r>
      <w:r w:rsidRPr="00C13970">
        <w:rPr>
          <w:rFonts w:hint="eastAsia"/>
          <w:spacing w:val="2"/>
        </w:rPr>
        <w:t>和</w:t>
      </w:r>
      <w:r w:rsidRPr="00C13970">
        <w:rPr>
          <w:rFonts w:hint="eastAsia"/>
          <w:spacing w:val="2"/>
        </w:rPr>
        <w:t>CCS</w:t>
      </w:r>
      <w:r w:rsidRPr="00C13970">
        <w:rPr>
          <w:rFonts w:hint="eastAsia"/>
          <w:spacing w:val="2"/>
        </w:rPr>
        <w:t>的有效性。消融实验中所有模型的设置和训练细节都一致。</w:t>
      </w:r>
    </w:p>
    <w:p w14:paraId="5F051AFB" w14:textId="77777777" w:rsidR="00C13970" w:rsidRPr="00C13970" w:rsidRDefault="00C13970" w:rsidP="00C13970">
      <w:pPr>
        <w:pStyle w:val="a3"/>
        <w:ind w:firstLineChars="95" w:firstLine="181"/>
        <w:rPr>
          <w:spacing w:val="2"/>
        </w:rPr>
      </w:pPr>
      <w:r w:rsidRPr="00C13970">
        <w:rPr>
          <w:rFonts w:hint="eastAsia"/>
          <w:spacing w:val="2"/>
        </w:rPr>
        <w:t>MMCNN</w:t>
      </w:r>
      <w:r w:rsidRPr="00C13970">
        <w:rPr>
          <w:rFonts w:hint="eastAsia"/>
          <w:spacing w:val="2"/>
        </w:rPr>
        <w:t>的有效性消融实验：</w:t>
      </w:r>
    </w:p>
    <w:p w14:paraId="61E8EAAB" w14:textId="6EF32D09" w:rsidR="00C13970" w:rsidRPr="00C13970" w:rsidRDefault="00C13970" w:rsidP="0047156B">
      <w:pPr>
        <w:pStyle w:val="a3"/>
        <w:ind w:firstLine="380"/>
        <w:rPr>
          <w:spacing w:val="2"/>
        </w:rPr>
      </w:pPr>
      <w:r w:rsidRPr="00C13970">
        <w:rPr>
          <w:rFonts w:hint="eastAsia"/>
          <w:spacing w:val="2"/>
        </w:rPr>
        <w:t>如前文所述，本论文提出的</w:t>
      </w:r>
      <w:r w:rsidRPr="00C13970">
        <w:rPr>
          <w:rFonts w:hint="eastAsia"/>
          <w:spacing w:val="2"/>
        </w:rPr>
        <w:t>MMCNN</w:t>
      </w:r>
      <w:r w:rsidRPr="00C13970">
        <w:rPr>
          <w:rFonts w:hint="eastAsia"/>
          <w:spacing w:val="2"/>
        </w:rPr>
        <w:t>的创新点在于：同时考虑了多个</w:t>
      </w:r>
      <w:r w:rsidRPr="00C13970">
        <w:rPr>
          <w:rFonts w:hint="eastAsia"/>
          <w:spacing w:val="2"/>
        </w:rPr>
        <w:t>QP</w:t>
      </w:r>
      <w:r w:rsidRPr="00C13970">
        <w:rPr>
          <w:rFonts w:hint="eastAsia"/>
          <w:spacing w:val="2"/>
        </w:rPr>
        <w:t>值：</w:t>
      </w:r>
      <w:r w:rsidRPr="00C13970">
        <w:rPr>
          <w:rFonts w:hint="eastAsia"/>
          <w:spacing w:val="2"/>
        </w:rPr>
        <w:t>22</w:t>
      </w:r>
      <w:r w:rsidRPr="00C13970">
        <w:rPr>
          <w:rFonts w:hint="eastAsia"/>
          <w:spacing w:val="2"/>
        </w:rPr>
        <w:t>、</w:t>
      </w:r>
      <w:r w:rsidRPr="00C13970">
        <w:rPr>
          <w:rFonts w:hint="eastAsia"/>
          <w:spacing w:val="2"/>
        </w:rPr>
        <w:t>27</w:t>
      </w:r>
      <w:r w:rsidRPr="00C13970">
        <w:rPr>
          <w:rFonts w:hint="eastAsia"/>
          <w:spacing w:val="2"/>
        </w:rPr>
        <w:t>、</w:t>
      </w:r>
      <w:r w:rsidRPr="00C13970">
        <w:rPr>
          <w:rFonts w:hint="eastAsia"/>
          <w:spacing w:val="2"/>
        </w:rPr>
        <w:t>32</w:t>
      </w:r>
      <w:r w:rsidRPr="00C13970">
        <w:rPr>
          <w:rFonts w:hint="eastAsia"/>
          <w:spacing w:val="2"/>
        </w:rPr>
        <w:t>和</w:t>
      </w:r>
      <w:r w:rsidRPr="00C13970">
        <w:rPr>
          <w:rFonts w:hint="eastAsia"/>
          <w:spacing w:val="2"/>
        </w:rPr>
        <w:t>37</w:t>
      </w:r>
      <w:r w:rsidRPr="00C13970">
        <w:rPr>
          <w:rFonts w:hint="eastAsia"/>
          <w:spacing w:val="2"/>
        </w:rPr>
        <w:t>，以及多个不同尺度的</w:t>
      </w:r>
      <w:r w:rsidRPr="00C13970">
        <w:rPr>
          <w:rFonts w:hint="eastAsia"/>
          <w:spacing w:val="2"/>
        </w:rPr>
        <w:t>CU</w:t>
      </w:r>
      <w:r w:rsidRPr="00C13970">
        <w:rPr>
          <w:rFonts w:hint="eastAsia"/>
          <w:spacing w:val="2"/>
        </w:rPr>
        <w:t>，并通过融合不同尺度</w:t>
      </w:r>
      <w:r w:rsidRPr="00C13970">
        <w:rPr>
          <w:rFonts w:hint="eastAsia"/>
          <w:spacing w:val="2"/>
        </w:rPr>
        <w:t>CU</w:t>
      </w:r>
      <w:r w:rsidRPr="00C13970">
        <w:rPr>
          <w:rFonts w:hint="eastAsia"/>
          <w:spacing w:val="2"/>
        </w:rPr>
        <w:t>的特征信息来提升</w:t>
      </w:r>
      <w:r w:rsidRPr="00C13970">
        <w:rPr>
          <w:rFonts w:hint="eastAsia"/>
          <w:spacing w:val="2"/>
        </w:rPr>
        <w:t>HEVC</w:t>
      </w:r>
      <w:r w:rsidRPr="00C13970">
        <w:rPr>
          <w:rFonts w:hint="eastAsia"/>
          <w:spacing w:val="2"/>
        </w:rPr>
        <w:t>帧内</w:t>
      </w:r>
      <w:r w:rsidRPr="00C13970">
        <w:rPr>
          <w:rFonts w:hint="eastAsia"/>
          <w:spacing w:val="2"/>
        </w:rPr>
        <w:t>CTU</w:t>
      </w:r>
      <w:r w:rsidRPr="00C13970">
        <w:rPr>
          <w:rFonts w:hint="eastAsia"/>
          <w:spacing w:val="2"/>
        </w:rPr>
        <w:t>深度划分的效率。因此，</w:t>
      </w:r>
      <w:r w:rsidRPr="00C13970">
        <w:rPr>
          <w:rFonts w:hint="eastAsia"/>
          <w:spacing w:val="2"/>
        </w:rPr>
        <w:lastRenderedPageBreak/>
        <w:t>为了能够准确评估本论文提出的</w:t>
      </w:r>
      <w:r w:rsidRPr="00C13970">
        <w:rPr>
          <w:rFonts w:hint="eastAsia"/>
          <w:spacing w:val="2"/>
        </w:rPr>
        <w:t>MMCNN</w:t>
      </w:r>
      <w:r w:rsidRPr="00C13970">
        <w:rPr>
          <w:rFonts w:hint="eastAsia"/>
          <w:spacing w:val="2"/>
        </w:rPr>
        <w:t>的有效性，我们创建了两个模型：</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。其中，</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不会将</w:t>
      </w:r>
      <w:r w:rsidRPr="00C13970">
        <w:rPr>
          <w:rFonts w:hint="eastAsia"/>
          <w:spacing w:val="2"/>
        </w:rPr>
        <w:t>QP</w:t>
      </w:r>
      <w:r w:rsidRPr="00C13970">
        <w:rPr>
          <w:rFonts w:hint="eastAsia"/>
          <w:spacing w:val="2"/>
        </w:rPr>
        <w:t>值输入到网络中，在二分类</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和三分类</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中均是仅有</w:t>
      </w:r>
      <m:oMath>
        <m:r>
          <w:rPr>
            <w:rFonts w:ascii="Cambria Math"/>
            <w:spacing w:val="2"/>
          </w:rPr>
          <m:t>64</m:t>
        </m:r>
        <m:r>
          <w:rPr>
            <w:rFonts w:ascii="Cambria Math"/>
            <w:spacing w:val="2"/>
          </w:rPr>
          <m:t>×</m:t>
        </m:r>
        <m:r>
          <w:rPr>
            <w:rFonts w:ascii="Cambria Math"/>
            <w:spacing w:val="2"/>
          </w:rPr>
          <m:t>64</m:t>
        </m:r>
      </m:oMath>
      <w:r w:rsidRPr="00C13970">
        <w:rPr>
          <w:rFonts w:hint="eastAsia"/>
          <w:spacing w:val="2"/>
        </w:rPr>
        <w:t>的</w:t>
      </w:r>
      <w:r w:rsidRPr="00C13970">
        <w:rPr>
          <w:rFonts w:hint="eastAsia"/>
          <w:spacing w:val="2"/>
        </w:rPr>
        <w:t>CU</w:t>
      </w:r>
      <w:r w:rsidRPr="00C13970">
        <w:rPr>
          <w:rFonts w:hint="eastAsia"/>
          <w:spacing w:val="2"/>
        </w:rPr>
        <w:t>作为第一级的输入，而其余的网络结构和配置与二分类</w:t>
      </w:r>
      <w:r w:rsidRPr="00C13970">
        <w:rPr>
          <w:rFonts w:hint="eastAsia"/>
          <w:spacing w:val="2"/>
        </w:rPr>
        <w:t>MMCNN</w:t>
      </w:r>
      <w:r w:rsidRPr="00C13970">
        <w:rPr>
          <w:rFonts w:hint="eastAsia"/>
          <w:spacing w:val="2"/>
        </w:rPr>
        <w:t>和三分类</w:t>
      </w:r>
      <w:r w:rsidRPr="00C13970">
        <w:rPr>
          <w:rFonts w:hint="eastAsia"/>
          <w:spacing w:val="2"/>
        </w:rPr>
        <w:t>MMCNN</w:t>
      </w:r>
      <w:r w:rsidRPr="00C13970">
        <w:rPr>
          <w:rFonts w:hint="eastAsia"/>
          <w:spacing w:val="2"/>
        </w:rPr>
        <w:t>一致。而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则表示在二分类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和三分类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中均只考虑第一级的输入，而忽略第二级和第三级的输入，因此，在二分类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中，没有第二级的</w:t>
      </w:r>
      <w:r w:rsidRPr="00C13970">
        <w:rPr>
          <w:rFonts w:hint="eastAsia"/>
          <w:spacing w:val="2"/>
        </w:rPr>
        <w:t>Conv_32_1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=3</w:t>
      </w:r>
      <w:r w:rsidRPr="00C13970">
        <w:rPr>
          <w:rFonts w:hint="eastAsia"/>
          <w:spacing w:val="2"/>
        </w:rPr>
        <w:t>）、对应的</w:t>
      </w:r>
      <w:r w:rsidRPr="00C13970">
        <w:rPr>
          <w:rFonts w:hint="eastAsia"/>
          <w:spacing w:val="2"/>
        </w:rPr>
        <w:t>MaxPool_32_1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）和拼接操作，以及第三级的</w:t>
      </w:r>
      <w:r w:rsidRPr="00C13970">
        <w:rPr>
          <w:rFonts w:hint="eastAsia"/>
          <w:spacing w:val="2"/>
        </w:rPr>
        <w:t>Conv_16_1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=3</w:t>
      </w:r>
      <w:r w:rsidRPr="00C13970">
        <w:rPr>
          <w:rFonts w:hint="eastAsia"/>
          <w:spacing w:val="2"/>
        </w:rPr>
        <w:t>）、对应的</w:t>
      </w:r>
      <w:r w:rsidRPr="00C13970">
        <w:rPr>
          <w:rFonts w:hint="eastAsia"/>
          <w:spacing w:val="2"/>
        </w:rPr>
        <w:t>MaxPool_16_1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）和拼接操作，而其余的网络结构和配置与二分类</w:t>
      </w:r>
      <w:r w:rsidRPr="00C13970">
        <w:rPr>
          <w:rFonts w:hint="eastAsia"/>
          <w:spacing w:val="2"/>
        </w:rPr>
        <w:t>MMCNN</w:t>
      </w:r>
      <w:r w:rsidRPr="00C13970">
        <w:rPr>
          <w:rFonts w:hint="eastAsia"/>
          <w:spacing w:val="2"/>
        </w:rPr>
        <w:t>一致。在三分类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中，则没有第二级的</w:t>
      </w:r>
      <w:r w:rsidRPr="00C13970">
        <w:rPr>
          <w:rFonts w:hint="eastAsia"/>
          <w:spacing w:val="2"/>
        </w:rPr>
        <w:t>Conv_32_1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=5</w:t>
      </w:r>
      <w:r w:rsidRPr="00C13970">
        <w:rPr>
          <w:rFonts w:hint="eastAsia"/>
          <w:spacing w:val="2"/>
        </w:rPr>
        <w:t>）、</w:t>
      </w:r>
      <w:r w:rsidRPr="00C13970">
        <w:rPr>
          <w:rFonts w:hint="eastAsia"/>
          <w:spacing w:val="2"/>
        </w:rPr>
        <w:t>MaxPool_32_1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）和拼接操作，而其余的网络结构和配置与三分类</w:t>
      </w:r>
      <w:r w:rsidRPr="00C13970">
        <w:rPr>
          <w:rFonts w:hint="eastAsia"/>
          <w:spacing w:val="2"/>
        </w:rPr>
        <w:t>MMCNN</w:t>
      </w:r>
      <w:r w:rsidRPr="00C13970">
        <w:rPr>
          <w:rFonts w:hint="eastAsia"/>
          <w:spacing w:val="2"/>
        </w:rPr>
        <w:t>一致。</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也都采用</w:t>
      </w:r>
      <w:r w:rsidRPr="00C13970">
        <w:rPr>
          <w:rFonts w:hint="eastAsia"/>
          <w:spacing w:val="2"/>
        </w:rPr>
        <w:t>CCS</w:t>
      </w:r>
      <w:r w:rsidRPr="00C13970">
        <w:rPr>
          <w:rFonts w:hint="eastAsia"/>
          <w:spacing w:val="2"/>
        </w:rPr>
        <w:t>。我们将</w:t>
      </w:r>
      <w:proofErr w:type="spellStart"/>
      <w:r w:rsidRPr="00C13970">
        <w:rPr>
          <w:rFonts w:hint="eastAsia"/>
          <w:spacing w:val="2"/>
        </w:rPr>
        <w:t>MMCNN-NoQP+CCS</w:t>
      </w:r>
      <w:proofErr w:type="spellEnd"/>
      <w:r w:rsidRPr="00C13970">
        <w:rPr>
          <w:rFonts w:hint="eastAsia"/>
          <w:spacing w:val="2"/>
        </w:rPr>
        <w:t>命名为</w:t>
      </w:r>
      <w:r w:rsidRPr="00C13970">
        <w:rPr>
          <w:rFonts w:hint="eastAsia"/>
          <w:spacing w:val="2"/>
        </w:rPr>
        <w:t>MCCN-</w:t>
      </w:r>
      <w:proofErr w:type="spellStart"/>
      <w:r w:rsidRPr="00C13970">
        <w:rPr>
          <w:rFonts w:hint="eastAsia"/>
          <w:spacing w:val="2"/>
        </w:rPr>
        <w:t>NoQP</w:t>
      </w:r>
      <w:proofErr w:type="spellEnd"/>
      <w:r w:rsidRPr="00C13970">
        <w:rPr>
          <w:rFonts w:hint="eastAsia"/>
          <w:spacing w:val="2"/>
        </w:rPr>
        <w:t>，将</w:t>
      </w:r>
      <w:proofErr w:type="spellStart"/>
      <w:r w:rsidRPr="00C13970">
        <w:rPr>
          <w:rFonts w:hint="eastAsia"/>
          <w:spacing w:val="2"/>
        </w:rPr>
        <w:t>MMCNN-OneScale+CCS</w:t>
      </w:r>
      <w:proofErr w:type="spellEnd"/>
      <w:r w:rsidRPr="00C13970">
        <w:rPr>
          <w:rFonts w:hint="eastAsia"/>
          <w:spacing w:val="2"/>
        </w:rPr>
        <w:t>命名为</w:t>
      </w:r>
      <w:r w:rsidRPr="00C13970">
        <w:rPr>
          <w:rFonts w:hint="eastAsia"/>
          <w:spacing w:val="2"/>
        </w:rPr>
        <w:t>MCCN-</w:t>
      </w:r>
      <w:proofErr w:type="spellStart"/>
      <w:r w:rsidRPr="00C13970">
        <w:rPr>
          <w:rFonts w:hint="eastAsia"/>
          <w:spacing w:val="2"/>
        </w:rPr>
        <w:t>OneScale</w:t>
      </w:r>
      <w:proofErr w:type="spellEnd"/>
      <w:r w:rsidRPr="00C13970">
        <w:rPr>
          <w:rFonts w:hint="eastAsia"/>
          <w:spacing w:val="2"/>
        </w:rPr>
        <w:t>。因此，比较</w:t>
      </w:r>
      <w:r w:rsidRPr="00C13970">
        <w:rPr>
          <w:rFonts w:hint="eastAsia"/>
          <w:spacing w:val="2"/>
        </w:rPr>
        <w:t>MCCN-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MCCN-</w:t>
      </w:r>
      <w:proofErr w:type="spellStart"/>
      <w:r w:rsidRPr="00C13970">
        <w:rPr>
          <w:rFonts w:hint="eastAsia"/>
          <w:spacing w:val="2"/>
        </w:rPr>
        <w:t>OneScale</w:t>
      </w:r>
      <w:proofErr w:type="spellEnd"/>
      <w:r w:rsidRPr="00C13970">
        <w:rPr>
          <w:rFonts w:hint="eastAsia"/>
          <w:spacing w:val="2"/>
        </w:rPr>
        <w:t>与</w:t>
      </w:r>
      <w:r w:rsidRPr="00C13970">
        <w:rPr>
          <w:rFonts w:hint="eastAsia"/>
          <w:spacing w:val="2"/>
        </w:rPr>
        <w:t>MCCN</w:t>
      </w:r>
      <w:r w:rsidRPr="00C13970">
        <w:rPr>
          <w:rFonts w:hint="eastAsia"/>
          <w:spacing w:val="2"/>
        </w:rPr>
        <w:t>之间的性能差异是能够公平和准确评估多</w:t>
      </w:r>
      <w:r w:rsidRPr="00C13970">
        <w:rPr>
          <w:rFonts w:hint="eastAsia"/>
          <w:spacing w:val="2"/>
        </w:rPr>
        <w:t>QP</w:t>
      </w:r>
      <w:r w:rsidRPr="00C13970">
        <w:rPr>
          <w:rFonts w:hint="eastAsia"/>
          <w:spacing w:val="2"/>
        </w:rPr>
        <w:t>值输入和多尺度</w:t>
      </w:r>
      <w:r w:rsidRPr="00C13970">
        <w:rPr>
          <w:rFonts w:hint="eastAsia"/>
          <w:spacing w:val="2"/>
        </w:rPr>
        <w:t>CU</w:t>
      </w:r>
      <w:r w:rsidRPr="00C13970">
        <w:rPr>
          <w:rFonts w:hint="eastAsia"/>
          <w:spacing w:val="2"/>
        </w:rPr>
        <w:t>特征融合的有效性的。</w:t>
      </w:r>
    </w:p>
    <w:p w14:paraId="3F7F9A02" w14:textId="7A527E55" w:rsidR="00C13970" w:rsidRPr="00C13970" w:rsidRDefault="00C13970" w:rsidP="0047156B">
      <w:pPr>
        <w:pStyle w:val="a3"/>
        <w:ind w:firstLine="380"/>
        <w:rPr>
          <w:spacing w:val="2"/>
        </w:rPr>
      </w:pPr>
      <w:r w:rsidRPr="00C13970">
        <w:rPr>
          <w:rFonts w:hint="eastAsia"/>
          <w:spacing w:val="2"/>
        </w:rPr>
        <w:t>我们在</w:t>
      </w:r>
      <w:r w:rsidRPr="00C13970">
        <w:rPr>
          <w:spacing w:val="2"/>
        </w:rPr>
        <w:t>JCT-VC</w:t>
      </w:r>
      <w:r w:rsidRPr="00C13970">
        <w:rPr>
          <w:rFonts w:hint="eastAsia"/>
          <w:spacing w:val="2"/>
        </w:rPr>
        <w:t>的</w:t>
      </w:r>
      <w:r w:rsidRPr="00C13970">
        <w:rPr>
          <w:spacing w:val="2"/>
        </w:rPr>
        <w:t>18</w:t>
      </w:r>
      <w:r w:rsidRPr="00C13970">
        <w:rPr>
          <w:rFonts w:hint="eastAsia"/>
          <w:spacing w:val="2"/>
        </w:rPr>
        <w:t>个标准视频序列上将</w:t>
      </w:r>
      <w:r w:rsidRPr="00C13970">
        <w:rPr>
          <w:spacing w:val="2"/>
        </w:rPr>
        <w:t>MCCN-</w:t>
      </w:r>
      <w:proofErr w:type="spellStart"/>
      <w:r w:rsidRPr="00C13970">
        <w:rPr>
          <w:spacing w:val="2"/>
        </w:rPr>
        <w:t>NoQP</w:t>
      </w:r>
      <w:proofErr w:type="spellEnd"/>
      <w:r w:rsidRPr="00C13970">
        <w:rPr>
          <w:rFonts w:hint="eastAsia"/>
          <w:spacing w:val="2"/>
        </w:rPr>
        <w:t>、</w:t>
      </w:r>
      <w:r w:rsidRPr="00C13970">
        <w:rPr>
          <w:spacing w:val="2"/>
        </w:rPr>
        <w:t>MCCN-</w:t>
      </w:r>
      <w:proofErr w:type="spellStart"/>
      <w:r w:rsidRPr="00C13970">
        <w:rPr>
          <w:spacing w:val="2"/>
        </w:rPr>
        <w:t>OneScale</w:t>
      </w:r>
      <w:proofErr w:type="spellEnd"/>
      <w:r w:rsidRPr="00C13970">
        <w:rPr>
          <w:rFonts w:hint="eastAsia"/>
          <w:spacing w:val="2"/>
        </w:rPr>
        <w:t>和</w:t>
      </w:r>
      <w:r w:rsidRPr="00C13970">
        <w:rPr>
          <w:spacing w:val="2"/>
        </w:rPr>
        <w:t>MCCN</w:t>
      </w:r>
      <w:r w:rsidRPr="00C13970">
        <w:rPr>
          <w:rFonts w:hint="eastAsia"/>
          <w:spacing w:val="2"/>
        </w:rPr>
        <w:t>的平均</w:t>
      </w:r>
      <w:r w:rsidRPr="00C13970">
        <w:rPr>
          <w:spacing w:val="2"/>
        </w:rPr>
        <w:t>BD-BR</w:t>
      </w:r>
      <w:r w:rsidRPr="00C13970">
        <w:rPr>
          <w:rFonts w:hint="eastAsia"/>
          <w:spacing w:val="2"/>
        </w:rPr>
        <w:t>和平均</w:t>
      </w:r>
      <m:oMath>
        <m:r>
          <w:rPr>
            <w:rFonts w:ascii="Cambria Math" w:hAnsi="Cambria Math"/>
            <w:spacing w:val="2"/>
          </w:rPr>
          <m:t>ΔT</m:t>
        </m:r>
      </m:oMath>
      <w:r w:rsidRPr="00C13970">
        <w:rPr>
          <w:rFonts w:hint="eastAsia"/>
          <w:spacing w:val="2"/>
        </w:rPr>
        <w:t>进行比较实验，其实验结果如表</w:t>
      </w:r>
      <w:r w:rsidRPr="00C13970">
        <w:rPr>
          <w:spacing w:val="2"/>
        </w:rPr>
        <w:t>3</w:t>
      </w:r>
      <w:r w:rsidRPr="00C13970">
        <w:rPr>
          <w:rFonts w:hint="eastAsia"/>
          <w:spacing w:val="2"/>
        </w:rPr>
        <w:t>所示。如表</w:t>
      </w:r>
      <w:r w:rsidRPr="00C13970">
        <w:rPr>
          <w:spacing w:val="2"/>
        </w:rPr>
        <w:t>3</w:t>
      </w:r>
      <w:r w:rsidRPr="00C13970">
        <w:rPr>
          <w:rFonts w:hint="eastAsia"/>
          <w:spacing w:val="2"/>
        </w:rPr>
        <w:t>中的第二行和第三行所示，</w:t>
      </w:r>
      <w:r w:rsidRPr="00C13970">
        <w:rPr>
          <w:spacing w:val="2"/>
        </w:rPr>
        <w:t>MCCN-</w:t>
      </w:r>
      <w:proofErr w:type="spellStart"/>
      <w:r w:rsidRPr="00C13970">
        <w:rPr>
          <w:spacing w:val="2"/>
        </w:rPr>
        <w:t>NoQP</w:t>
      </w:r>
      <w:proofErr w:type="spellEnd"/>
      <w:r w:rsidRPr="00C13970">
        <w:rPr>
          <w:rFonts w:hint="eastAsia"/>
          <w:spacing w:val="2"/>
        </w:rPr>
        <w:t>在平均</w:t>
      </w:r>
      <w:r w:rsidRPr="00C13970">
        <w:rPr>
          <w:spacing w:val="2"/>
        </w:rPr>
        <w:t>BD-BR</w:t>
      </w:r>
      <w:r w:rsidRPr="00C13970">
        <w:rPr>
          <w:rFonts w:hint="eastAsia"/>
          <w:spacing w:val="2"/>
        </w:rPr>
        <w:t>和平均</w:t>
      </w:r>
      <m:oMath>
        <m:r>
          <w:rPr>
            <w:rFonts w:ascii="Cambria Math"/>
            <w:spacing w:val="2"/>
          </w:rPr>
          <m:t>ΔT</m:t>
        </m:r>
      </m:oMath>
      <w:r w:rsidRPr="00C13970">
        <w:rPr>
          <w:rFonts w:hint="eastAsia"/>
          <w:spacing w:val="2"/>
        </w:rPr>
        <w:t>两个方面均落后于</w:t>
      </w:r>
      <w:r w:rsidRPr="00C13970">
        <w:rPr>
          <w:spacing w:val="2"/>
        </w:rPr>
        <w:t>MCCN</w:t>
      </w:r>
      <w:r w:rsidRPr="00C13970">
        <w:rPr>
          <w:rFonts w:hint="eastAsia"/>
          <w:spacing w:val="2"/>
        </w:rPr>
        <w:t>：不仅平均</w:t>
      </w:r>
      <w:r w:rsidRPr="00C13970">
        <w:rPr>
          <w:spacing w:val="2"/>
        </w:rPr>
        <w:t>BD-BR</w:t>
      </w:r>
      <w:r w:rsidRPr="00C13970">
        <w:rPr>
          <w:rFonts w:hint="eastAsia"/>
          <w:spacing w:val="2"/>
        </w:rPr>
        <w:t>增加了</w:t>
      </w:r>
      <w:r w:rsidRPr="00C13970">
        <w:rPr>
          <w:spacing w:val="2"/>
        </w:rPr>
        <w:t>6.62%</w:t>
      </w:r>
      <w:r w:rsidRPr="00C13970">
        <w:rPr>
          <w:rFonts w:hint="eastAsia"/>
          <w:spacing w:val="2"/>
        </w:rPr>
        <w:t>，而且需要消耗更多的编码时间：平均</w:t>
      </w:r>
      <w:r w:rsidRPr="00C13970">
        <w:rPr>
          <w:spacing w:val="2"/>
        </w:rPr>
        <w:t>∆T</w:t>
      </w:r>
      <w:r w:rsidRPr="00C13970">
        <w:rPr>
          <w:rFonts w:hint="eastAsia"/>
          <w:spacing w:val="2"/>
        </w:rPr>
        <w:t>减少了</w:t>
      </w:r>
      <w:r w:rsidRPr="00C13970">
        <w:rPr>
          <w:spacing w:val="2"/>
        </w:rPr>
        <w:t>12.89%</w:t>
      </w:r>
      <w:r w:rsidRPr="00C13970">
        <w:rPr>
          <w:rFonts w:hint="eastAsia"/>
          <w:spacing w:val="2"/>
        </w:rPr>
        <w:t>。这是因为没有了</w:t>
      </w:r>
      <w:r w:rsidRPr="00C13970">
        <w:rPr>
          <w:spacing w:val="2"/>
        </w:rPr>
        <w:t>QP</w:t>
      </w:r>
      <w:r w:rsidRPr="00C13970">
        <w:rPr>
          <w:rFonts w:hint="eastAsia"/>
          <w:spacing w:val="2"/>
        </w:rPr>
        <w:t>值的输入，</w:t>
      </w:r>
      <w:r w:rsidRPr="00C13970">
        <w:rPr>
          <w:spacing w:val="2"/>
        </w:rPr>
        <w:t>MCCN-</w:t>
      </w:r>
      <w:proofErr w:type="spellStart"/>
      <w:r w:rsidRPr="00C13970">
        <w:rPr>
          <w:spacing w:val="2"/>
        </w:rPr>
        <w:t>NoQP</w:t>
      </w:r>
      <w:proofErr w:type="spellEnd"/>
      <w:r w:rsidRPr="00C13970">
        <w:rPr>
          <w:rFonts w:hint="eastAsia"/>
          <w:spacing w:val="2"/>
        </w:rPr>
        <w:t>就需要为每个</w:t>
      </w:r>
      <w:r w:rsidRPr="00C13970">
        <w:rPr>
          <w:spacing w:val="2"/>
        </w:rPr>
        <w:t>QP</w:t>
      </w:r>
      <w:r w:rsidRPr="00C13970">
        <w:rPr>
          <w:rFonts w:hint="eastAsia"/>
          <w:spacing w:val="2"/>
        </w:rPr>
        <w:t>单独训练一个网络（</w:t>
      </w:r>
      <w:r w:rsidRPr="00C13970">
        <w:rPr>
          <w:spacing w:val="2"/>
        </w:rPr>
        <w:t>4</w:t>
      </w:r>
      <w:r w:rsidRPr="00C13970">
        <w:rPr>
          <w:rFonts w:hint="eastAsia"/>
          <w:spacing w:val="2"/>
        </w:rPr>
        <w:t>个</w:t>
      </w:r>
      <w:r w:rsidRPr="00C13970">
        <w:rPr>
          <w:spacing w:val="2"/>
        </w:rPr>
        <w:t>QP</w:t>
      </w:r>
      <w:r w:rsidRPr="00C13970">
        <w:rPr>
          <w:rFonts w:hint="eastAsia"/>
          <w:spacing w:val="2"/>
        </w:rPr>
        <w:t>值需要训练出</w:t>
      </w:r>
      <w:r w:rsidRPr="00C13970">
        <w:rPr>
          <w:spacing w:val="2"/>
        </w:rPr>
        <w:t>4</w:t>
      </w:r>
      <w:r w:rsidRPr="00C13970">
        <w:rPr>
          <w:rFonts w:hint="eastAsia"/>
          <w:spacing w:val="2"/>
        </w:rPr>
        <w:t>个模型），从而使得</w:t>
      </w:r>
      <w:r w:rsidRPr="00C13970">
        <w:rPr>
          <w:spacing w:val="2"/>
        </w:rPr>
        <w:t>HEVC</w:t>
      </w:r>
      <w:r w:rsidRPr="00C13970">
        <w:rPr>
          <w:rFonts w:hint="eastAsia"/>
          <w:spacing w:val="2"/>
        </w:rPr>
        <w:t>在对同一视频序列下的不同</w:t>
      </w:r>
      <w:r w:rsidRPr="00C13970">
        <w:rPr>
          <w:spacing w:val="2"/>
        </w:rPr>
        <w:t>QP</w:t>
      </w:r>
      <w:r w:rsidRPr="00C13970">
        <w:rPr>
          <w:rFonts w:hint="eastAsia"/>
          <w:spacing w:val="2"/>
        </w:rPr>
        <w:t>值分别进行训练时会造成对同一</w:t>
      </w:r>
      <w:r w:rsidRPr="00C13970">
        <w:rPr>
          <w:rFonts w:hint="eastAsia"/>
          <w:spacing w:val="2"/>
        </w:rPr>
        <w:t>CTU</w:t>
      </w:r>
      <w:r w:rsidRPr="00C13970">
        <w:rPr>
          <w:rFonts w:hint="eastAsia"/>
          <w:spacing w:val="2"/>
        </w:rPr>
        <w:t>的划分采用不同的策略：对于数值较大的</w:t>
      </w:r>
      <w:r w:rsidRPr="00C13970">
        <w:rPr>
          <w:rFonts w:hint="eastAsia"/>
          <w:spacing w:val="2"/>
        </w:rPr>
        <w:t>QP</w:t>
      </w:r>
      <w:r w:rsidRPr="00C13970">
        <w:rPr>
          <w:rFonts w:hint="eastAsia"/>
          <w:spacing w:val="2"/>
        </w:rPr>
        <w:t>，</w:t>
      </w:r>
      <w:r w:rsidRPr="00C13970">
        <w:rPr>
          <w:rFonts w:hint="eastAsia"/>
          <w:spacing w:val="2"/>
        </w:rPr>
        <w:t>HEVC</w:t>
      </w:r>
      <w:r w:rsidRPr="00C13970">
        <w:rPr>
          <w:rFonts w:hint="eastAsia"/>
          <w:spacing w:val="2"/>
        </w:rPr>
        <w:t>会倾向于将</w:t>
      </w:r>
      <w:r w:rsidRPr="00C13970">
        <w:rPr>
          <w:rFonts w:hint="eastAsia"/>
          <w:spacing w:val="2"/>
        </w:rPr>
        <w:t>CTU</w:t>
      </w:r>
      <w:r w:rsidRPr="00C13970">
        <w:rPr>
          <w:rFonts w:hint="eastAsia"/>
          <w:spacing w:val="2"/>
        </w:rPr>
        <w:t>划分成较大的</w:t>
      </w:r>
      <w:r w:rsidRPr="00C13970">
        <w:rPr>
          <w:rFonts w:hint="eastAsia"/>
          <w:spacing w:val="2"/>
        </w:rPr>
        <w:t>CU</w:t>
      </w:r>
      <w:r w:rsidRPr="00C13970">
        <w:rPr>
          <w:rFonts w:hint="eastAsia"/>
          <w:spacing w:val="2"/>
        </w:rPr>
        <w:t>，而对于数值较小的</w:t>
      </w:r>
      <w:r w:rsidRPr="00C13970">
        <w:rPr>
          <w:rFonts w:hint="eastAsia"/>
          <w:spacing w:val="2"/>
        </w:rPr>
        <w:t>QP</w:t>
      </w:r>
      <w:r w:rsidRPr="00C13970">
        <w:rPr>
          <w:rFonts w:hint="eastAsia"/>
          <w:spacing w:val="2"/>
        </w:rPr>
        <w:t>，</w:t>
      </w:r>
      <w:r w:rsidRPr="00C13970">
        <w:rPr>
          <w:rFonts w:hint="eastAsia"/>
          <w:spacing w:val="2"/>
        </w:rPr>
        <w:t>HEVC</w:t>
      </w:r>
      <w:r w:rsidRPr="00C13970">
        <w:rPr>
          <w:rFonts w:hint="eastAsia"/>
          <w:spacing w:val="2"/>
        </w:rPr>
        <w:t>则会倾向于将</w:t>
      </w:r>
      <w:r w:rsidRPr="00C13970">
        <w:rPr>
          <w:rFonts w:hint="eastAsia"/>
          <w:spacing w:val="2"/>
        </w:rPr>
        <w:t>CTU</w:t>
      </w:r>
      <w:r w:rsidRPr="00C13970">
        <w:rPr>
          <w:rFonts w:hint="eastAsia"/>
          <w:spacing w:val="2"/>
        </w:rPr>
        <w:t>划分为较小的</w:t>
      </w:r>
      <w:r w:rsidRPr="00C13970">
        <w:rPr>
          <w:rFonts w:hint="eastAsia"/>
          <w:spacing w:val="2"/>
        </w:rPr>
        <w:t>CU</w:t>
      </w:r>
      <w:r w:rsidRPr="00C13970">
        <w:rPr>
          <w:rFonts w:hint="eastAsia"/>
          <w:spacing w:val="2"/>
        </w:rPr>
        <w:t>，也就很难学习到一种能够适用于所有</w:t>
      </w:r>
      <w:r w:rsidRPr="00C13970">
        <w:rPr>
          <w:rFonts w:hint="eastAsia"/>
          <w:spacing w:val="2"/>
        </w:rPr>
        <w:t>QP</w:t>
      </w:r>
      <w:r w:rsidRPr="00C13970">
        <w:rPr>
          <w:rFonts w:hint="eastAsia"/>
          <w:spacing w:val="2"/>
        </w:rPr>
        <w:t>值的划分策略。然而本论文提出的</w:t>
      </w:r>
      <w:r w:rsidRPr="00C13970">
        <w:rPr>
          <w:rFonts w:hint="eastAsia"/>
          <w:spacing w:val="2"/>
        </w:rPr>
        <w:t>MCCN</w:t>
      </w:r>
      <w:r w:rsidRPr="00C13970">
        <w:rPr>
          <w:rFonts w:hint="eastAsia"/>
          <w:spacing w:val="2"/>
        </w:rPr>
        <w:t>将所有的</w:t>
      </w:r>
      <w:r w:rsidRPr="00C13970">
        <w:rPr>
          <w:rFonts w:hint="eastAsia"/>
          <w:spacing w:val="2"/>
        </w:rPr>
        <w:t>QP</w:t>
      </w:r>
      <w:r w:rsidRPr="00C13970">
        <w:rPr>
          <w:rFonts w:hint="eastAsia"/>
          <w:spacing w:val="2"/>
        </w:rPr>
        <w:t>值都输入到网络中来引导网络的学习和参数的更新，因此只需要训练出一个模型就能够让网络学习到适用于不同</w:t>
      </w:r>
      <w:r w:rsidRPr="00C13970">
        <w:rPr>
          <w:rFonts w:hint="eastAsia"/>
          <w:spacing w:val="2"/>
        </w:rPr>
        <w:t>QP</w:t>
      </w:r>
      <w:r w:rsidRPr="00C13970">
        <w:rPr>
          <w:rFonts w:hint="eastAsia"/>
          <w:spacing w:val="2"/>
        </w:rPr>
        <w:t>的划分策略。</w:t>
      </w:r>
    </w:p>
    <w:p w14:paraId="1D440A2F" w14:textId="76E71F39" w:rsidR="00C13970" w:rsidRPr="00C13970" w:rsidRDefault="00C13970" w:rsidP="0047156B">
      <w:pPr>
        <w:pStyle w:val="a3"/>
        <w:ind w:firstLine="380"/>
        <w:rPr>
          <w:spacing w:val="2"/>
        </w:rPr>
      </w:pPr>
      <w:r w:rsidRPr="00C13970">
        <w:rPr>
          <w:rFonts w:hint="eastAsia"/>
          <w:spacing w:val="2"/>
        </w:rPr>
        <w:t>如表</w:t>
      </w:r>
      <w:r w:rsidRPr="00C13970">
        <w:rPr>
          <w:spacing w:val="2"/>
        </w:rPr>
        <w:t>3</w:t>
      </w:r>
      <w:r w:rsidRPr="00C13970">
        <w:rPr>
          <w:rFonts w:hint="eastAsia"/>
          <w:spacing w:val="2"/>
        </w:rPr>
        <w:t>中的第二行和第四行所示，</w:t>
      </w:r>
      <w:r w:rsidRPr="00C13970">
        <w:rPr>
          <w:spacing w:val="2"/>
        </w:rPr>
        <w:t>MCCN-</w:t>
      </w:r>
      <w:proofErr w:type="spellStart"/>
      <w:r w:rsidRPr="00C13970">
        <w:rPr>
          <w:spacing w:val="2"/>
        </w:rPr>
        <w:t>OneScale</w:t>
      </w:r>
      <w:proofErr w:type="spellEnd"/>
      <w:r w:rsidRPr="00C13970">
        <w:rPr>
          <w:rFonts w:hint="eastAsia"/>
          <w:spacing w:val="2"/>
        </w:rPr>
        <w:t>在平均</w:t>
      </w:r>
      <w:r w:rsidRPr="00C13970">
        <w:rPr>
          <w:spacing w:val="2"/>
        </w:rPr>
        <w:t>BD-BR</w:t>
      </w:r>
      <w:r w:rsidRPr="00C13970">
        <w:rPr>
          <w:rFonts w:hint="eastAsia"/>
          <w:spacing w:val="2"/>
        </w:rPr>
        <w:t>和平均</w:t>
      </w:r>
      <m:oMath>
        <m:r>
          <w:rPr>
            <w:rFonts w:ascii="Cambria Math" w:hAnsi="Cambria Math"/>
            <w:spacing w:val="2"/>
          </w:rPr>
          <m:t>ΔT</m:t>
        </m:r>
      </m:oMath>
      <w:r w:rsidRPr="00C13970">
        <w:rPr>
          <w:rFonts w:hint="eastAsia"/>
          <w:spacing w:val="2"/>
        </w:rPr>
        <w:t>两个方面也都落后于</w:t>
      </w:r>
      <w:r w:rsidRPr="00C13970">
        <w:rPr>
          <w:spacing w:val="2"/>
        </w:rPr>
        <w:t>MCCN</w:t>
      </w:r>
      <w:r w:rsidRPr="00C13970">
        <w:rPr>
          <w:rFonts w:hint="eastAsia"/>
          <w:spacing w:val="2"/>
        </w:rPr>
        <w:t>：平均</w:t>
      </w:r>
      <w:r w:rsidRPr="00C13970">
        <w:rPr>
          <w:spacing w:val="2"/>
        </w:rPr>
        <w:t>BD-BR</w:t>
      </w:r>
      <w:r w:rsidRPr="00C13970">
        <w:rPr>
          <w:rFonts w:hint="eastAsia"/>
          <w:spacing w:val="2"/>
        </w:rPr>
        <w:t>增加了</w:t>
      </w:r>
      <w:r w:rsidRPr="00C13970">
        <w:rPr>
          <w:spacing w:val="2"/>
        </w:rPr>
        <w:t>8.23%</w:t>
      </w:r>
      <w:r w:rsidRPr="00C13970">
        <w:rPr>
          <w:rFonts w:hint="eastAsia"/>
          <w:spacing w:val="2"/>
        </w:rPr>
        <w:t>，而平均</w:t>
      </w:r>
      <m:oMath>
        <m:r>
          <w:rPr>
            <w:rFonts w:ascii="Cambria Math"/>
            <w:spacing w:val="2"/>
          </w:rPr>
          <m:t>ΔT</m:t>
        </m:r>
      </m:oMath>
      <w:r w:rsidRPr="00C13970">
        <w:rPr>
          <w:rFonts w:hint="eastAsia"/>
          <w:spacing w:val="2"/>
        </w:rPr>
        <w:t>反而减少了</w:t>
      </w:r>
      <w:r w:rsidRPr="00C13970">
        <w:rPr>
          <w:spacing w:val="2"/>
        </w:rPr>
        <w:t>7.19%</w:t>
      </w:r>
      <w:r w:rsidRPr="00C13970">
        <w:rPr>
          <w:rFonts w:hint="eastAsia"/>
          <w:spacing w:val="2"/>
        </w:rPr>
        <w:t>。由此可见，执行不同尺度</w:t>
      </w:r>
      <w:r w:rsidRPr="00C13970">
        <w:rPr>
          <w:spacing w:val="2"/>
        </w:rPr>
        <w:t>CU</w:t>
      </w:r>
      <w:r w:rsidRPr="00C13970">
        <w:rPr>
          <w:rFonts w:hint="eastAsia"/>
          <w:spacing w:val="2"/>
        </w:rPr>
        <w:t>特征的融合，是能够极大提升</w:t>
      </w:r>
      <w:r w:rsidRPr="00C13970">
        <w:rPr>
          <w:spacing w:val="2"/>
        </w:rPr>
        <w:t>HEVC</w:t>
      </w:r>
      <w:r w:rsidRPr="00C13970">
        <w:rPr>
          <w:rFonts w:hint="eastAsia"/>
          <w:spacing w:val="2"/>
        </w:rPr>
        <w:t>帧内</w:t>
      </w:r>
      <w:r w:rsidRPr="00C13970">
        <w:rPr>
          <w:spacing w:val="2"/>
        </w:rPr>
        <w:t>CTU</w:t>
      </w:r>
      <w:r w:rsidRPr="00C13970">
        <w:rPr>
          <w:rFonts w:hint="eastAsia"/>
          <w:spacing w:val="2"/>
        </w:rPr>
        <w:t>深度划分的效率的。表</w:t>
      </w:r>
      <w:r w:rsidRPr="00C13970">
        <w:rPr>
          <w:spacing w:val="2"/>
        </w:rPr>
        <w:t>3</w:t>
      </w:r>
      <w:r w:rsidRPr="00C13970">
        <w:rPr>
          <w:rFonts w:hint="eastAsia"/>
          <w:spacing w:val="2"/>
        </w:rPr>
        <w:t>很好地证明了本论提出的</w:t>
      </w:r>
      <w:r w:rsidRPr="00C13970">
        <w:rPr>
          <w:spacing w:val="2"/>
        </w:rPr>
        <w:t>MMCNN</w:t>
      </w:r>
      <w:r w:rsidRPr="00C13970">
        <w:rPr>
          <w:rFonts w:hint="eastAsia"/>
          <w:spacing w:val="2"/>
        </w:rPr>
        <w:t>的有效性。</w:t>
      </w:r>
    </w:p>
    <w:p w14:paraId="2A936A12" w14:textId="77777777" w:rsidR="00107ED8" w:rsidRPr="007E666C" w:rsidRDefault="00107ED8" w:rsidP="00107ED8">
      <w:pPr>
        <w:pStyle w:val="afffff5"/>
        <w:ind w:firstLine="372"/>
        <w:rPr>
          <w:rFonts w:ascii="黑体" w:eastAsia="黑体" w:hAnsi="黑体" w:cs="Times New Roman"/>
          <w:sz w:val="18"/>
          <w:szCs w:val="18"/>
        </w:rPr>
      </w:pPr>
      <w:r w:rsidRPr="007E666C">
        <w:rPr>
          <w:rFonts w:ascii="黑体" w:eastAsia="黑体" w:hAnsi="黑体" w:cs="Times New Roman" w:hint="eastAsia"/>
          <w:sz w:val="18"/>
          <w:szCs w:val="18"/>
        </w:rPr>
        <w:t>表3</w:t>
      </w:r>
      <w:r w:rsidRPr="007E666C">
        <w:rPr>
          <w:rFonts w:ascii="黑体" w:eastAsia="黑体" w:hAnsi="黑体" w:cs="Times New Roman"/>
          <w:sz w:val="18"/>
          <w:szCs w:val="18"/>
        </w:rPr>
        <w:t xml:space="preserve"> </w:t>
      </w:r>
      <w:r w:rsidRPr="008C6A2C">
        <w:rPr>
          <w:rFonts w:cs="Times New Roman"/>
          <w:spacing w:val="2"/>
          <w:sz w:val="18"/>
          <w:szCs w:val="20"/>
        </w:rPr>
        <w:t>MMCNN</w:t>
      </w:r>
      <w:r w:rsidRPr="008C6A2C">
        <w:rPr>
          <w:rFonts w:ascii="宋体" w:hAnsi="宋体" w:cs="Times New Roman" w:hint="eastAsia"/>
          <w:sz w:val="18"/>
          <w:szCs w:val="18"/>
        </w:rPr>
        <w:t>的有效性消融实验</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2831"/>
        <w:gridCol w:w="2831"/>
        <w:gridCol w:w="2831"/>
      </w:tblGrid>
      <w:tr w:rsidR="00107ED8" w14:paraId="4EC45FF4" w14:textId="77777777" w:rsidTr="00A816A3">
        <w:trPr>
          <w:jc w:val="center"/>
        </w:trPr>
        <w:tc>
          <w:tcPr>
            <w:tcW w:w="2831" w:type="dxa"/>
          </w:tcPr>
          <w:p w14:paraId="7458F86C" w14:textId="77777777" w:rsidR="00107ED8" w:rsidRDefault="00107ED8" w:rsidP="00A816A3">
            <w:pPr>
              <w:ind w:firstLine="300"/>
              <w:rPr>
                <w:kern w:val="0"/>
                <w:sz w:val="15"/>
                <w:szCs w:val="15"/>
              </w:rPr>
            </w:pPr>
            <w:r>
              <w:rPr>
                <w:kern w:val="0"/>
                <w:sz w:val="15"/>
                <w:szCs w:val="15"/>
              </w:rPr>
              <w:t>Model</w:t>
            </w:r>
          </w:p>
        </w:tc>
        <w:tc>
          <w:tcPr>
            <w:tcW w:w="2831" w:type="dxa"/>
          </w:tcPr>
          <w:p w14:paraId="143F36CE" w14:textId="77777777" w:rsidR="00107ED8" w:rsidRDefault="00107ED8" w:rsidP="00A816A3">
            <w:pPr>
              <w:ind w:firstLine="300"/>
              <w:rPr>
                <w:kern w:val="0"/>
                <w:sz w:val="15"/>
                <w:szCs w:val="15"/>
              </w:rPr>
            </w:pPr>
            <w:r>
              <w:rPr>
                <w:rFonts w:hint="eastAsia"/>
                <w:kern w:val="0"/>
                <w:sz w:val="15"/>
                <w:szCs w:val="15"/>
              </w:rPr>
              <w:t>平均</w:t>
            </w:r>
            <w:r>
              <w:rPr>
                <w:kern w:val="0"/>
                <w:sz w:val="15"/>
                <w:szCs w:val="15"/>
              </w:rPr>
              <w:t>BD-BR</w:t>
            </w:r>
          </w:p>
        </w:tc>
        <w:tc>
          <w:tcPr>
            <w:tcW w:w="2831" w:type="dxa"/>
          </w:tcPr>
          <w:p w14:paraId="58264225" w14:textId="74A52B6E" w:rsidR="00107ED8" w:rsidRDefault="00107ED8" w:rsidP="004660C1">
            <w:pPr>
              <w:ind w:firstLine="300"/>
              <w:rPr>
                <w:kern w:val="0"/>
                <w:sz w:val="15"/>
                <w:szCs w:val="15"/>
              </w:rPr>
            </w:pPr>
            <w:r>
              <w:rPr>
                <w:rFonts w:hint="eastAsia"/>
                <w:kern w:val="0"/>
                <w:sz w:val="15"/>
                <w:szCs w:val="15"/>
              </w:rPr>
              <w:t>平均</w:t>
            </w:r>
            <m:oMath>
              <m:r>
                <w:rPr>
                  <w:rFonts w:ascii="Cambria Math"/>
                </w:rPr>
                <m:t>ΔT</m:t>
              </m:r>
            </m:oMath>
          </w:p>
        </w:tc>
      </w:tr>
      <w:tr w:rsidR="00107ED8" w14:paraId="79A3A2CC" w14:textId="77777777" w:rsidTr="00A816A3">
        <w:trPr>
          <w:jc w:val="center"/>
        </w:trPr>
        <w:tc>
          <w:tcPr>
            <w:tcW w:w="2831" w:type="dxa"/>
          </w:tcPr>
          <w:p w14:paraId="5EA1FDAA" w14:textId="77777777" w:rsidR="00107ED8" w:rsidRDefault="00107ED8" w:rsidP="00A816A3">
            <w:pPr>
              <w:ind w:firstLine="300"/>
              <w:rPr>
                <w:kern w:val="0"/>
                <w:sz w:val="15"/>
                <w:szCs w:val="15"/>
              </w:rPr>
            </w:pPr>
            <w:r>
              <w:rPr>
                <w:kern w:val="0"/>
                <w:sz w:val="15"/>
                <w:szCs w:val="15"/>
              </w:rPr>
              <w:t>MCCN</w:t>
            </w:r>
          </w:p>
        </w:tc>
        <w:tc>
          <w:tcPr>
            <w:tcW w:w="2831" w:type="dxa"/>
          </w:tcPr>
          <w:p w14:paraId="078D3D6D" w14:textId="77777777" w:rsidR="00107ED8" w:rsidRDefault="00107ED8" w:rsidP="00A816A3">
            <w:pPr>
              <w:ind w:firstLine="300"/>
              <w:rPr>
                <w:kern w:val="0"/>
                <w:sz w:val="15"/>
                <w:szCs w:val="15"/>
              </w:rPr>
            </w:pPr>
            <w:r>
              <w:rPr>
                <w:kern w:val="0"/>
                <w:sz w:val="15"/>
                <w:szCs w:val="15"/>
              </w:rPr>
              <w:t>3.18%</w:t>
            </w:r>
          </w:p>
        </w:tc>
        <w:tc>
          <w:tcPr>
            <w:tcW w:w="2831" w:type="dxa"/>
          </w:tcPr>
          <w:p w14:paraId="507A29D5" w14:textId="77777777" w:rsidR="00107ED8" w:rsidRDefault="00107ED8" w:rsidP="00A816A3">
            <w:pPr>
              <w:ind w:firstLine="300"/>
              <w:rPr>
                <w:kern w:val="0"/>
                <w:sz w:val="15"/>
                <w:szCs w:val="15"/>
              </w:rPr>
            </w:pPr>
            <w:r>
              <w:rPr>
                <w:kern w:val="0"/>
                <w:sz w:val="15"/>
                <w:szCs w:val="15"/>
              </w:rPr>
              <w:t>71.49%</w:t>
            </w:r>
          </w:p>
        </w:tc>
      </w:tr>
      <w:tr w:rsidR="00107ED8" w14:paraId="4981EEC7" w14:textId="77777777" w:rsidTr="00A816A3">
        <w:trPr>
          <w:jc w:val="center"/>
        </w:trPr>
        <w:tc>
          <w:tcPr>
            <w:tcW w:w="2831" w:type="dxa"/>
          </w:tcPr>
          <w:p w14:paraId="15A964D2" w14:textId="77777777" w:rsidR="00107ED8" w:rsidRDefault="00107ED8" w:rsidP="00A816A3">
            <w:pPr>
              <w:ind w:firstLine="300"/>
              <w:rPr>
                <w:kern w:val="0"/>
                <w:sz w:val="15"/>
                <w:szCs w:val="15"/>
              </w:rPr>
            </w:pPr>
            <w:r>
              <w:rPr>
                <w:kern w:val="0"/>
                <w:sz w:val="15"/>
                <w:szCs w:val="15"/>
              </w:rPr>
              <w:t>MCCN-</w:t>
            </w:r>
            <w:proofErr w:type="spellStart"/>
            <w:r>
              <w:rPr>
                <w:kern w:val="0"/>
                <w:sz w:val="15"/>
                <w:szCs w:val="15"/>
              </w:rPr>
              <w:t>NoQP</w:t>
            </w:r>
            <w:proofErr w:type="spellEnd"/>
          </w:p>
        </w:tc>
        <w:tc>
          <w:tcPr>
            <w:tcW w:w="2831" w:type="dxa"/>
          </w:tcPr>
          <w:p w14:paraId="1E8D97BF" w14:textId="77777777" w:rsidR="00107ED8" w:rsidRDefault="00107ED8" w:rsidP="00A816A3">
            <w:pPr>
              <w:ind w:firstLine="300"/>
              <w:rPr>
                <w:kern w:val="0"/>
                <w:sz w:val="15"/>
                <w:szCs w:val="15"/>
              </w:rPr>
            </w:pPr>
            <w:r>
              <w:rPr>
                <w:kern w:val="0"/>
                <w:sz w:val="15"/>
                <w:szCs w:val="15"/>
              </w:rPr>
              <w:t>9.8%</w:t>
            </w:r>
          </w:p>
        </w:tc>
        <w:tc>
          <w:tcPr>
            <w:tcW w:w="2831" w:type="dxa"/>
          </w:tcPr>
          <w:p w14:paraId="39032A7E" w14:textId="77777777" w:rsidR="00107ED8" w:rsidRDefault="00107ED8" w:rsidP="00A816A3">
            <w:pPr>
              <w:ind w:firstLine="300"/>
              <w:rPr>
                <w:kern w:val="0"/>
                <w:sz w:val="15"/>
                <w:szCs w:val="15"/>
              </w:rPr>
            </w:pPr>
            <w:r>
              <w:rPr>
                <w:kern w:val="0"/>
                <w:sz w:val="15"/>
                <w:szCs w:val="15"/>
              </w:rPr>
              <w:t>58.6%</w:t>
            </w:r>
          </w:p>
        </w:tc>
      </w:tr>
      <w:tr w:rsidR="00107ED8" w14:paraId="0A37F3D1" w14:textId="77777777" w:rsidTr="00A816A3">
        <w:trPr>
          <w:jc w:val="center"/>
        </w:trPr>
        <w:tc>
          <w:tcPr>
            <w:tcW w:w="2831" w:type="dxa"/>
          </w:tcPr>
          <w:p w14:paraId="18B21B51" w14:textId="77777777" w:rsidR="00107ED8" w:rsidRDefault="00107ED8" w:rsidP="00A816A3">
            <w:pPr>
              <w:ind w:firstLine="300"/>
              <w:rPr>
                <w:kern w:val="0"/>
                <w:sz w:val="15"/>
                <w:szCs w:val="15"/>
              </w:rPr>
            </w:pPr>
            <w:r>
              <w:rPr>
                <w:kern w:val="0"/>
                <w:sz w:val="15"/>
                <w:szCs w:val="15"/>
              </w:rPr>
              <w:t>MCCN-</w:t>
            </w:r>
            <w:proofErr w:type="spellStart"/>
            <w:r>
              <w:rPr>
                <w:kern w:val="0"/>
                <w:sz w:val="15"/>
                <w:szCs w:val="15"/>
              </w:rPr>
              <w:t>OneScale</w:t>
            </w:r>
            <w:proofErr w:type="spellEnd"/>
          </w:p>
        </w:tc>
        <w:tc>
          <w:tcPr>
            <w:tcW w:w="2831" w:type="dxa"/>
          </w:tcPr>
          <w:p w14:paraId="03CEAFCC" w14:textId="77777777" w:rsidR="00107ED8" w:rsidRDefault="00107ED8" w:rsidP="00A816A3">
            <w:pPr>
              <w:ind w:firstLine="300"/>
              <w:rPr>
                <w:kern w:val="0"/>
                <w:sz w:val="15"/>
                <w:szCs w:val="15"/>
              </w:rPr>
            </w:pPr>
            <w:r>
              <w:rPr>
                <w:rFonts w:hint="eastAsia"/>
                <w:kern w:val="0"/>
                <w:sz w:val="15"/>
                <w:szCs w:val="15"/>
              </w:rPr>
              <w:t>1</w:t>
            </w:r>
            <w:r>
              <w:rPr>
                <w:kern w:val="0"/>
                <w:sz w:val="15"/>
                <w:szCs w:val="15"/>
              </w:rPr>
              <w:t>1.5%</w:t>
            </w:r>
          </w:p>
        </w:tc>
        <w:tc>
          <w:tcPr>
            <w:tcW w:w="2831" w:type="dxa"/>
          </w:tcPr>
          <w:p w14:paraId="2B3ACF85" w14:textId="77777777" w:rsidR="00107ED8" w:rsidRDefault="00107ED8" w:rsidP="00A816A3">
            <w:pPr>
              <w:ind w:firstLine="300"/>
              <w:rPr>
                <w:kern w:val="0"/>
                <w:sz w:val="15"/>
                <w:szCs w:val="15"/>
              </w:rPr>
            </w:pPr>
            <w:r>
              <w:rPr>
                <w:rFonts w:hint="eastAsia"/>
                <w:kern w:val="0"/>
                <w:sz w:val="15"/>
                <w:szCs w:val="15"/>
              </w:rPr>
              <w:t>6</w:t>
            </w:r>
            <w:r>
              <w:rPr>
                <w:kern w:val="0"/>
                <w:sz w:val="15"/>
                <w:szCs w:val="15"/>
              </w:rPr>
              <w:t>4.3%</w:t>
            </w:r>
          </w:p>
        </w:tc>
      </w:tr>
    </w:tbl>
    <w:p w14:paraId="572B95DA" w14:textId="77777777" w:rsidR="00823BAB" w:rsidRPr="00823BAB" w:rsidRDefault="00823BAB" w:rsidP="00823BAB">
      <w:pPr>
        <w:pStyle w:val="a3"/>
        <w:ind w:firstLineChars="0" w:firstLine="0"/>
        <w:rPr>
          <w:spacing w:val="2"/>
        </w:rPr>
      </w:pPr>
      <w:r w:rsidRPr="00823BAB">
        <w:rPr>
          <w:rFonts w:hint="eastAsia"/>
          <w:spacing w:val="2"/>
        </w:rPr>
        <w:t>CCS</w:t>
      </w:r>
      <w:r w:rsidRPr="00823BAB">
        <w:rPr>
          <w:rFonts w:hint="eastAsia"/>
          <w:spacing w:val="2"/>
        </w:rPr>
        <w:t>的有效性消融实验：</w:t>
      </w:r>
    </w:p>
    <w:p w14:paraId="3E20AB6E" w14:textId="0CF01EE2" w:rsidR="00823BAB" w:rsidRPr="00823BAB" w:rsidRDefault="00823BAB" w:rsidP="004660C1">
      <w:pPr>
        <w:pStyle w:val="a3"/>
        <w:ind w:firstLine="380"/>
        <w:rPr>
          <w:spacing w:val="2"/>
        </w:rPr>
      </w:pPr>
      <w:r w:rsidRPr="00823BAB">
        <w:rPr>
          <w:rFonts w:hint="eastAsia"/>
          <w:spacing w:val="2"/>
        </w:rPr>
        <w:t>如前文所述，本论文提出的</w:t>
      </w:r>
      <w:r w:rsidRPr="00823BAB">
        <w:rPr>
          <w:rFonts w:hint="eastAsia"/>
          <w:spacing w:val="2"/>
        </w:rPr>
        <w:t>CCS</w:t>
      </w:r>
      <w:r w:rsidRPr="00823BAB">
        <w:rPr>
          <w:rFonts w:hint="eastAsia"/>
          <w:spacing w:val="2"/>
        </w:rPr>
        <w:t>能够很好地避免现有方法中存在的错误累积效应，提升深度预测的准确性。因此在</w:t>
      </w:r>
      <w:r w:rsidRPr="00823BAB">
        <w:rPr>
          <w:rFonts w:hint="eastAsia"/>
          <w:spacing w:val="2"/>
        </w:rPr>
        <w:t>CCS</w:t>
      </w:r>
      <w:r w:rsidRPr="00823BAB">
        <w:rPr>
          <w:rFonts w:hint="eastAsia"/>
          <w:spacing w:val="2"/>
        </w:rPr>
        <w:t>的有效性消融实验中，我们移除</w:t>
      </w:r>
      <w:r w:rsidRPr="00823BAB">
        <w:rPr>
          <w:rFonts w:hint="eastAsia"/>
          <w:spacing w:val="2"/>
        </w:rPr>
        <w:t>CCS</w:t>
      </w:r>
      <w:r w:rsidRPr="00823BAB">
        <w:rPr>
          <w:rFonts w:hint="eastAsia"/>
          <w:spacing w:val="2"/>
        </w:rPr>
        <w:t>，将现有的串联二分类策略（</w:t>
      </w:r>
      <w:r w:rsidRPr="00823BAB">
        <w:rPr>
          <w:rFonts w:hint="eastAsia"/>
          <w:spacing w:val="2"/>
        </w:rPr>
        <w:t>SBCS</w:t>
      </w:r>
      <w:r w:rsidRPr="00823BAB">
        <w:rPr>
          <w:rFonts w:hint="eastAsia"/>
          <w:spacing w:val="2"/>
        </w:rPr>
        <w:t>）应用到我们的</w:t>
      </w:r>
      <w:r w:rsidRPr="00823BAB">
        <w:rPr>
          <w:rFonts w:hint="eastAsia"/>
          <w:spacing w:val="2"/>
        </w:rPr>
        <w:t>MMCNN</w:t>
      </w:r>
      <w:r w:rsidRPr="00823BAB">
        <w:rPr>
          <w:rFonts w:hint="eastAsia"/>
          <w:spacing w:val="2"/>
        </w:rPr>
        <w:t>中：采用图</w:t>
      </w:r>
      <w:r w:rsidRPr="00823BAB">
        <w:rPr>
          <w:rFonts w:hint="eastAsia"/>
          <w:spacing w:val="2"/>
        </w:rPr>
        <w:t>2</w:t>
      </w:r>
      <w:r w:rsidRPr="00823BAB">
        <w:rPr>
          <w:rFonts w:hint="eastAsia"/>
          <w:spacing w:val="2"/>
        </w:rPr>
        <w:t>的二分类</w:t>
      </w:r>
      <w:r w:rsidRPr="00823BAB">
        <w:rPr>
          <w:rFonts w:hint="eastAsia"/>
          <w:spacing w:val="2"/>
        </w:rPr>
        <w:t>MMCNN</w:t>
      </w:r>
      <w:r w:rsidRPr="00823BAB">
        <w:rPr>
          <w:rFonts w:hint="eastAsia"/>
          <w:spacing w:val="2"/>
        </w:rPr>
        <w:t>来分别依次对</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和</w:t>
      </w:r>
      <m:oMath>
        <m:r>
          <w:rPr>
            <w:rFonts w:ascii="Cambria Math" w:hAnsi="Cambria Math"/>
            <w:spacing w:val="2"/>
          </w:rPr>
          <m:t>16×16</m:t>
        </m:r>
      </m:oMath>
      <w:r w:rsidRPr="00823BAB">
        <w:rPr>
          <w:rFonts w:hint="eastAsia"/>
          <w:spacing w:val="2"/>
        </w:rPr>
        <w:t>大小的</w:t>
      </w:r>
      <w:r w:rsidRPr="00823BAB">
        <w:rPr>
          <w:rFonts w:hint="eastAsia"/>
          <w:spacing w:val="2"/>
        </w:rPr>
        <w:t>CU</w:t>
      </w:r>
      <w:r w:rsidRPr="00823BAB">
        <w:rPr>
          <w:rFonts w:hint="eastAsia"/>
          <w:spacing w:val="2"/>
        </w:rPr>
        <w:t>进行是否需要划分的二分类决策：首先训练一个针对</w:t>
      </w:r>
      <m:oMath>
        <m:r>
          <w:rPr>
            <w:rFonts w:ascii="Cambria Math" w:hAnsi="Cambria Math"/>
            <w:spacing w:val="2"/>
          </w:rPr>
          <m:t>64×64</m:t>
        </m:r>
      </m:oMath>
      <w:r w:rsidRPr="00823BAB">
        <w:rPr>
          <w:rFonts w:hint="eastAsia"/>
          <w:spacing w:val="2"/>
        </w:rPr>
        <w:t>CU</w:t>
      </w:r>
      <w:r w:rsidRPr="00823BAB">
        <w:rPr>
          <w:rFonts w:hint="eastAsia"/>
          <w:spacing w:val="2"/>
        </w:rPr>
        <w:t>的二分类</w:t>
      </w:r>
      <w:r w:rsidRPr="00823BAB">
        <w:rPr>
          <w:rFonts w:hint="eastAsia"/>
          <w:spacing w:val="2"/>
        </w:rPr>
        <w:t>MMCNN</w:t>
      </w:r>
      <w:r w:rsidRPr="00823BAB">
        <w:rPr>
          <w:rFonts w:hint="eastAsia"/>
          <w:spacing w:val="2"/>
        </w:rPr>
        <w:t>（命名为：二分类</w:t>
      </w:r>
      <w:r w:rsidRPr="00823BAB">
        <w:rPr>
          <w:rFonts w:hint="eastAsia"/>
          <w:spacing w:val="2"/>
        </w:rPr>
        <w:t>MMCNN64</w:t>
      </w:r>
      <w:r w:rsidRPr="00823BAB">
        <w:rPr>
          <w:rFonts w:hint="eastAsia"/>
          <w:spacing w:val="2"/>
        </w:rPr>
        <w:t>）来判断</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的</w:t>
      </w:r>
      <w:r w:rsidRPr="00823BAB">
        <w:rPr>
          <w:rFonts w:hint="eastAsia"/>
          <w:spacing w:val="2"/>
        </w:rPr>
        <w:t>CU</w:t>
      </w:r>
      <w:r w:rsidRPr="00823BAB">
        <w:rPr>
          <w:rFonts w:hint="eastAsia"/>
          <w:spacing w:val="2"/>
        </w:rPr>
        <w:t>是否需要划分；然后再训练一个针对</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 xml:space="preserve"> CU</w:t>
      </w:r>
      <w:r w:rsidRPr="00823BAB">
        <w:rPr>
          <w:rFonts w:hint="eastAsia"/>
          <w:spacing w:val="2"/>
        </w:rPr>
        <w:t>的二分类</w:t>
      </w:r>
      <w:r w:rsidRPr="00823BAB">
        <w:rPr>
          <w:rFonts w:hint="eastAsia"/>
          <w:spacing w:val="2"/>
        </w:rPr>
        <w:t>MMCNN32</w:t>
      </w:r>
      <w:r w:rsidRPr="00823BAB">
        <w:rPr>
          <w:rFonts w:hint="eastAsia"/>
          <w:spacing w:val="2"/>
        </w:rPr>
        <w:t>来判断</w:t>
      </w:r>
      <m:oMath>
        <m:r>
          <w:rPr>
            <w:rFonts w:ascii="Cambria Math" w:hAnsi="Cambria Math"/>
            <w:spacing w:val="2"/>
          </w:rPr>
          <m:t>32×32</m:t>
        </m:r>
      </m:oMath>
      <w:r w:rsidRPr="00823BAB">
        <w:rPr>
          <w:rFonts w:hint="eastAsia"/>
          <w:spacing w:val="2"/>
        </w:rPr>
        <w:t>的</w:t>
      </w:r>
      <w:r w:rsidRPr="00823BAB">
        <w:rPr>
          <w:rFonts w:hint="eastAsia"/>
          <w:spacing w:val="2"/>
        </w:rPr>
        <w:t>CU</w:t>
      </w:r>
      <w:r w:rsidRPr="00823BAB">
        <w:rPr>
          <w:rFonts w:hint="eastAsia"/>
          <w:spacing w:val="2"/>
        </w:rPr>
        <w:t>是否需要划分；最后训练一个针对</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的二分类</w:t>
      </w:r>
      <w:r w:rsidRPr="00823BAB">
        <w:rPr>
          <w:rFonts w:hint="eastAsia"/>
          <w:spacing w:val="2"/>
        </w:rPr>
        <w:t>MMCNN16</w:t>
      </w:r>
      <w:r w:rsidRPr="00823BAB">
        <w:rPr>
          <w:rFonts w:hint="eastAsia"/>
          <w:spacing w:val="2"/>
        </w:rPr>
        <w:t>来判断</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的图像块是否需要划分，因此大块的分类结果会直接影响到对应小块的划分结果。我们将二分类</w:t>
      </w:r>
      <w:r w:rsidRPr="00823BAB">
        <w:rPr>
          <w:rFonts w:hint="eastAsia"/>
          <w:spacing w:val="2"/>
        </w:rPr>
        <w:t>MMCNN+SBCS</w:t>
      </w:r>
      <w:r w:rsidRPr="00823BAB">
        <w:rPr>
          <w:rFonts w:hint="eastAsia"/>
          <w:spacing w:val="2"/>
        </w:rPr>
        <w:t>命名为</w:t>
      </w:r>
      <w:r w:rsidRPr="00823BAB">
        <w:rPr>
          <w:rFonts w:hint="eastAsia"/>
          <w:spacing w:val="2"/>
        </w:rPr>
        <w:t>MCCN-SBCS</w:t>
      </w:r>
      <w:r w:rsidRPr="00823BAB">
        <w:rPr>
          <w:rFonts w:hint="eastAsia"/>
          <w:spacing w:val="2"/>
        </w:rPr>
        <w:t>，因此，比较</w:t>
      </w:r>
      <w:r w:rsidRPr="00823BAB">
        <w:rPr>
          <w:rFonts w:hint="eastAsia"/>
          <w:spacing w:val="2"/>
        </w:rPr>
        <w:t>MCCN-SBCS</w:t>
      </w:r>
      <w:r w:rsidRPr="00823BAB">
        <w:rPr>
          <w:rFonts w:hint="eastAsia"/>
          <w:spacing w:val="2"/>
        </w:rPr>
        <w:t>与</w:t>
      </w:r>
      <w:r w:rsidRPr="00823BAB">
        <w:rPr>
          <w:rFonts w:hint="eastAsia"/>
          <w:spacing w:val="2"/>
        </w:rPr>
        <w:t>MCCN</w:t>
      </w:r>
      <w:r w:rsidRPr="00823BAB">
        <w:rPr>
          <w:rFonts w:hint="eastAsia"/>
          <w:spacing w:val="2"/>
        </w:rPr>
        <w:t>之间的性能差异能够公平和准确评估本论文提出的</w:t>
      </w:r>
      <w:r w:rsidRPr="00823BAB">
        <w:rPr>
          <w:rFonts w:hint="eastAsia"/>
          <w:spacing w:val="2"/>
        </w:rPr>
        <w:t>CCS</w:t>
      </w:r>
      <w:r w:rsidRPr="00823BAB">
        <w:rPr>
          <w:rFonts w:hint="eastAsia"/>
          <w:spacing w:val="2"/>
        </w:rPr>
        <w:t>的有效性。</w:t>
      </w:r>
    </w:p>
    <w:p w14:paraId="065D6FA2" w14:textId="723E4DC3" w:rsidR="00823BAB" w:rsidRDefault="00823BAB" w:rsidP="004660C1">
      <w:pPr>
        <w:pStyle w:val="a3"/>
        <w:ind w:firstLine="380"/>
        <w:rPr>
          <w:spacing w:val="2"/>
        </w:rPr>
      </w:pPr>
      <w:r w:rsidRPr="00823BAB">
        <w:rPr>
          <w:rFonts w:hint="eastAsia"/>
          <w:spacing w:val="2"/>
        </w:rPr>
        <w:t>我们在</w:t>
      </w:r>
      <w:r w:rsidRPr="00823BAB">
        <w:rPr>
          <w:rFonts w:hint="eastAsia"/>
          <w:spacing w:val="2"/>
        </w:rPr>
        <w:t>CPIH</w:t>
      </w:r>
      <w:r w:rsidRPr="00823BAB">
        <w:rPr>
          <w:rFonts w:hint="eastAsia"/>
          <w:spacing w:val="2"/>
        </w:rPr>
        <w:t>的</w:t>
      </w:r>
      <w:r w:rsidRPr="00823BAB">
        <w:rPr>
          <w:rFonts w:hint="eastAsia"/>
          <w:spacing w:val="2"/>
        </w:rPr>
        <w:t>100</w:t>
      </w:r>
      <w:r w:rsidRPr="00823BAB">
        <w:rPr>
          <w:rFonts w:hint="eastAsia"/>
          <w:spacing w:val="2"/>
        </w:rPr>
        <w:t>张测试集上，将本论文提出的</w:t>
      </w:r>
      <w:r w:rsidRPr="00823BAB">
        <w:rPr>
          <w:rFonts w:hint="eastAsia"/>
          <w:spacing w:val="2"/>
        </w:rPr>
        <w:t>MCCN</w:t>
      </w:r>
      <w:r w:rsidRPr="00823BAB">
        <w:rPr>
          <w:rFonts w:hint="eastAsia"/>
          <w:spacing w:val="2"/>
        </w:rPr>
        <w:t>与</w:t>
      </w:r>
      <w:r w:rsidRPr="00823BAB">
        <w:rPr>
          <w:rFonts w:hint="eastAsia"/>
          <w:spacing w:val="2"/>
        </w:rPr>
        <w:t>MCCN-SBCS</w:t>
      </w:r>
      <w:r w:rsidRPr="00823BAB">
        <w:rPr>
          <w:rFonts w:hint="eastAsia"/>
          <w:spacing w:val="2"/>
        </w:rPr>
        <w:t>在</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CU</w:t>
      </w:r>
      <w:r w:rsidRPr="00823BAB">
        <w:rPr>
          <w:rFonts w:hint="eastAsia"/>
          <w:spacing w:val="2"/>
        </w:rPr>
        <w:t>、</w:t>
      </w:r>
      <m:oMath>
        <m:r>
          <w:rPr>
            <w:rFonts w:ascii="Cambria Math" w:hAnsi="Cambria Math"/>
            <w:spacing w:val="2"/>
          </w:rPr>
          <m:t>32×32</m:t>
        </m:r>
      </m:oMath>
      <w:r w:rsidRPr="00823BAB">
        <w:rPr>
          <w:rFonts w:hint="eastAsia"/>
          <w:spacing w:val="2"/>
        </w:rPr>
        <w:t>CU</w:t>
      </w:r>
      <w:r w:rsidRPr="00823BA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上的深度划分准确率的平均值进行了比较。如表</w:t>
      </w:r>
      <w:r w:rsidRPr="00823BAB">
        <w:rPr>
          <w:rFonts w:hint="eastAsia"/>
          <w:spacing w:val="2"/>
        </w:rPr>
        <w:t>4</w:t>
      </w:r>
      <w:r w:rsidRPr="00823BAB">
        <w:rPr>
          <w:rFonts w:hint="eastAsia"/>
          <w:spacing w:val="2"/>
        </w:rPr>
        <w:t>所示，本论文提出的</w:t>
      </w:r>
      <w:r w:rsidRPr="00823BAB">
        <w:rPr>
          <w:rFonts w:hint="eastAsia"/>
          <w:spacing w:val="2"/>
        </w:rPr>
        <w:t>MCCN</w:t>
      </w:r>
      <w:r w:rsidRPr="00823BAB">
        <w:rPr>
          <w:rFonts w:hint="eastAsia"/>
          <w:spacing w:val="2"/>
        </w:rPr>
        <w:t>在</w:t>
      </w:r>
      <m:oMath>
        <m:r>
          <w:rPr>
            <w:rFonts w:ascii="Cambria Math" w:hAnsi="Cambria Math"/>
            <w:spacing w:val="2"/>
          </w:rPr>
          <m:t>64×64</m:t>
        </m:r>
      </m:oMath>
      <w:r w:rsidRPr="00823BAB">
        <w:rPr>
          <w:rFonts w:hint="eastAsia"/>
          <w:spacing w:val="2"/>
        </w:rPr>
        <w:t>CU</w:t>
      </w:r>
      <w:r w:rsidRPr="00823BAB">
        <w:rPr>
          <w:rFonts w:hint="eastAsia"/>
          <w:spacing w:val="2"/>
        </w:rPr>
        <w:t>、</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CU</w:t>
      </w:r>
      <w:r w:rsidRPr="00823BA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上的深度划分平均准确率都高于</w:t>
      </w:r>
      <w:r w:rsidRPr="00823BAB">
        <w:rPr>
          <w:rFonts w:hint="eastAsia"/>
          <w:spacing w:val="2"/>
        </w:rPr>
        <w:t>MCCN-SBCS</w:t>
      </w:r>
      <w:r w:rsidRPr="00823BAB">
        <w:rPr>
          <w:rFonts w:hint="eastAsia"/>
          <w:spacing w:val="2"/>
        </w:rPr>
        <w:t>的平均准确率，分别提升了：</w:t>
      </w:r>
      <w:r w:rsidRPr="00823BAB">
        <w:rPr>
          <w:rFonts w:hint="eastAsia"/>
          <w:spacing w:val="2"/>
        </w:rPr>
        <w:t>2.25%</w:t>
      </w:r>
      <w:r w:rsidRPr="00823BAB">
        <w:rPr>
          <w:rFonts w:hint="eastAsia"/>
          <w:spacing w:val="2"/>
        </w:rPr>
        <w:t>、</w:t>
      </w:r>
      <w:r w:rsidRPr="00823BAB">
        <w:rPr>
          <w:rFonts w:hint="eastAsia"/>
          <w:spacing w:val="2"/>
        </w:rPr>
        <w:lastRenderedPageBreak/>
        <w:t>1.04%</w:t>
      </w:r>
      <w:r w:rsidRPr="00823BAB">
        <w:rPr>
          <w:rFonts w:hint="eastAsia"/>
          <w:spacing w:val="2"/>
        </w:rPr>
        <w:t>和</w:t>
      </w:r>
      <w:r w:rsidRPr="00823BAB">
        <w:rPr>
          <w:rFonts w:hint="eastAsia"/>
          <w:spacing w:val="2"/>
        </w:rPr>
        <w:t>3.98%</w:t>
      </w:r>
      <w:r w:rsidRPr="00823BAB">
        <w:rPr>
          <w:rFonts w:hint="eastAsia"/>
          <w:spacing w:val="2"/>
        </w:rPr>
        <w:t>。由此可见，本论文提出的</w:t>
      </w:r>
      <w:r w:rsidRPr="00823BAB">
        <w:rPr>
          <w:rFonts w:hint="eastAsia"/>
          <w:spacing w:val="2"/>
        </w:rPr>
        <w:t>CCS</w:t>
      </w:r>
      <w:r w:rsidRPr="00823BAB">
        <w:rPr>
          <w:rFonts w:hint="eastAsia"/>
          <w:spacing w:val="2"/>
        </w:rPr>
        <w:t>通过结合多分类和投票机制，很好地实现了三分类和二分类结果的相互互补，有效避免了现有方法中存在的错误累积效应，能够较大提升深度预测的准确性。</w:t>
      </w:r>
    </w:p>
    <w:p w14:paraId="22E08359" w14:textId="16D91B40" w:rsidR="00F6012D" w:rsidRPr="00037FFE" w:rsidRDefault="00F6012D" w:rsidP="00037FFE">
      <w:pPr>
        <w:pStyle w:val="a3"/>
        <w:ind w:firstLine="380"/>
        <w:rPr>
          <w:spacing w:val="2"/>
        </w:rPr>
      </w:pPr>
      <w:r w:rsidRPr="00037FFE">
        <w:rPr>
          <w:rFonts w:hint="eastAsia"/>
          <w:spacing w:val="2"/>
        </w:rPr>
        <w:t>我们在</w:t>
      </w:r>
      <w:r w:rsidRPr="00037FFE">
        <w:rPr>
          <w:rFonts w:hint="eastAsia"/>
          <w:spacing w:val="2"/>
        </w:rPr>
        <w:t>CPIH</w:t>
      </w:r>
      <w:r w:rsidRPr="00037FFE">
        <w:rPr>
          <w:rFonts w:hint="eastAsia"/>
          <w:spacing w:val="2"/>
        </w:rPr>
        <w:t>的</w:t>
      </w:r>
      <w:r w:rsidRPr="00037FFE">
        <w:rPr>
          <w:rFonts w:hint="eastAsia"/>
          <w:spacing w:val="2"/>
        </w:rPr>
        <w:t>100</w:t>
      </w:r>
      <w:r w:rsidRPr="00037FFE">
        <w:rPr>
          <w:rFonts w:hint="eastAsia"/>
          <w:spacing w:val="2"/>
        </w:rPr>
        <w:t>张测试集上，将本论文提出的</w:t>
      </w:r>
      <w:r w:rsidRPr="00037FFE">
        <w:rPr>
          <w:rFonts w:hint="eastAsia"/>
          <w:spacing w:val="2"/>
        </w:rPr>
        <w:t>MCCN</w:t>
      </w:r>
      <w:r w:rsidRPr="00037FFE">
        <w:rPr>
          <w:rFonts w:hint="eastAsia"/>
          <w:spacing w:val="2"/>
        </w:rPr>
        <w:t>与</w:t>
      </w:r>
      <w:r w:rsidRPr="00037FFE">
        <w:rPr>
          <w:rFonts w:hint="eastAsia"/>
          <w:spacing w:val="2"/>
        </w:rPr>
        <w:t>MCCN-SBCS</w:t>
      </w:r>
      <w:r w:rsidRPr="00037FFE">
        <w:rPr>
          <w:rFonts w:hint="eastAsia"/>
          <w:spacing w:val="2"/>
        </w:rPr>
        <w:t>在</w:t>
      </w:r>
      <m:oMath>
        <m:r>
          <w:rPr>
            <w:rFonts w:ascii="Cambria Math"/>
            <w:spacing w:val="2"/>
          </w:rPr>
          <m:t>64</m:t>
        </m:r>
        <m:r>
          <w:rPr>
            <w:rFonts w:ascii="Cambria Math"/>
            <w:spacing w:val="2"/>
          </w:rPr>
          <m:t>×</m:t>
        </m:r>
        <m:r>
          <w:rPr>
            <w:rFonts w:ascii="Cambria Math"/>
            <w:spacing w:val="2"/>
          </w:rPr>
          <m:t>64</m:t>
        </m:r>
      </m:oMath>
      <w:r w:rsidRPr="00037FFE">
        <w:rPr>
          <w:rFonts w:hint="eastAsia"/>
          <w:spacing w:val="2"/>
        </w:rPr>
        <w:t>CU</w:t>
      </w:r>
      <w:r w:rsidRPr="00037FFE">
        <w:rPr>
          <w:rFonts w:hint="eastAsia"/>
          <w:spacing w:val="2"/>
        </w:rPr>
        <w:t>、</w:t>
      </w:r>
      <m:oMath>
        <m:r>
          <w:rPr>
            <w:rFonts w:ascii="Cambria Math" w:hAnsi="Cambria Math"/>
            <w:spacing w:val="2"/>
          </w:rPr>
          <m:t>32×32</m:t>
        </m:r>
      </m:oMath>
      <w:r w:rsidRPr="00037FFE">
        <w:rPr>
          <w:rFonts w:hint="eastAsia"/>
          <w:spacing w:val="2"/>
        </w:rPr>
        <w:t>CU</w:t>
      </w:r>
      <w:r w:rsidRPr="00037FFE">
        <w:rPr>
          <w:rFonts w:hint="eastAsia"/>
          <w:spacing w:val="2"/>
        </w:rPr>
        <w:t>和</w:t>
      </w:r>
      <m:oMath>
        <m:r>
          <w:rPr>
            <w:rFonts w:ascii="Cambria Math"/>
            <w:spacing w:val="2"/>
          </w:rPr>
          <m:t>16</m:t>
        </m:r>
        <m:r>
          <w:rPr>
            <w:rFonts w:ascii="Cambria Math"/>
            <w:spacing w:val="2"/>
          </w:rPr>
          <m:t>×</m:t>
        </m:r>
        <m:r>
          <w:rPr>
            <w:rFonts w:ascii="Cambria Math"/>
            <w:spacing w:val="2"/>
          </w:rPr>
          <m:t>16</m:t>
        </m:r>
      </m:oMath>
      <w:r w:rsidRPr="00037FFE">
        <w:rPr>
          <w:rFonts w:hint="eastAsia"/>
          <w:spacing w:val="2"/>
        </w:rPr>
        <w:t>CU</w:t>
      </w:r>
      <w:r w:rsidRPr="00037FFE">
        <w:rPr>
          <w:rFonts w:hint="eastAsia"/>
          <w:spacing w:val="2"/>
        </w:rPr>
        <w:t>上的深度划分准确率的平均值进行了比较。如表</w:t>
      </w:r>
      <w:r w:rsidRPr="00037FFE">
        <w:rPr>
          <w:rFonts w:hint="eastAsia"/>
          <w:spacing w:val="2"/>
        </w:rPr>
        <w:t>4</w:t>
      </w:r>
      <w:r w:rsidRPr="00037FFE">
        <w:rPr>
          <w:rFonts w:hint="eastAsia"/>
          <w:spacing w:val="2"/>
        </w:rPr>
        <w:t>所示，本论文提出的</w:t>
      </w:r>
      <w:r w:rsidRPr="00037FFE">
        <w:rPr>
          <w:rFonts w:hint="eastAsia"/>
          <w:spacing w:val="2"/>
        </w:rPr>
        <w:t>MCCN</w:t>
      </w:r>
      <w:r w:rsidRPr="00037FFE">
        <w:rPr>
          <w:rFonts w:hint="eastAsia"/>
          <w:spacing w:val="2"/>
        </w:rPr>
        <w:t>在</w:t>
      </w:r>
      <m:oMath>
        <m:r>
          <w:rPr>
            <w:rFonts w:ascii="Cambria Math" w:hAnsi="Cambria Math"/>
            <w:spacing w:val="2"/>
          </w:rPr>
          <m:t>64×64</m:t>
        </m:r>
      </m:oMath>
      <w:r w:rsidRPr="00037FFE">
        <w:rPr>
          <w:rFonts w:hint="eastAsia"/>
          <w:spacing w:val="2"/>
        </w:rPr>
        <w:t>CU</w:t>
      </w:r>
      <w:r w:rsidRPr="00037FFE">
        <w:rPr>
          <w:rFonts w:hint="eastAsia"/>
          <w:spacing w:val="2"/>
        </w:rPr>
        <w:t>、</w:t>
      </w:r>
      <m:oMath>
        <m:r>
          <w:rPr>
            <w:rFonts w:ascii="Cambria Math"/>
            <w:spacing w:val="2"/>
          </w:rPr>
          <m:t>32</m:t>
        </m:r>
        <m:r>
          <w:rPr>
            <w:rFonts w:ascii="Cambria Math"/>
            <w:spacing w:val="2"/>
          </w:rPr>
          <m:t>×</m:t>
        </m:r>
        <m:r>
          <w:rPr>
            <w:rFonts w:ascii="Cambria Math"/>
            <w:spacing w:val="2"/>
          </w:rPr>
          <m:t>32</m:t>
        </m:r>
      </m:oMath>
      <w:r w:rsidRPr="00037FFE">
        <w:rPr>
          <w:rFonts w:hint="eastAsia"/>
          <w:spacing w:val="2"/>
        </w:rPr>
        <w:t>CU</w:t>
      </w:r>
      <w:r w:rsidRPr="00037FFE">
        <w:rPr>
          <w:rFonts w:hint="eastAsia"/>
          <w:spacing w:val="2"/>
        </w:rPr>
        <w:t>和</w:t>
      </w:r>
      <m:oMath>
        <m:r>
          <w:rPr>
            <w:rFonts w:ascii="Cambria Math"/>
            <w:spacing w:val="2"/>
          </w:rPr>
          <m:t>16</m:t>
        </m:r>
        <m:r>
          <w:rPr>
            <w:rFonts w:ascii="Cambria Math"/>
            <w:spacing w:val="2"/>
          </w:rPr>
          <m:t>×</m:t>
        </m:r>
        <m:r>
          <w:rPr>
            <w:rFonts w:ascii="Cambria Math"/>
            <w:spacing w:val="2"/>
          </w:rPr>
          <m:t>16</m:t>
        </m:r>
      </m:oMath>
      <w:r w:rsidRPr="00037FFE">
        <w:rPr>
          <w:rFonts w:hint="eastAsia"/>
          <w:spacing w:val="2"/>
        </w:rPr>
        <w:t>CU</w:t>
      </w:r>
      <w:r w:rsidRPr="00037FFE">
        <w:rPr>
          <w:rFonts w:hint="eastAsia"/>
          <w:spacing w:val="2"/>
        </w:rPr>
        <w:t>上的深度划分平均准确率都高于</w:t>
      </w:r>
      <w:r w:rsidRPr="00037FFE">
        <w:rPr>
          <w:rFonts w:hint="eastAsia"/>
          <w:spacing w:val="2"/>
        </w:rPr>
        <w:t>MCCN-SBCS</w:t>
      </w:r>
      <w:r w:rsidRPr="00037FFE">
        <w:rPr>
          <w:rFonts w:hint="eastAsia"/>
          <w:spacing w:val="2"/>
        </w:rPr>
        <w:t>的平均准确率，分别提升了：</w:t>
      </w:r>
      <w:r w:rsidRPr="00037FFE">
        <w:rPr>
          <w:rFonts w:hint="eastAsia"/>
          <w:spacing w:val="2"/>
        </w:rPr>
        <w:t>2.25%</w:t>
      </w:r>
      <w:r w:rsidRPr="00037FFE">
        <w:rPr>
          <w:rFonts w:hint="eastAsia"/>
          <w:spacing w:val="2"/>
        </w:rPr>
        <w:t>、</w:t>
      </w:r>
      <w:r w:rsidRPr="00037FFE">
        <w:rPr>
          <w:rFonts w:hint="eastAsia"/>
          <w:spacing w:val="2"/>
        </w:rPr>
        <w:t>1.04%</w:t>
      </w:r>
      <w:r w:rsidRPr="00037FFE">
        <w:rPr>
          <w:rFonts w:hint="eastAsia"/>
          <w:spacing w:val="2"/>
        </w:rPr>
        <w:t>和</w:t>
      </w:r>
      <w:r w:rsidRPr="00037FFE">
        <w:rPr>
          <w:rFonts w:hint="eastAsia"/>
          <w:spacing w:val="2"/>
        </w:rPr>
        <w:t>3.98%</w:t>
      </w:r>
      <w:r w:rsidRPr="00037FFE">
        <w:rPr>
          <w:rFonts w:hint="eastAsia"/>
          <w:spacing w:val="2"/>
        </w:rPr>
        <w:t>。由此可见，本论文提出的</w:t>
      </w:r>
      <w:r w:rsidRPr="00037FFE">
        <w:rPr>
          <w:rFonts w:hint="eastAsia"/>
          <w:spacing w:val="2"/>
        </w:rPr>
        <w:t>CCS</w:t>
      </w:r>
      <w:r w:rsidRPr="00037FFE">
        <w:rPr>
          <w:rFonts w:hint="eastAsia"/>
          <w:spacing w:val="2"/>
        </w:rPr>
        <w:t>通过结合多分类和投票机制，很好地实现了三分类和二分类结果的相互互补，有效避免了现有方法中存在的错误累积效应，能够较大提升深度预测的准确性。</w:t>
      </w:r>
    </w:p>
    <w:p w14:paraId="6E5500A8" w14:textId="788741A7" w:rsidR="00F6012D" w:rsidRDefault="00F6012D" w:rsidP="00037FFE">
      <w:pPr>
        <w:pStyle w:val="afffff5"/>
        <w:ind w:firstLine="372"/>
        <w:rPr>
          <w:rFonts w:ascii="黑体" w:eastAsia="黑体" w:cs="Times New Roman"/>
          <w:szCs w:val="15"/>
        </w:rPr>
      </w:pPr>
      <w:r w:rsidRPr="00C63CCF">
        <w:rPr>
          <w:rFonts w:ascii="黑体" w:eastAsia="黑体" w:cs="Times New Roman" w:hint="eastAsia"/>
          <w:sz w:val="18"/>
          <w:szCs w:val="18"/>
        </w:rPr>
        <w:t>表4</w:t>
      </w:r>
      <w:r>
        <w:rPr>
          <w:rFonts w:ascii="黑体" w:eastAsia="黑体" w:cs="Times New Roman" w:hint="eastAsia"/>
          <w:szCs w:val="15"/>
        </w:rPr>
        <w:t xml:space="preserve"> </w:t>
      </w:r>
      <w:r w:rsidRPr="00F07555">
        <w:rPr>
          <w:rFonts w:cs="Times New Roman" w:hint="eastAsia"/>
          <w:spacing w:val="2"/>
          <w:sz w:val="18"/>
          <w:szCs w:val="20"/>
        </w:rPr>
        <w:t>在</w:t>
      </w:r>
      <w:r w:rsidRPr="00F07555">
        <w:rPr>
          <w:rFonts w:cs="Times New Roman" w:hint="eastAsia"/>
          <w:spacing w:val="2"/>
          <w:sz w:val="18"/>
          <w:szCs w:val="20"/>
        </w:rPr>
        <w:t>100</w:t>
      </w:r>
      <w:r w:rsidRPr="00F07555">
        <w:rPr>
          <w:rFonts w:cs="Times New Roman" w:hint="eastAsia"/>
          <w:spacing w:val="2"/>
          <w:sz w:val="18"/>
          <w:szCs w:val="20"/>
        </w:rPr>
        <w:t>张</w:t>
      </w:r>
      <w:r w:rsidRPr="00F07555">
        <w:rPr>
          <w:rFonts w:cs="Times New Roman"/>
          <w:spacing w:val="2"/>
          <w:sz w:val="18"/>
          <w:szCs w:val="20"/>
        </w:rPr>
        <w:t>CPIH</w:t>
      </w:r>
      <w:r w:rsidRPr="00F07555">
        <w:rPr>
          <w:rFonts w:cs="Times New Roman" w:hint="eastAsia"/>
          <w:spacing w:val="2"/>
          <w:sz w:val="18"/>
          <w:szCs w:val="20"/>
        </w:rPr>
        <w:t>测试集上</w:t>
      </w:r>
      <w:r w:rsidRPr="00F07555">
        <w:rPr>
          <w:rFonts w:cs="Times New Roman"/>
          <w:spacing w:val="2"/>
          <w:sz w:val="18"/>
          <w:szCs w:val="20"/>
        </w:rPr>
        <w:t>CCS</w:t>
      </w:r>
      <w:r w:rsidRPr="00F07555">
        <w:rPr>
          <w:rFonts w:cs="Times New Roman" w:hint="eastAsia"/>
          <w:spacing w:val="2"/>
          <w:sz w:val="18"/>
          <w:szCs w:val="20"/>
        </w:rPr>
        <w:t>的有效性消融实验：</w:t>
      </w:r>
      <m:oMath>
        <m:r>
          <m:rPr>
            <m:sty m:val="p"/>
          </m:rPr>
          <w:rPr>
            <w:rFonts w:ascii="Cambria Math" w:cs="Times New Roman"/>
            <w:spacing w:val="2"/>
            <w:sz w:val="18"/>
            <w:szCs w:val="20"/>
          </w:rPr>
          <m:t>64</m:t>
        </m:r>
        <m:r>
          <m:rPr>
            <m:sty m:val="p"/>
          </m:rPr>
          <w:rPr>
            <w:rFonts w:ascii="Cambria Math" w:cs="Times New Roman"/>
            <w:spacing w:val="2"/>
            <w:sz w:val="18"/>
            <w:szCs w:val="20"/>
          </w:rPr>
          <m:t>×</m:t>
        </m:r>
        <m:r>
          <m:rPr>
            <m:sty m:val="p"/>
          </m:rPr>
          <w:rPr>
            <w:rFonts w:ascii="Cambria Math" w:cs="Times New Roman"/>
            <w:spacing w:val="2"/>
            <w:sz w:val="18"/>
            <w:szCs w:val="20"/>
          </w:rPr>
          <m:t>64</m:t>
        </m:r>
      </m:oMath>
      <w:r w:rsidRPr="00F07555">
        <w:rPr>
          <w:rFonts w:cs="Times New Roman"/>
          <w:spacing w:val="2"/>
          <w:sz w:val="18"/>
          <w:szCs w:val="20"/>
        </w:rPr>
        <w:t>CU</w:t>
      </w:r>
      <w:r w:rsidRPr="00F07555">
        <w:rPr>
          <w:rFonts w:cs="Times New Roman" w:hint="eastAsia"/>
          <w:spacing w:val="2"/>
          <w:sz w:val="18"/>
          <w:szCs w:val="20"/>
        </w:rPr>
        <w:t>、</w:t>
      </w:r>
      <m:oMath>
        <m:r>
          <m:rPr>
            <m:sty m:val="p"/>
          </m:rPr>
          <w:rPr>
            <w:rFonts w:ascii="Cambria Math" w:cs="Times New Roman"/>
            <w:spacing w:val="2"/>
            <w:sz w:val="18"/>
            <w:szCs w:val="20"/>
          </w:rPr>
          <m:t>32</m:t>
        </m:r>
        <m:r>
          <m:rPr>
            <m:sty m:val="p"/>
          </m:rPr>
          <w:rPr>
            <w:rFonts w:ascii="Cambria Math" w:cs="Times New Roman"/>
            <w:spacing w:val="2"/>
            <w:sz w:val="18"/>
            <w:szCs w:val="20"/>
          </w:rPr>
          <m:t>×</m:t>
        </m:r>
        <m:r>
          <m:rPr>
            <m:sty m:val="p"/>
          </m:rPr>
          <w:rPr>
            <w:rFonts w:ascii="Cambria Math" w:cs="Times New Roman"/>
            <w:spacing w:val="2"/>
            <w:sz w:val="18"/>
            <w:szCs w:val="20"/>
          </w:rPr>
          <m:t>32</m:t>
        </m:r>
      </m:oMath>
      <w:r w:rsidRPr="00F07555">
        <w:rPr>
          <w:rFonts w:cs="Times New Roman"/>
          <w:spacing w:val="2"/>
          <w:sz w:val="18"/>
          <w:szCs w:val="20"/>
        </w:rPr>
        <w:t>CU</w:t>
      </w:r>
      <w:r w:rsidRPr="00F07555">
        <w:rPr>
          <w:rFonts w:cs="Times New Roman" w:hint="eastAsia"/>
          <w:spacing w:val="2"/>
          <w:sz w:val="18"/>
          <w:szCs w:val="20"/>
        </w:rPr>
        <w:t>和</w:t>
      </w:r>
      <m:oMath>
        <m:r>
          <m:rPr>
            <m:sty m:val="p"/>
          </m:rPr>
          <w:rPr>
            <w:rFonts w:ascii="Cambria Math" w:cs="Times New Roman"/>
            <w:spacing w:val="2"/>
            <w:sz w:val="18"/>
            <w:szCs w:val="20"/>
          </w:rPr>
          <m:t>16</m:t>
        </m:r>
        <m:r>
          <m:rPr>
            <m:sty m:val="p"/>
          </m:rPr>
          <w:rPr>
            <w:rFonts w:ascii="Cambria Math" w:cs="Times New Roman"/>
            <w:spacing w:val="2"/>
            <w:sz w:val="18"/>
            <w:szCs w:val="20"/>
          </w:rPr>
          <m:t>×</m:t>
        </m:r>
        <m:r>
          <m:rPr>
            <m:sty m:val="p"/>
          </m:rPr>
          <w:rPr>
            <w:rFonts w:ascii="Cambria Math" w:cs="Times New Roman"/>
            <w:spacing w:val="2"/>
            <w:sz w:val="18"/>
            <w:szCs w:val="20"/>
          </w:rPr>
          <m:t>16</m:t>
        </m:r>
      </m:oMath>
      <w:r w:rsidRPr="00F07555">
        <w:rPr>
          <w:rFonts w:cs="Times New Roman"/>
          <w:spacing w:val="2"/>
          <w:sz w:val="18"/>
          <w:szCs w:val="20"/>
        </w:rPr>
        <w:t>CU</w:t>
      </w:r>
      <w:r w:rsidRPr="00F07555">
        <w:rPr>
          <w:rFonts w:cs="Times New Roman" w:hint="eastAsia"/>
          <w:spacing w:val="2"/>
          <w:sz w:val="18"/>
          <w:szCs w:val="20"/>
        </w:rPr>
        <w:t>的深度划分的平均准确率比较。</w:t>
      </w:r>
    </w:p>
    <w:tbl>
      <w:tblPr>
        <w:tblW w:w="0" w:type="auto"/>
        <w:jc w:val="center"/>
        <w:tblBorders>
          <w:bottom w:val="single" w:sz="4" w:space="0" w:color="auto"/>
          <w:insideH w:val="single" w:sz="4" w:space="0" w:color="auto"/>
        </w:tblBorders>
        <w:tblLook w:val="0000" w:firstRow="0" w:lastRow="0" w:firstColumn="0" w:lastColumn="0" w:noHBand="0" w:noVBand="0"/>
      </w:tblPr>
      <w:tblGrid>
        <w:gridCol w:w="1285"/>
        <w:gridCol w:w="1653"/>
        <w:gridCol w:w="1469"/>
      </w:tblGrid>
      <w:tr w:rsidR="00F6012D" w14:paraId="28D1E5C7" w14:textId="77777777" w:rsidTr="00A816A3">
        <w:trPr>
          <w:trHeight w:val="312"/>
          <w:jc w:val="center"/>
        </w:trPr>
        <w:tc>
          <w:tcPr>
            <w:tcW w:w="1285" w:type="dxa"/>
            <w:tcBorders>
              <w:top w:val="single" w:sz="4" w:space="0" w:color="auto"/>
            </w:tcBorders>
            <w:vAlign w:val="center"/>
          </w:tcPr>
          <w:p w14:paraId="4E0722F8" w14:textId="77777777" w:rsidR="00F6012D" w:rsidRDefault="00F6012D" w:rsidP="00A816A3">
            <w:pPr>
              <w:rPr>
                <w:sz w:val="15"/>
                <w:szCs w:val="15"/>
              </w:rPr>
            </w:pPr>
            <w:r>
              <w:rPr>
                <w:rFonts w:hint="eastAsia"/>
                <w:sz w:val="15"/>
                <w:szCs w:val="15"/>
              </w:rPr>
              <w:t>方法</w:t>
            </w:r>
          </w:p>
        </w:tc>
        <w:tc>
          <w:tcPr>
            <w:tcW w:w="1653" w:type="dxa"/>
            <w:tcBorders>
              <w:top w:val="single" w:sz="4" w:space="0" w:color="auto"/>
            </w:tcBorders>
            <w:vAlign w:val="center"/>
          </w:tcPr>
          <w:p w14:paraId="02D55A57" w14:textId="77777777" w:rsidR="00F6012D" w:rsidRDefault="00F6012D" w:rsidP="00A816A3">
            <w:pPr>
              <w:rPr>
                <w:sz w:val="15"/>
                <w:szCs w:val="15"/>
              </w:rPr>
            </w:pPr>
            <w:r>
              <w:rPr>
                <w:rFonts w:hint="eastAsia"/>
                <w:sz w:val="15"/>
                <w:szCs w:val="15"/>
              </w:rPr>
              <w:t>MCCN</w:t>
            </w:r>
          </w:p>
        </w:tc>
        <w:tc>
          <w:tcPr>
            <w:tcW w:w="1469" w:type="dxa"/>
            <w:tcBorders>
              <w:top w:val="single" w:sz="4" w:space="0" w:color="auto"/>
            </w:tcBorders>
            <w:vAlign w:val="center"/>
          </w:tcPr>
          <w:p w14:paraId="4DF771B4" w14:textId="77777777" w:rsidR="00F6012D" w:rsidRDefault="00F6012D" w:rsidP="00A816A3">
            <w:pPr>
              <w:rPr>
                <w:sz w:val="15"/>
                <w:szCs w:val="15"/>
              </w:rPr>
            </w:pPr>
            <w:r>
              <w:rPr>
                <w:rFonts w:hint="eastAsia"/>
                <w:sz w:val="15"/>
                <w:szCs w:val="15"/>
              </w:rPr>
              <w:t>MCCN-SBCS</w:t>
            </w:r>
          </w:p>
        </w:tc>
      </w:tr>
      <w:tr w:rsidR="00F6012D" w14:paraId="70C68B6B" w14:textId="77777777" w:rsidTr="00A816A3">
        <w:trPr>
          <w:trHeight w:val="312"/>
          <w:jc w:val="center"/>
        </w:trPr>
        <w:tc>
          <w:tcPr>
            <w:tcW w:w="1285" w:type="dxa"/>
            <w:vAlign w:val="center"/>
          </w:tcPr>
          <w:p w14:paraId="1768D68B" w14:textId="2EE51756"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64×64</m:t>
              </m:r>
            </m:oMath>
            <w:r>
              <w:rPr>
                <w:sz w:val="15"/>
                <w:szCs w:val="15"/>
              </w:rPr>
              <w:instrText xml:space="preserve"> </w:instrText>
            </w:r>
            <w:r w:rsidR="00000000">
              <w:rPr>
                <w:sz w:val="15"/>
                <w:szCs w:val="15"/>
              </w:rPr>
              <w:fldChar w:fldCharType="separate"/>
            </w:r>
            <w:r>
              <w:rPr>
                <w:sz w:val="15"/>
                <w:szCs w:val="15"/>
              </w:rPr>
              <w:fldChar w:fldCharType="end"/>
            </w:r>
            <m:oMath>
              <m:r>
                <w:rPr>
                  <w:rFonts w:ascii="Cambria Math"/>
                </w:rPr>
                <m:t>64</m:t>
              </m:r>
              <m:r>
                <w:rPr>
                  <w:rFonts w:ascii="Cambria Math"/>
                </w:rPr>
                <m:t>×</m:t>
              </m:r>
              <m:r>
                <w:rPr>
                  <w:rFonts w:ascii="Cambria Math"/>
                </w:rPr>
                <m:t>64</m:t>
              </m:r>
            </m:oMath>
            <w:r>
              <w:rPr>
                <w:sz w:val="15"/>
                <w:szCs w:val="15"/>
              </w:rPr>
              <w:t>CU</w:t>
            </w:r>
          </w:p>
        </w:tc>
        <w:tc>
          <w:tcPr>
            <w:tcW w:w="1653" w:type="dxa"/>
            <w:vAlign w:val="center"/>
          </w:tcPr>
          <w:p w14:paraId="2BFB3E68" w14:textId="77777777" w:rsidR="00F6012D" w:rsidRDefault="00F6012D" w:rsidP="00A816A3">
            <w:pPr>
              <w:rPr>
                <w:sz w:val="15"/>
                <w:szCs w:val="15"/>
              </w:rPr>
            </w:pPr>
            <w:r>
              <w:rPr>
                <w:sz w:val="15"/>
                <w:szCs w:val="15"/>
              </w:rPr>
              <w:t>90.30%</w:t>
            </w:r>
          </w:p>
        </w:tc>
        <w:tc>
          <w:tcPr>
            <w:tcW w:w="1469" w:type="dxa"/>
            <w:vAlign w:val="center"/>
          </w:tcPr>
          <w:p w14:paraId="6095E030" w14:textId="77777777" w:rsidR="00F6012D" w:rsidRDefault="00F6012D" w:rsidP="00A816A3">
            <w:pPr>
              <w:rPr>
                <w:sz w:val="15"/>
                <w:szCs w:val="15"/>
              </w:rPr>
            </w:pPr>
            <w:r>
              <w:rPr>
                <w:sz w:val="15"/>
                <w:szCs w:val="15"/>
              </w:rPr>
              <w:t>88.05%</w:t>
            </w:r>
          </w:p>
        </w:tc>
      </w:tr>
      <w:tr w:rsidR="00F6012D" w14:paraId="45AAC7DA" w14:textId="77777777" w:rsidTr="00A816A3">
        <w:trPr>
          <w:trHeight w:val="312"/>
          <w:jc w:val="center"/>
        </w:trPr>
        <w:tc>
          <w:tcPr>
            <w:tcW w:w="1285" w:type="dxa"/>
            <w:vAlign w:val="center"/>
          </w:tcPr>
          <w:p w14:paraId="0BDF7CFD" w14:textId="044E0CC6"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32×32</m:t>
              </m:r>
            </m:oMath>
            <w:r>
              <w:rPr>
                <w:sz w:val="15"/>
                <w:szCs w:val="15"/>
              </w:rPr>
              <w:instrText xml:space="preserve"> </w:instrText>
            </w:r>
            <w:r>
              <w:rPr>
                <w:sz w:val="15"/>
                <w:szCs w:val="15"/>
              </w:rPr>
              <w:fldChar w:fldCharType="separate"/>
            </w:r>
            <m:oMath>
              <m:r>
                <m:rPr>
                  <m:sty m:val="p"/>
                </m:rPr>
                <w:rPr>
                  <w:rFonts w:ascii="Cambria Math"/>
                </w:rPr>
                <m:t>32</m:t>
              </m:r>
              <m:r>
                <m:rPr>
                  <m:sty m:val="p"/>
                </m:rPr>
                <w:rPr>
                  <w:rFonts w:ascii="Cambria Math"/>
                </w:rPr>
                <m:t>×</m:t>
              </m:r>
              <m:r>
                <m:rPr>
                  <m:sty m:val="p"/>
                </m:rPr>
                <w:rPr>
                  <w:rFonts w:ascii="Cambria Math"/>
                </w:rPr>
                <m:t>32</m:t>
              </m:r>
            </m:oMath>
            <w:r>
              <w:rPr>
                <w:sz w:val="15"/>
                <w:szCs w:val="15"/>
              </w:rPr>
              <w:fldChar w:fldCharType="end"/>
            </w:r>
            <w:r>
              <w:rPr>
                <w:sz w:val="15"/>
                <w:szCs w:val="15"/>
              </w:rPr>
              <w:t xml:space="preserve"> CU</w:t>
            </w:r>
          </w:p>
        </w:tc>
        <w:tc>
          <w:tcPr>
            <w:tcW w:w="1653" w:type="dxa"/>
            <w:vAlign w:val="center"/>
          </w:tcPr>
          <w:p w14:paraId="17CAA5CB" w14:textId="77777777" w:rsidR="00F6012D" w:rsidRDefault="00F6012D" w:rsidP="00A816A3">
            <w:pPr>
              <w:rPr>
                <w:sz w:val="15"/>
                <w:szCs w:val="15"/>
              </w:rPr>
            </w:pPr>
            <w:r>
              <w:rPr>
                <w:sz w:val="15"/>
                <w:szCs w:val="15"/>
              </w:rPr>
              <w:t>87.55%</w:t>
            </w:r>
          </w:p>
        </w:tc>
        <w:tc>
          <w:tcPr>
            <w:tcW w:w="1469" w:type="dxa"/>
            <w:vAlign w:val="center"/>
          </w:tcPr>
          <w:p w14:paraId="544712D8" w14:textId="77777777" w:rsidR="00F6012D" w:rsidRDefault="00F6012D" w:rsidP="00A816A3">
            <w:pPr>
              <w:rPr>
                <w:sz w:val="15"/>
                <w:szCs w:val="15"/>
              </w:rPr>
            </w:pPr>
            <w:r>
              <w:rPr>
                <w:sz w:val="15"/>
                <w:szCs w:val="15"/>
              </w:rPr>
              <w:t>86.51%</w:t>
            </w:r>
          </w:p>
        </w:tc>
      </w:tr>
      <w:tr w:rsidR="00F6012D" w14:paraId="78C8FBA5" w14:textId="77777777" w:rsidTr="00A816A3">
        <w:trPr>
          <w:trHeight w:val="312"/>
          <w:jc w:val="center"/>
        </w:trPr>
        <w:tc>
          <w:tcPr>
            <w:tcW w:w="1285" w:type="dxa"/>
            <w:vAlign w:val="center"/>
          </w:tcPr>
          <w:p w14:paraId="43C1D8CD" w14:textId="32CD2511"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16×16</m:t>
              </m:r>
            </m:oMath>
            <w:r>
              <w:rPr>
                <w:sz w:val="15"/>
                <w:szCs w:val="15"/>
              </w:rPr>
              <w:instrText xml:space="preserve"> </w:instrText>
            </w:r>
            <w:r>
              <w:rPr>
                <w:sz w:val="15"/>
                <w:szCs w:val="15"/>
              </w:rPr>
              <w:fldChar w:fldCharType="separate"/>
            </w:r>
            <m:oMath>
              <m:r>
                <m:rPr>
                  <m:sty m:val="p"/>
                </m:rPr>
                <w:rPr>
                  <w:rFonts w:ascii="Cambria Math"/>
                </w:rPr>
                <m:t>16</m:t>
              </m:r>
              <m:r>
                <m:rPr>
                  <m:sty m:val="p"/>
                </m:rPr>
                <w:rPr>
                  <w:rFonts w:ascii="Cambria Math"/>
                </w:rPr>
                <m:t>×</m:t>
              </m:r>
              <m:r>
                <m:rPr>
                  <m:sty m:val="p"/>
                </m:rPr>
                <w:rPr>
                  <w:rFonts w:ascii="Cambria Math"/>
                </w:rPr>
                <m:t>16</m:t>
              </m:r>
            </m:oMath>
            <w:r>
              <w:rPr>
                <w:sz w:val="15"/>
                <w:szCs w:val="15"/>
              </w:rPr>
              <w:fldChar w:fldCharType="end"/>
            </w:r>
            <w:r>
              <w:rPr>
                <w:sz w:val="15"/>
                <w:szCs w:val="15"/>
              </w:rPr>
              <w:t xml:space="preserve"> CU</w:t>
            </w:r>
          </w:p>
        </w:tc>
        <w:tc>
          <w:tcPr>
            <w:tcW w:w="1653" w:type="dxa"/>
            <w:vAlign w:val="center"/>
          </w:tcPr>
          <w:p w14:paraId="7EA70BCF" w14:textId="77777777" w:rsidR="00F6012D" w:rsidRDefault="00F6012D" w:rsidP="00A816A3">
            <w:pPr>
              <w:rPr>
                <w:sz w:val="15"/>
                <w:szCs w:val="15"/>
              </w:rPr>
            </w:pPr>
            <w:r>
              <w:rPr>
                <w:sz w:val="15"/>
                <w:szCs w:val="15"/>
              </w:rPr>
              <w:t>89.69%</w:t>
            </w:r>
          </w:p>
        </w:tc>
        <w:tc>
          <w:tcPr>
            <w:tcW w:w="1469" w:type="dxa"/>
            <w:vAlign w:val="center"/>
          </w:tcPr>
          <w:p w14:paraId="697CEE25" w14:textId="77777777" w:rsidR="00F6012D" w:rsidRDefault="00F6012D" w:rsidP="00A816A3">
            <w:pPr>
              <w:rPr>
                <w:sz w:val="15"/>
                <w:szCs w:val="15"/>
              </w:rPr>
            </w:pPr>
            <w:r>
              <w:rPr>
                <w:sz w:val="15"/>
                <w:szCs w:val="15"/>
              </w:rPr>
              <w:t>85.71%</w:t>
            </w:r>
          </w:p>
        </w:tc>
      </w:tr>
    </w:tbl>
    <w:p w14:paraId="78E41BF2" w14:textId="1CACC119" w:rsidR="00F6012D" w:rsidRPr="009D6330" w:rsidRDefault="00F6012D" w:rsidP="00037FFE">
      <w:pPr>
        <w:pStyle w:val="a3"/>
        <w:ind w:firstLineChars="105"/>
        <w:rPr>
          <w:spacing w:val="2"/>
        </w:rPr>
      </w:pPr>
      <w:r w:rsidRPr="009D6330">
        <w:rPr>
          <w:rFonts w:hint="eastAsia"/>
          <w:spacing w:val="2"/>
        </w:rPr>
        <w:t>除了深度划分的准确率之外，我们还在</w:t>
      </w:r>
      <w:r w:rsidRPr="009D6330">
        <w:rPr>
          <w:spacing w:val="2"/>
        </w:rPr>
        <w:t>JCT-VC</w:t>
      </w:r>
      <w:r w:rsidRPr="009D6330">
        <w:rPr>
          <w:rFonts w:hint="eastAsia"/>
          <w:spacing w:val="2"/>
        </w:rPr>
        <w:t>上将本论文提出的</w:t>
      </w:r>
      <w:r w:rsidRPr="009D6330">
        <w:rPr>
          <w:spacing w:val="2"/>
        </w:rPr>
        <w:t>MCCN</w:t>
      </w:r>
      <w:r w:rsidRPr="009D6330">
        <w:rPr>
          <w:rFonts w:hint="eastAsia"/>
          <w:spacing w:val="2"/>
        </w:rPr>
        <w:t>与</w:t>
      </w:r>
      <w:r w:rsidRPr="009D6330">
        <w:rPr>
          <w:spacing w:val="2"/>
        </w:rPr>
        <w:t>MCCN-SBCS</w:t>
      </w:r>
      <w:r w:rsidRPr="009D6330">
        <w:rPr>
          <w:rFonts w:hint="eastAsia"/>
          <w:spacing w:val="2"/>
        </w:rPr>
        <w:t>在平均</w:t>
      </w:r>
      <w:r w:rsidRPr="009D6330">
        <w:rPr>
          <w:spacing w:val="2"/>
        </w:rPr>
        <w:t>BD-BR</w:t>
      </w:r>
      <w:r w:rsidRPr="009D6330">
        <w:rPr>
          <w:rFonts w:hint="eastAsia"/>
          <w:spacing w:val="2"/>
        </w:rPr>
        <w:t>和平均</w:t>
      </w:r>
      <m:oMath>
        <m:r>
          <m:rPr>
            <m:sty m:val="p"/>
          </m:rPr>
          <w:rPr>
            <w:rFonts w:ascii="Cambria Math" w:hAnsi="Cambria Math"/>
            <w:spacing w:val="2"/>
          </w:rPr>
          <m:t>Δ</m:t>
        </m:r>
        <m:r>
          <w:rPr>
            <w:rFonts w:ascii="Cambria Math" w:hAnsi="Cambria Math"/>
            <w:spacing w:val="2"/>
          </w:rPr>
          <m:t>T</m:t>
        </m:r>
      </m:oMath>
      <w:r w:rsidRPr="009D6330">
        <w:rPr>
          <w:rFonts w:hint="eastAsia"/>
          <w:spacing w:val="2"/>
        </w:rPr>
        <w:t>上进行了比较，如表</w:t>
      </w:r>
      <w:r w:rsidRPr="009D6330">
        <w:rPr>
          <w:spacing w:val="2"/>
        </w:rPr>
        <w:t>5</w:t>
      </w:r>
      <w:r w:rsidRPr="009D6330">
        <w:rPr>
          <w:rFonts w:hint="eastAsia"/>
          <w:spacing w:val="2"/>
        </w:rPr>
        <w:t>所。由表</w:t>
      </w:r>
      <w:r w:rsidRPr="009D6330">
        <w:rPr>
          <w:spacing w:val="2"/>
        </w:rPr>
        <w:t>5</w:t>
      </w:r>
      <w:r w:rsidRPr="009D6330">
        <w:rPr>
          <w:rFonts w:hint="eastAsia"/>
          <w:spacing w:val="2"/>
        </w:rPr>
        <w:t>可见，</w:t>
      </w:r>
      <w:r w:rsidRPr="009D6330">
        <w:rPr>
          <w:spacing w:val="2"/>
        </w:rPr>
        <w:t>MCCN-SBCS</w:t>
      </w:r>
      <w:r w:rsidRPr="009D6330">
        <w:rPr>
          <w:rFonts w:hint="eastAsia"/>
          <w:spacing w:val="2"/>
        </w:rPr>
        <w:t>在平均</w:t>
      </w:r>
      <w:r w:rsidRPr="009D6330">
        <w:rPr>
          <w:spacing w:val="2"/>
        </w:rPr>
        <w:t>BD-BR</w:t>
      </w:r>
      <w:r w:rsidRPr="009D6330">
        <w:rPr>
          <w:rFonts w:hint="eastAsia"/>
          <w:spacing w:val="2"/>
        </w:rPr>
        <w:t>和平均</w:t>
      </w:r>
      <m:oMath>
        <m:r>
          <m:rPr>
            <m:sty m:val="p"/>
          </m:rPr>
          <w:rPr>
            <w:rFonts w:ascii="Cambria Math"/>
            <w:spacing w:val="2"/>
          </w:rPr>
          <m:t>Δ</m:t>
        </m:r>
        <m:r>
          <w:rPr>
            <w:rFonts w:ascii="Cambria Math"/>
            <w:spacing w:val="2"/>
          </w:rPr>
          <m:t>T</m:t>
        </m:r>
      </m:oMath>
      <w:r w:rsidRPr="009D6330">
        <w:rPr>
          <w:rFonts w:hint="eastAsia"/>
          <w:spacing w:val="2"/>
        </w:rPr>
        <w:t>两个方面也都落后于</w:t>
      </w:r>
      <w:r w:rsidRPr="009D6330">
        <w:rPr>
          <w:spacing w:val="2"/>
        </w:rPr>
        <w:t>MCCN</w:t>
      </w:r>
      <w:r w:rsidRPr="009D6330">
        <w:rPr>
          <w:rFonts w:hint="eastAsia"/>
          <w:spacing w:val="2"/>
        </w:rPr>
        <w:t>：平均</w:t>
      </w:r>
      <w:r w:rsidRPr="009D6330">
        <w:rPr>
          <w:spacing w:val="2"/>
        </w:rPr>
        <w:t>BD-BR</w:t>
      </w:r>
      <w:r w:rsidRPr="009D6330">
        <w:rPr>
          <w:rFonts w:hint="eastAsia"/>
          <w:spacing w:val="2"/>
        </w:rPr>
        <w:t>增加了</w:t>
      </w:r>
      <w:r w:rsidRPr="009D6330">
        <w:rPr>
          <w:spacing w:val="2"/>
        </w:rPr>
        <w:t>10.62%</w:t>
      </w:r>
      <w:r w:rsidRPr="009D6330">
        <w:rPr>
          <w:rFonts w:hint="eastAsia"/>
          <w:spacing w:val="2"/>
        </w:rPr>
        <w:t>，平均</w:t>
      </w:r>
      <w:r w:rsidRPr="009D6330">
        <w:rPr>
          <w:spacing w:val="2"/>
        </w:rPr>
        <w:t>∆T</w:t>
      </w:r>
      <w:r w:rsidRPr="009D6330">
        <w:rPr>
          <w:rFonts w:hint="eastAsia"/>
          <w:spacing w:val="2"/>
        </w:rPr>
        <w:t>反而减少了</w:t>
      </w:r>
      <w:r w:rsidRPr="009D6330">
        <w:rPr>
          <w:spacing w:val="2"/>
        </w:rPr>
        <w:t>4.49%</w:t>
      </w:r>
      <w:r w:rsidRPr="009D6330">
        <w:rPr>
          <w:rFonts w:hint="eastAsia"/>
          <w:spacing w:val="2"/>
        </w:rPr>
        <w:t>。由此可见，本论文提出的</w:t>
      </w:r>
      <w:r w:rsidRPr="009D6330">
        <w:rPr>
          <w:spacing w:val="2"/>
        </w:rPr>
        <w:t>CCS</w:t>
      </w:r>
      <w:r w:rsidRPr="009D6330">
        <w:rPr>
          <w:rFonts w:hint="eastAsia"/>
          <w:spacing w:val="2"/>
        </w:rPr>
        <w:t>不仅能够有效提升深度预测的准确性，还能有助于提升</w:t>
      </w:r>
      <w:r w:rsidRPr="009D6330">
        <w:rPr>
          <w:spacing w:val="2"/>
        </w:rPr>
        <w:t>HEVC</w:t>
      </w:r>
      <w:r w:rsidRPr="009D6330">
        <w:rPr>
          <w:rFonts w:hint="eastAsia"/>
          <w:spacing w:val="2"/>
        </w:rPr>
        <w:t>帧内</w:t>
      </w:r>
      <w:r w:rsidRPr="009D6330">
        <w:rPr>
          <w:spacing w:val="2"/>
        </w:rPr>
        <w:t>CTU</w:t>
      </w:r>
      <w:r w:rsidRPr="009D6330">
        <w:rPr>
          <w:rFonts w:hint="eastAsia"/>
          <w:spacing w:val="2"/>
        </w:rPr>
        <w:t>深度划分的效率。表</w:t>
      </w:r>
      <w:r w:rsidRPr="009D6330">
        <w:rPr>
          <w:spacing w:val="2"/>
        </w:rPr>
        <w:t>4</w:t>
      </w:r>
      <w:r w:rsidRPr="009D6330">
        <w:rPr>
          <w:rFonts w:hint="eastAsia"/>
          <w:spacing w:val="2"/>
        </w:rPr>
        <w:t>和表</w:t>
      </w:r>
      <w:r w:rsidRPr="009D6330">
        <w:rPr>
          <w:spacing w:val="2"/>
        </w:rPr>
        <w:t>5</w:t>
      </w:r>
      <w:r w:rsidRPr="009D6330">
        <w:rPr>
          <w:rFonts w:hint="eastAsia"/>
          <w:spacing w:val="2"/>
        </w:rPr>
        <w:t>很好地证明了本论提出的</w:t>
      </w:r>
      <w:r w:rsidRPr="009D6330">
        <w:rPr>
          <w:rFonts w:hint="eastAsia"/>
          <w:spacing w:val="2"/>
        </w:rPr>
        <w:t>CCS</w:t>
      </w:r>
      <w:r w:rsidRPr="009D6330">
        <w:rPr>
          <w:rFonts w:hint="eastAsia"/>
          <w:spacing w:val="2"/>
        </w:rPr>
        <w:t>的有效性。</w:t>
      </w:r>
    </w:p>
    <w:p w14:paraId="630FA8D6" w14:textId="2475E768" w:rsidR="00F6012D" w:rsidRDefault="00F6012D" w:rsidP="00F6012D">
      <w:pPr>
        <w:pStyle w:val="afffff5"/>
        <w:ind w:firstLine="372"/>
        <w:rPr>
          <w:rFonts w:ascii="黑体" w:eastAsia="黑体" w:cs="Times New Roman"/>
          <w:szCs w:val="15"/>
        </w:rPr>
      </w:pPr>
      <w:r w:rsidRPr="00111560">
        <w:rPr>
          <w:rFonts w:ascii="黑体" w:eastAsia="黑体" w:cs="Times New Roman" w:hint="eastAsia"/>
          <w:sz w:val="18"/>
          <w:szCs w:val="18"/>
        </w:rPr>
        <w:t>表5</w:t>
      </w:r>
      <w:r>
        <w:rPr>
          <w:rFonts w:ascii="黑体" w:eastAsia="黑体" w:cs="Times New Roman"/>
          <w:szCs w:val="15"/>
        </w:rPr>
        <w:t xml:space="preserve"> </w:t>
      </w:r>
      <w:r w:rsidRPr="00E201BE">
        <w:rPr>
          <w:rFonts w:cs="Times New Roman" w:hint="eastAsia"/>
          <w:spacing w:val="2"/>
          <w:sz w:val="18"/>
          <w:szCs w:val="20"/>
        </w:rPr>
        <w:t>在</w:t>
      </w:r>
      <w:r w:rsidRPr="00E201BE">
        <w:rPr>
          <w:rFonts w:cs="Times New Roman"/>
          <w:spacing w:val="2"/>
          <w:sz w:val="18"/>
          <w:szCs w:val="20"/>
        </w:rPr>
        <w:t>JCT-VC</w:t>
      </w:r>
      <w:r w:rsidRPr="00E201BE">
        <w:rPr>
          <w:rFonts w:cs="Times New Roman" w:hint="eastAsia"/>
          <w:spacing w:val="2"/>
          <w:sz w:val="18"/>
          <w:szCs w:val="20"/>
        </w:rPr>
        <w:t>上</w:t>
      </w:r>
      <w:r w:rsidRPr="00E201BE">
        <w:rPr>
          <w:rFonts w:cs="Times New Roman"/>
          <w:spacing w:val="2"/>
          <w:sz w:val="18"/>
          <w:szCs w:val="20"/>
        </w:rPr>
        <w:t>MCCN</w:t>
      </w:r>
      <w:r w:rsidRPr="00E201BE">
        <w:rPr>
          <w:rFonts w:cs="Times New Roman" w:hint="eastAsia"/>
          <w:spacing w:val="2"/>
          <w:sz w:val="18"/>
          <w:szCs w:val="20"/>
        </w:rPr>
        <w:t>和</w:t>
      </w:r>
      <w:r w:rsidRPr="00E201BE">
        <w:rPr>
          <w:rFonts w:cs="Times New Roman"/>
          <w:spacing w:val="2"/>
          <w:sz w:val="18"/>
          <w:szCs w:val="20"/>
        </w:rPr>
        <w:t>MCCN</w:t>
      </w:r>
      <w:r w:rsidRPr="00E201BE">
        <w:rPr>
          <w:rFonts w:cs="Times New Roman" w:hint="eastAsia"/>
          <w:spacing w:val="2"/>
          <w:sz w:val="18"/>
          <w:szCs w:val="20"/>
        </w:rPr>
        <w:t>-</w:t>
      </w:r>
      <w:r w:rsidRPr="00E201BE">
        <w:rPr>
          <w:rFonts w:cs="Times New Roman"/>
          <w:spacing w:val="2"/>
          <w:sz w:val="18"/>
          <w:szCs w:val="20"/>
        </w:rPr>
        <w:t>SBC</w:t>
      </w:r>
      <w:r w:rsidRPr="00E201BE">
        <w:rPr>
          <w:rFonts w:cs="Times New Roman" w:hint="eastAsia"/>
          <w:spacing w:val="2"/>
          <w:sz w:val="18"/>
          <w:szCs w:val="20"/>
        </w:rPr>
        <w:t>的平均</w:t>
      </w:r>
      <w:r w:rsidRPr="00E201BE">
        <w:rPr>
          <w:rFonts w:cs="Times New Roman"/>
          <w:spacing w:val="2"/>
          <w:sz w:val="18"/>
          <w:szCs w:val="20"/>
        </w:rPr>
        <w:t>BD-BR</w:t>
      </w:r>
      <w:r w:rsidRPr="00E201BE">
        <w:rPr>
          <w:rFonts w:cs="Times New Roman" w:hint="eastAsia"/>
          <w:spacing w:val="2"/>
          <w:sz w:val="18"/>
          <w:szCs w:val="20"/>
        </w:rPr>
        <w:t>和平均</w:t>
      </w:r>
      <m:oMath>
        <m:r>
          <m:rPr>
            <m:sty m:val="p"/>
          </m:rPr>
          <w:rPr>
            <w:rFonts w:ascii="Cambria Math" w:hAnsi="Cambria Math" w:cs="Times New Roman"/>
            <w:spacing w:val="2"/>
            <w:sz w:val="18"/>
            <w:szCs w:val="20"/>
          </w:rPr>
          <m:t>∆</m:t>
        </m:r>
        <m:r>
          <m:rPr>
            <m:sty m:val="bi"/>
          </m:rPr>
          <w:rPr>
            <w:rFonts w:ascii="Cambria Math" w:hAnsi="Cambria Math" w:cs="Times New Roman"/>
            <w:spacing w:val="2"/>
            <w:sz w:val="18"/>
            <w:szCs w:val="20"/>
          </w:rPr>
          <m:t>T</m:t>
        </m:r>
      </m:oMath>
      <w:r w:rsidRPr="00E201BE">
        <w:rPr>
          <w:rFonts w:cs="Times New Roman" w:hint="eastAsia"/>
          <w:spacing w:val="2"/>
          <w:sz w:val="18"/>
          <w:szCs w:val="20"/>
        </w:rPr>
        <w:t>比较</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F6012D" w14:paraId="149098E8" w14:textId="77777777" w:rsidTr="00A816A3">
        <w:trPr>
          <w:jc w:val="center"/>
        </w:trPr>
        <w:tc>
          <w:tcPr>
            <w:tcW w:w="2831" w:type="dxa"/>
            <w:tcBorders>
              <w:top w:val="single" w:sz="4" w:space="0" w:color="auto"/>
            </w:tcBorders>
          </w:tcPr>
          <w:p w14:paraId="6ACD0C88" w14:textId="77777777" w:rsidR="00F6012D" w:rsidRDefault="00F6012D" w:rsidP="00A816A3">
            <w:pPr>
              <w:rPr>
                <w:sz w:val="15"/>
                <w:szCs w:val="15"/>
              </w:rPr>
            </w:pPr>
            <w:r>
              <w:rPr>
                <w:sz w:val="15"/>
                <w:szCs w:val="15"/>
              </w:rPr>
              <w:t>Model</w:t>
            </w:r>
          </w:p>
        </w:tc>
        <w:tc>
          <w:tcPr>
            <w:tcW w:w="2831" w:type="dxa"/>
            <w:tcBorders>
              <w:top w:val="single" w:sz="4" w:space="0" w:color="auto"/>
            </w:tcBorders>
          </w:tcPr>
          <w:p w14:paraId="5766A1BC" w14:textId="77777777" w:rsidR="00F6012D" w:rsidRDefault="00F6012D" w:rsidP="00A816A3">
            <w:pPr>
              <w:rPr>
                <w:sz w:val="15"/>
                <w:szCs w:val="15"/>
              </w:rPr>
            </w:pPr>
            <w:r>
              <w:rPr>
                <w:rFonts w:hint="eastAsia"/>
                <w:sz w:val="15"/>
                <w:szCs w:val="15"/>
              </w:rPr>
              <w:t>平均</w:t>
            </w:r>
            <w:r>
              <w:rPr>
                <w:sz w:val="15"/>
                <w:szCs w:val="15"/>
              </w:rPr>
              <w:t>BD-BR</w:t>
            </w:r>
          </w:p>
        </w:tc>
        <w:tc>
          <w:tcPr>
            <w:tcW w:w="2831" w:type="dxa"/>
            <w:tcBorders>
              <w:top w:val="single" w:sz="4" w:space="0" w:color="auto"/>
            </w:tcBorders>
          </w:tcPr>
          <w:p w14:paraId="17578B88" w14:textId="6E5C6265" w:rsidR="00F6012D" w:rsidRDefault="00F6012D" w:rsidP="00037FFE">
            <w:pPr>
              <w:rPr>
                <w:sz w:val="15"/>
                <w:szCs w:val="15"/>
              </w:rPr>
            </w:pPr>
            <w:r>
              <w:rPr>
                <w:rFonts w:hint="eastAsia"/>
                <w:sz w:val="15"/>
                <w:szCs w:val="15"/>
              </w:rPr>
              <w:t>平均</w:t>
            </w:r>
            <w:r>
              <w:rPr>
                <w:sz w:val="15"/>
                <w:szCs w:val="15"/>
              </w:rPr>
              <w:fldChar w:fldCharType="begin"/>
            </w:r>
            <w:r>
              <w:rPr>
                <w:sz w:val="15"/>
                <w:szCs w:val="15"/>
              </w:rPr>
              <w:instrText xml:space="preserve"> QUOTE </w:instrText>
            </w:r>
            <m:oMath>
              <m:r>
                <m:rPr>
                  <m:sty m:val="p"/>
                </m:rPr>
                <w:rPr>
                  <w:rFonts w:ascii="Cambria Math" w:hAnsi="Cambria Math"/>
                  <w:sz w:val="15"/>
                  <w:szCs w:val="15"/>
                </w:rPr>
                <m:t>∆T</m:t>
              </m:r>
            </m:oMath>
            <w:r>
              <w:rPr>
                <w:sz w:val="15"/>
                <w:szCs w:val="15"/>
              </w:rPr>
              <w:instrText xml:space="preserve"> </w:instrText>
            </w:r>
            <w:r>
              <w:rPr>
                <w:sz w:val="15"/>
                <w:szCs w:val="15"/>
              </w:rPr>
              <w:fldChar w:fldCharType="separate"/>
            </w:r>
            <m:oMath>
              <m:r>
                <m:rPr>
                  <m:sty m:val="p"/>
                </m:rPr>
                <w:rPr>
                  <w:rFonts w:ascii="Cambria Math"/>
                </w:rPr>
                <m:t>Δ</m:t>
              </m:r>
              <m:r>
                <m:rPr>
                  <m:sty m:val="p"/>
                </m:rPr>
                <w:rPr>
                  <w:rFonts w:ascii="Cambria Math"/>
                </w:rPr>
                <m:t>T</m:t>
              </m:r>
            </m:oMath>
            <w:r>
              <w:rPr>
                <w:sz w:val="15"/>
                <w:szCs w:val="15"/>
              </w:rPr>
              <w:fldChar w:fldCharType="end"/>
            </w:r>
          </w:p>
        </w:tc>
      </w:tr>
      <w:tr w:rsidR="00F6012D" w14:paraId="6F3555ED" w14:textId="77777777" w:rsidTr="00A816A3">
        <w:trPr>
          <w:jc w:val="center"/>
        </w:trPr>
        <w:tc>
          <w:tcPr>
            <w:tcW w:w="2831" w:type="dxa"/>
          </w:tcPr>
          <w:p w14:paraId="0A46AE1D" w14:textId="77777777" w:rsidR="00F6012D" w:rsidRDefault="00F6012D" w:rsidP="00A816A3">
            <w:pPr>
              <w:rPr>
                <w:sz w:val="15"/>
                <w:szCs w:val="15"/>
              </w:rPr>
            </w:pPr>
            <w:r>
              <w:rPr>
                <w:sz w:val="15"/>
                <w:szCs w:val="15"/>
              </w:rPr>
              <w:t>MCCN</w:t>
            </w:r>
          </w:p>
        </w:tc>
        <w:tc>
          <w:tcPr>
            <w:tcW w:w="2831" w:type="dxa"/>
          </w:tcPr>
          <w:p w14:paraId="549239FE" w14:textId="77777777" w:rsidR="00F6012D" w:rsidRDefault="00F6012D" w:rsidP="00A816A3">
            <w:pPr>
              <w:rPr>
                <w:sz w:val="15"/>
                <w:szCs w:val="15"/>
              </w:rPr>
            </w:pPr>
            <w:r>
              <w:rPr>
                <w:sz w:val="15"/>
                <w:szCs w:val="15"/>
              </w:rPr>
              <w:t>3.18%</w:t>
            </w:r>
          </w:p>
        </w:tc>
        <w:tc>
          <w:tcPr>
            <w:tcW w:w="2831" w:type="dxa"/>
          </w:tcPr>
          <w:p w14:paraId="08C7AC9A" w14:textId="77777777" w:rsidR="00F6012D" w:rsidRDefault="00F6012D" w:rsidP="00A816A3">
            <w:pPr>
              <w:rPr>
                <w:sz w:val="15"/>
                <w:szCs w:val="15"/>
              </w:rPr>
            </w:pPr>
            <w:r>
              <w:rPr>
                <w:sz w:val="15"/>
                <w:szCs w:val="15"/>
              </w:rPr>
              <w:t>71.49%</w:t>
            </w:r>
          </w:p>
        </w:tc>
      </w:tr>
      <w:tr w:rsidR="00F6012D" w14:paraId="6FE9E3C5" w14:textId="77777777" w:rsidTr="00A816A3">
        <w:trPr>
          <w:jc w:val="center"/>
        </w:trPr>
        <w:tc>
          <w:tcPr>
            <w:tcW w:w="2831" w:type="dxa"/>
            <w:tcBorders>
              <w:bottom w:val="single" w:sz="4" w:space="0" w:color="auto"/>
            </w:tcBorders>
          </w:tcPr>
          <w:p w14:paraId="6C2E57F6" w14:textId="77777777" w:rsidR="00F6012D" w:rsidRDefault="00F6012D" w:rsidP="00A816A3">
            <w:pPr>
              <w:rPr>
                <w:sz w:val="15"/>
                <w:szCs w:val="15"/>
              </w:rPr>
            </w:pPr>
            <w:r>
              <w:rPr>
                <w:sz w:val="15"/>
                <w:szCs w:val="15"/>
              </w:rPr>
              <w:t>MCCN-SBCS</w:t>
            </w:r>
          </w:p>
        </w:tc>
        <w:tc>
          <w:tcPr>
            <w:tcW w:w="2831" w:type="dxa"/>
            <w:tcBorders>
              <w:bottom w:val="single" w:sz="4" w:space="0" w:color="auto"/>
            </w:tcBorders>
          </w:tcPr>
          <w:p w14:paraId="48F163BD" w14:textId="77777777" w:rsidR="00F6012D" w:rsidRDefault="00F6012D" w:rsidP="00A816A3">
            <w:pPr>
              <w:rPr>
                <w:sz w:val="15"/>
                <w:szCs w:val="15"/>
              </w:rPr>
            </w:pPr>
            <w:r>
              <w:rPr>
                <w:sz w:val="15"/>
                <w:szCs w:val="15"/>
              </w:rPr>
              <w:t>13.8%</w:t>
            </w:r>
          </w:p>
        </w:tc>
        <w:tc>
          <w:tcPr>
            <w:tcW w:w="2831" w:type="dxa"/>
            <w:tcBorders>
              <w:bottom w:val="single" w:sz="4" w:space="0" w:color="auto"/>
            </w:tcBorders>
          </w:tcPr>
          <w:p w14:paraId="6F8C2EBC" w14:textId="77777777" w:rsidR="00F6012D" w:rsidRDefault="00F6012D" w:rsidP="00A816A3">
            <w:pPr>
              <w:rPr>
                <w:sz w:val="15"/>
                <w:szCs w:val="15"/>
              </w:rPr>
            </w:pPr>
            <w:r>
              <w:rPr>
                <w:sz w:val="15"/>
                <w:szCs w:val="15"/>
              </w:rPr>
              <w:t>67%</w:t>
            </w:r>
          </w:p>
        </w:tc>
      </w:tr>
    </w:tbl>
    <w:p w14:paraId="5C768B73" w14:textId="77777777" w:rsidR="00F6012D" w:rsidRPr="00F6012D" w:rsidRDefault="00F6012D" w:rsidP="00F6012D">
      <w:pPr>
        <w:pStyle w:val="a3"/>
        <w:ind w:firstLineChars="105"/>
        <w:rPr>
          <w:spacing w:val="2"/>
        </w:rPr>
      </w:pPr>
    </w:p>
    <w:p w14:paraId="3657F60D" w14:textId="33A5BEDC" w:rsidR="00454211" w:rsidRDefault="005722CC" w:rsidP="00454211">
      <w:pPr>
        <w:pStyle w:val="21"/>
        <w:spacing w:before="71" w:after="71"/>
      </w:pPr>
      <w:r w:rsidRPr="005722CC">
        <w:rPr>
          <w:rFonts w:hint="eastAsia"/>
        </w:rPr>
        <w:t>与前沿方法的比较</w:t>
      </w:r>
    </w:p>
    <w:p w14:paraId="406E5719" w14:textId="4AA5132C" w:rsidR="00B8410B" w:rsidRPr="00B8410B" w:rsidRDefault="00B8410B" w:rsidP="001811F7">
      <w:pPr>
        <w:pStyle w:val="a3"/>
        <w:ind w:firstLine="380"/>
        <w:rPr>
          <w:spacing w:val="2"/>
        </w:rPr>
      </w:pPr>
      <w:r w:rsidRPr="00B8410B">
        <w:rPr>
          <w:rFonts w:hint="eastAsia"/>
          <w:spacing w:val="2"/>
        </w:rPr>
        <w:t>为了验证本论文提出方法的优越性，在本小节中，我们首先将提出的</w:t>
      </w:r>
      <w:r w:rsidRPr="00B8410B">
        <w:rPr>
          <w:spacing w:val="2"/>
        </w:rPr>
        <w:t>MCCN</w:t>
      </w:r>
      <w:r w:rsidRPr="00B8410B">
        <w:rPr>
          <w:rFonts w:hint="eastAsia"/>
          <w:spacing w:val="2"/>
        </w:rPr>
        <w:t>与方法</w:t>
      </w:r>
      <w:r w:rsidRPr="00B8410B">
        <w:rPr>
          <w:spacing w:val="2"/>
        </w:rPr>
        <w:t>[18]</w:t>
      </w:r>
      <w:r w:rsidRPr="00B8410B">
        <w:rPr>
          <w:rFonts w:hint="eastAsia"/>
          <w:spacing w:val="2"/>
        </w:rPr>
        <w:t>和</w:t>
      </w:r>
      <w:r w:rsidRPr="00B8410B">
        <w:rPr>
          <w:spacing w:val="2"/>
        </w:rPr>
        <w:t>[38]</w:t>
      </w:r>
      <w:r w:rsidRPr="00B8410B">
        <w:rPr>
          <w:rFonts w:hint="eastAsia"/>
          <w:spacing w:val="2"/>
        </w:rPr>
        <w:t>在</w:t>
      </w:r>
      <w:r w:rsidRPr="00B8410B">
        <w:rPr>
          <w:spacing w:val="2"/>
        </w:rPr>
        <w:t>100</w:t>
      </w:r>
      <w:r w:rsidRPr="00B8410B">
        <w:rPr>
          <w:rFonts w:hint="eastAsia"/>
          <w:spacing w:val="2"/>
        </w:rPr>
        <w:t>张</w:t>
      </w:r>
      <w:r w:rsidRPr="00B8410B">
        <w:rPr>
          <w:spacing w:val="2"/>
        </w:rPr>
        <w:t>CPIH</w:t>
      </w:r>
      <w:r w:rsidRPr="00B8410B">
        <w:rPr>
          <w:rFonts w:hint="eastAsia"/>
          <w:spacing w:val="2"/>
        </w:rPr>
        <w:t>测试集上进行深度划分准确率的比较（如表</w:t>
      </w:r>
      <w:r w:rsidRPr="00B8410B">
        <w:rPr>
          <w:spacing w:val="2"/>
        </w:rPr>
        <w:t>6</w:t>
      </w:r>
      <w:r w:rsidRPr="00B8410B">
        <w:rPr>
          <w:rFonts w:hint="eastAsia"/>
          <w:spacing w:val="2"/>
        </w:rPr>
        <w:t>所示）；然后，我们再将提出的</w:t>
      </w:r>
      <w:r w:rsidRPr="00B8410B">
        <w:rPr>
          <w:spacing w:val="2"/>
        </w:rPr>
        <w:t>MCCN</w:t>
      </w:r>
      <w:r w:rsidRPr="00B8410B">
        <w:rPr>
          <w:rFonts w:hint="eastAsia"/>
          <w:spacing w:val="2"/>
        </w:rPr>
        <w:t>与近几年最具代表性的</w:t>
      </w:r>
      <w:r w:rsidRPr="00B8410B">
        <w:rPr>
          <w:spacing w:val="2"/>
        </w:rPr>
        <w:t>8</w:t>
      </w:r>
      <w:r w:rsidRPr="00B8410B">
        <w:rPr>
          <w:rFonts w:hint="eastAsia"/>
          <w:spacing w:val="2"/>
        </w:rPr>
        <w:t>种方法：</w:t>
      </w:r>
      <w:r w:rsidRPr="00B8410B">
        <w:rPr>
          <w:rFonts w:hint="eastAsia"/>
          <w:spacing w:val="2"/>
        </w:rPr>
        <w:t>[</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在</w:t>
      </w:r>
      <w:r w:rsidRPr="00B8410B">
        <w:rPr>
          <w:spacing w:val="2"/>
        </w:rPr>
        <w:t>JCT-VC</w:t>
      </w:r>
      <w:r w:rsidRPr="00B8410B">
        <w:rPr>
          <w:rFonts w:hint="eastAsia"/>
          <w:spacing w:val="2"/>
        </w:rPr>
        <w:t>上进行</w:t>
      </w:r>
      <w:r w:rsidRPr="00B8410B">
        <w:rPr>
          <w:spacing w:val="2"/>
        </w:rPr>
        <w:t>BD-BR</w:t>
      </w:r>
      <w:r w:rsidRPr="00B8410B">
        <w:rPr>
          <w:rFonts w:hint="eastAsia"/>
          <w:spacing w:val="2"/>
        </w:rPr>
        <w:t>和</w:t>
      </w:r>
      <m:oMath>
        <m:r>
          <w:rPr>
            <w:rFonts w:ascii="Cambria Math"/>
            <w:spacing w:val="2"/>
          </w:rPr>
          <m:t>ΔT</m:t>
        </m:r>
      </m:oMath>
      <w:r w:rsidRPr="00B8410B">
        <w:rPr>
          <w:rFonts w:hint="eastAsia"/>
          <w:spacing w:val="2"/>
        </w:rPr>
        <w:t>的比较（如表</w:t>
      </w:r>
      <w:r w:rsidRPr="00B8410B">
        <w:rPr>
          <w:spacing w:val="2"/>
        </w:rPr>
        <w:t>7</w:t>
      </w:r>
      <w:r w:rsidRPr="00B8410B">
        <w:rPr>
          <w:rFonts w:hint="eastAsia"/>
          <w:spacing w:val="2"/>
        </w:rPr>
        <w:t>所示）。其中，</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是基于神经网络学习的方法，而</w:t>
      </w:r>
      <w:r w:rsidRPr="00B8410B">
        <w:rPr>
          <w:spacing w:val="2"/>
        </w:rPr>
        <w:t>[18]</w:t>
      </w:r>
      <w:r w:rsidRPr="00B8410B">
        <w:rPr>
          <w:rFonts w:hint="eastAsia"/>
          <w:spacing w:val="2"/>
        </w:rPr>
        <w:t>是属于启发式的方法。</w:t>
      </w:r>
    </w:p>
    <w:p w14:paraId="641039C3" w14:textId="63E6B261" w:rsidR="00B8410B" w:rsidRPr="00B8410B" w:rsidRDefault="00B8410B" w:rsidP="001811F7">
      <w:pPr>
        <w:pStyle w:val="a3"/>
        <w:ind w:firstLine="380"/>
        <w:rPr>
          <w:spacing w:val="2"/>
        </w:rPr>
      </w:pPr>
      <w:r w:rsidRPr="00B8410B">
        <w:rPr>
          <w:rFonts w:hint="eastAsia"/>
          <w:spacing w:val="2"/>
        </w:rPr>
        <w:t>如表</w:t>
      </w:r>
      <w:r w:rsidRPr="00B8410B">
        <w:rPr>
          <w:rFonts w:hint="eastAsia"/>
          <w:spacing w:val="2"/>
        </w:rPr>
        <w:t>6</w:t>
      </w:r>
      <w:r w:rsidRPr="00B8410B">
        <w:rPr>
          <w:rFonts w:hint="eastAsia"/>
          <w:spacing w:val="2"/>
        </w:rPr>
        <w:t>所示，虽然本论文提出的</w:t>
      </w:r>
      <w:r w:rsidRPr="00B8410B">
        <w:rPr>
          <w:rFonts w:hint="eastAsia"/>
          <w:spacing w:val="2"/>
        </w:rPr>
        <w:t>MCCN</w:t>
      </w:r>
      <w:r w:rsidRPr="00B8410B">
        <w:rPr>
          <w:rFonts w:hint="eastAsia"/>
          <w:spacing w:val="2"/>
        </w:rPr>
        <w:t>对</w:t>
      </w:r>
      <m:oMath>
        <m:r>
          <w:rPr>
            <w:rFonts w:ascii="Cambria Math"/>
            <w:spacing w:val="2"/>
          </w:rPr>
          <m:t>64</m:t>
        </m:r>
        <m:r>
          <w:rPr>
            <w:rFonts w:ascii="Cambria Math"/>
            <w:spacing w:val="2"/>
          </w:rPr>
          <m:t>×</m:t>
        </m:r>
        <m:r>
          <w:rPr>
            <w:rFonts w:ascii="Cambria Math"/>
            <w:spacing w:val="2"/>
          </w:rPr>
          <m:t>64</m:t>
        </m:r>
      </m:oMath>
      <w:r w:rsidRPr="00B8410B">
        <w:rPr>
          <w:rFonts w:hint="eastAsia"/>
          <w:spacing w:val="2"/>
        </w:rPr>
        <w:t xml:space="preserve"> CU</w:t>
      </w:r>
      <w:r w:rsidRPr="00B8410B">
        <w:rPr>
          <w:rFonts w:hint="eastAsia"/>
          <w:spacing w:val="2"/>
        </w:rPr>
        <w:t>的深度预测平均准确率略低于方法</w:t>
      </w:r>
      <w:r w:rsidRPr="00B8410B">
        <w:rPr>
          <w:rFonts w:hint="eastAsia"/>
          <w:spacing w:val="2"/>
        </w:rPr>
        <w:t>[24]</w:t>
      </w:r>
      <w:r w:rsidRPr="00B8410B">
        <w:rPr>
          <w:rFonts w:hint="eastAsia"/>
          <w:spacing w:val="2"/>
        </w:rPr>
        <w:t>和</w:t>
      </w:r>
      <w:r w:rsidRPr="00B8410B">
        <w:rPr>
          <w:rFonts w:hint="eastAsia"/>
          <w:spacing w:val="2"/>
        </w:rPr>
        <w:t>[36]</w:t>
      </w:r>
      <w:r w:rsidRPr="00B8410B">
        <w:rPr>
          <w:rFonts w:hint="eastAsia"/>
          <w:spacing w:val="2"/>
        </w:rPr>
        <w:t>，分别低了</w:t>
      </w:r>
      <w:r w:rsidRPr="00B8410B">
        <w:rPr>
          <w:rFonts w:hint="eastAsia"/>
          <w:spacing w:val="2"/>
        </w:rPr>
        <w:t>0.68%</w:t>
      </w:r>
      <w:r w:rsidRPr="00B8410B">
        <w:rPr>
          <w:rFonts w:hint="eastAsia"/>
          <w:spacing w:val="2"/>
        </w:rPr>
        <w:t>和</w:t>
      </w:r>
      <w:r w:rsidRPr="00B8410B">
        <w:rPr>
          <w:rFonts w:hint="eastAsia"/>
          <w:spacing w:val="2"/>
        </w:rPr>
        <w:t>0.88%</w:t>
      </w:r>
      <w:r w:rsidRPr="00B8410B">
        <w:rPr>
          <w:rFonts w:hint="eastAsia"/>
          <w:spacing w:val="2"/>
        </w:rPr>
        <w:t>，但是在</w:t>
      </w:r>
      <m:oMath>
        <m:r>
          <w:rPr>
            <w:rFonts w:ascii="Cambria Math"/>
            <w:spacing w:val="2"/>
          </w:rPr>
          <m:t>32</m:t>
        </m:r>
        <m:r>
          <w:rPr>
            <w:rFonts w:ascii="Cambria Math"/>
            <w:spacing w:val="2"/>
          </w:rPr>
          <m:t>×</m:t>
        </m:r>
        <m:r>
          <w:rPr>
            <w:rFonts w:ascii="Cambria Math"/>
            <w:spacing w:val="2"/>
          </w:rPr>
          <m:t>32</m:t>
        </m:r>
      </m:oMath>
      <w:r w:rsidRPr="00B8410B">
        <w:rPr>
          <w:rFonts w:hint="eastAsia"/>
          <w:spacing w:val="2"/>
        </w:rPr>
        <w:t>CU</w:t>
      </w:r>
      <w:r w:rsidRPr="00B8410B">
        <w:rPr>
          <w:rFonts w:hint="eastAsia"/>
          <w:spacing w:val="2"/>
        </w:rPr>
        <w:t>的深度预测和</w:t>
      </w:r>
      <m:oMath>
        <m:r>
          <w:rPr>
            <w:rFonts w:ascii="Cambria Math" w:hAnsi="Cambria Math"/>
            <w:spacing w:val="2"/>
          </w:rPr>
          <m:t>16×16</m:t>
        </m:r>
      </m:oMath>
      <w:r w:rsidRPr="00B8410B">
        <w:rPr>
          <w:rFonts w:hint="eastAsia"/>
          <w:spacing w:val="2"/>
        </w:rPr>
        <w:t>CU</w:t>
      </w:r>
      <w:r w:rsidRPr="00B8410B">
        <w:rPr>
          <w:rFonts w:hint="eastAsia"/>
          <w:spacing w:val="2"/>
        </w:rPr>
        <w:t>的深度预测上，本论文提出</w:t>
      </w:r>
      <w:r w:rsidRPr="00B8410B">
        <w:rPr>
          <w:rFonts w:hint="eastAsia"/>
          <w:spacing w:val="2"/>
        </w:rPr>
        <w:t>MCCN</w:t>
      </w:r>
      <w:r w:rsidRPr="00B8410B">
        <w:rPr>
          <w:rFonts w:hint="eastAsia"/>
          <w:spacing w:val="2"/>
        </w:rPr>
        <w:t>的平均准确率均高于方法</w:t>
      </w:r>
      <w:r w:rsidRPr="00B8410B">
        <w:rPr>
          <w:rFonts w:hint="eastAsia"/>
          <w:spacing w:val="2"/>
        </w:rPr>
        <w:t>[24]</w:t>
      </w:r>
      <w:r w:rsidRPr="00B8410B">
        <w:rPr>
          <w:rFonts w:hint="eastAsia"/>
          <w:spacing w:val="2"/>
        </w:rPr>
        <w:t>和</w:t>
      </w:r>
      <w:r w:rsidRPr="00B8410B">
        <w:rPr>
          <w:rFonts w:hint="eastAsia"/>
          <w:spacing w:val="2"/>
        </w:rPr>
        <w:t>[36]</w:t>
      </w:r>
      <w:r w:rsidRPr="00B8410B">
        <w:rPr>
          <w:rFonts w:hint="eastAsia"/>
          <w:spacing w:val="2"/>
        </w:rPr>
        <w:t>，分别提升了</w:t>
      </w:r>
      <w:r w:rsidRPr="00B8410B">
        <w:rPr>
          <w:rFonts w:hint="eastAsia"/>
          <w:spacing w:val="2"/>
        </w:rPr>
        <w:t>0.65%-0.93%</w:t>
      </w:r>
      <w:r w:rsidRPr="00B8410B">
        <w:rPr>
          <w:rFonts w:hint="eastAsia"/>
          <w:spacing w:val="2"/>
        </w:rPr>
        <w:t>和</w:t>
      </w:r>
      <w:r w:rsidRPr="00B8410B">
        <w:rPr>
          <w:rFonts w:hint="eastAsia"/>
          <w:spacing w:val="2"/>
        </w:rPr>
        <w:t>2.14%-9.27%</w:t>
      </w:r>
      <w:r w:rsidRPr="00B8410B">
        <w:rPr>
          <w:rFonts w:hint="eastAsia"/>
          <w:spacing w:val="2"/>
        </w:rPr>
        <w:t>。通过分析表</w:t>
      </w:r>
      <w:r w:rsidRPr="00B8410B">
        <w:rPr>
          <w:rFonts w:hint="eastAsia"/>
          <w:spacing w:val="2"/>
        </w:rPr>
        <w:t>6</w:t>
      </w:r>
      <w:r w:rsidRPr="00B8410B">
        <w:rPr>
          <w:rFonts w:hint="eastAsia"/>
          <w:spacing w:val="2"/>
        </w:rPr>
        <w:t>可知，虽然本论文提出的</w:t>
      </w:r>
      <w:r w:rsidRPr="00B8410B">
        <w:rPr>
          <w:rFonts w:hint="eastAsia"/>
          <w:spacing w:val="2"/>
        </w:rPr>
        <w:t>MCCN</w:t>
      </w:r>
      <w:r w:rsidRPr="00B8410B">
        <w:rPr>
          <w:rFonts w:hint="eastAsia"/>
          <w:spacing w:val="2"/>
        </w:rPr>
        <w:t>在最大的</w:t>
      </w:r>
      <m:oMath>
        <m:r>
          <w:rPr>
            <w:rFonts w:ascii="Cambria Math"/>
            <w:spacing w:val="2"/>
          </w:rPr>
          <m:t>64</m:t>
        </m:r>
        <m:r>
          <w:rPr>
            <w:rFonts w:ascii="Cambria Math"/>
            <w:spacing w:val="2"/>
          </w:rPr>
          <m:t>×</m:t>
        </m:r>
        <m:r>
          <w:rPr>
            <w:rFonts w:ascii="Cambria Math"/>
            <w:spacing w:val="2"/>
          </w:rPr>
          <m:t>64</m:t>
        </m:r>
      </m:oMath>
      <w:r w:rsidRPr="00B8410B">
        <w:rPr>
          <w:rFonts w:hint="eastAsia"/>
          <w:spacing w:val="2"/>
        </w:rPr>
        <w:t>CU</w:t>
      </w:r>
      <w:r w:rsidRPr="00B8410B">
        <w:rPr>
          <w:rFonts w:hint="eastAsia"/>
          <w:spacing w:val="2"/>
        </w:rPr>
        <w:t>上的准确率略低，但是对其中</w:t>
      </w:r>
      <m:oMath>
        <m:r>
          <w:rPr>
            <w:rFonts w:ascii="Cambria Math"/>
            <w:spacing w:val="2"/>
          </w:rPr>
          <m:t>32</m:t>
        </m:r>
        <m:r>
          <w:rPr>
            <w:rFonts w:ascii="Cambria Math"/>
            <w:spacing w:val="2"/>
          </w:rPr>
          <m:t>×</m:t>
        </m:r>
        <m:r>
          <w:rPr>
            <w:rFonts w:ascii="Cambria Math"/>
            <w:spacing w:val="2"/>
          </w:rPr>
          <m:t>32</m:t>
        </m:r>
      </m:oMath>
      <w:r w:rsidRPr="00B8410B">
        <w:rPr>
          <w:rFonts w:hint="eastAsia"/>
          <w:spacing w:val="2"/>
        </w:rPr>
        <w:t>CU</w:t>
      </w:r>
      <w:r w:rsidRPr="00B8410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B8410B">
        <w:rPr>
          <w:rFonts w:hint="eastAsia"/>
          <w:spacing w:val="2"/>
        </w:rPr>
        <w:t>CU</w:t>
      </w:r>
      <w:r w:rsidRPr="00B8410B">
        <w:rPr>
          <w:rFonts w:hint="eastAsia"/>
          <w:spacing w:val="2"/>
        </w:rPr>
        <w:t>的深度预测准确率却反而提升较大，因此，该现象恰恰很好的证明了本论文提出的</w:t>
      </w:r>
      <w:r w:rsidRPr="00B8410B">
        <w:rPr>
          <w:rFonts w:hint="eastAsia"/>
          <w:spacing w:val="2"/>
        </w:rPr>
        <w:t>MCCN</w:t>
      </w:r>
      <w:r w:rsidRPr="00B8410B">
        <w:rPr>
          <w:rFonts w:hint="eastAsia"/>
          <w:spacing w:val="2"/>
        </w:rPr>
        <w:t>能够有效避免现有方法中存在的错误累积效应：大块的分类结果不会接影响到对应小块的深度划分。</w:t>
      </w:r>
    </w:p>
    <w:p w14:paraId="5D84EC51" w14:textId="0C3B0053" w:rsidR="00B8410B" w:rsidRPr="00B8410B" w:rsidRDefault="00B8410B" w:rsidP="001811F7">
      <w:pPr>
        <w:pStyle w:val="a3"/>
        <w:ind w:firstLineChars="0" w:firstLine="0"/>
        <w:rPr>
          <w:spacing w:val="2"/>
        </w:rPr>
      </w:pPr>
      <w:r w:rsidRPr="00B8410B">
        <w:rPr>
          <w:spacing w:val="2"/>
        </w:rPr>
        <w:tab/>
      </w:r>
      <w:r w:rsidRPr="00B8410B">
        <w:rPr>
          <w:rFonts w:hint="eastAsia"/>
          <w:spacing w:val="2"/>
        </w:rPr>
        <w:t>表</w:t>
      </w:r>
      <w:r w:rsidRPr="00B8410B">
        <w:rPr>
          <w:spacing w:val="2"/>
        </w:rPr>
        <w:t>7</w:t>
      </w:r>
      <w:r w:rsidRPr="00B8410B">
        <w:rPr>
          <w:rFonts w:hint="eastAsia"/>
          <w:spacing w:val="2"/>
        </w:rPr>
        <w:t>所示为方法</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w:t>
      </w:r>
      <w:r w:rsidRPr="00B8410B">
        <w:rPr>
          <w:spacing w:val="2"/>
        </w:rPr>
        <w:t>[38]</w:t>
      </w:r>
      <w:r w:rsidRPr="00B8410B">
        <w:rPr>
          <w:rFonts w:hint="eastAsia"/>
          <w:spacing w:val="2"/>
        </w:rPr>
        <w:t>和本论文提出的</w:t>
      </w:r>
      <w:r w:rsidRPr="00B8410B">
        <w:rPr>
          <w:spacing w:val="2"/>
        </w:rPr>
        <w:t>MCCN</w:t>
      </w:r>
      <w:r w:rsidRPr="00B8410B">
        <w:rPr>
          <w:rFonts w:hint="eastAsia"/>
          <w:spacing w:val="2"/>
        </w:rPr>
        <w:t>在</w:t>
      </w:r>
      <w:r w:rsidRPr="00B8410B">
        <w:rPr>
          <w:spacing w:val="2"/>
        </w:rPr>
        <w:t>JCT-VC</w:t>
      </w:r>
      <w:r w:rsidRPr="00B8410B">
        <w:rPr>
          <w:rFonts w:hint="eastAsia"/>
          <w:spacing w:val="2"/>
        </w:rPr>
        <w:t>所有的</w:t>
      </w:r>
      <w:r w:rsidRPr="00B8410B">
        <w:rPr>
          <w:spacing w:val="2"/>
        </w:rPr>
        <w:t>18</w:t>
      </w:r>
      <w:r w:rsidRPr="00B8410B">
        <w:rPr>
          <w:rFonts w:hint="eastAsia"/>
          <w:spacing w:val="2"/>
        </w:rPr>
        <w:t>个标准视频测试集上的平均</w:t>
      </w:r>
      <w:r w:rsidRPr="00B8410B">
        <w:rPr>
          <w:spacing w:val="2"/>
        </w:rPr>
        <w:t>BD-BR</w:t>
      </w:r>
      <w:r w:rsidRPr="00B8410B">
        <w:rPr>
          <w:rFonts w:hint="eastAsia"/>
          <w:spacing w:val="2"/>
        </w:rPr>
        <w:t>和平均</w:t>
      </w:r>
      <m:oMath>
        <m:r>
          <w:rPr>
            <w:rFonts w:ascii="Cambria Math" w:hAnsi="Cambria Math"/>
            <w:spacing w:val="2"/>
          </w:rPr>
          <m:t>ΔT</m:t>
        </m:r>
      </m:oMath>
      <w:r w:rsidRPr="00B8410B">
        <w:rPr>
          <w:rFonts w:hint="eastAsia"/>
          <w:spacing w:val="2"/>
        </w:rPr>
        <w:t>比较。由表</w:t>
      </w:r>
      <w:r w:rsidRPr="00B8410B">
        <w:rPr>
          <w:spacing w:val="2"/>
        </w:rPr>
        <w:t>7</w:t>
      </w:r>
      <w:r w:rsidRPr="00B8410B">
        <w:rPr>
          <w:rFonts w:hint="eastAsia"/>
          <w:spacing w:val="2"/>
        </w:rPr>
        <w:t>可见，本论文提出的</w:t>
      </w:r>
      <w:r w:rsidRPr="00B8410B">
        <w:rPr>
          <w:spacing w:val="2"/>
        </w:rPr>
        <w:t>MCCN</w:t>
      </w:r>
      <w:r w:rsidRPr="00B8410B">
        <w:rPr>
          <w:rFonts w:hint="eastAsia"/>
          <w:spacing w:val="2"/>
        </w:rPr>
        <w:t>具有最低的平均编码复杂度：仅以增加</w:t>
      </w:r>
      <w:r w:rsidRPr="00B8410B">
        <w:rPr>
          <w:spacing w:val="2"/>
        </w:rPr>
        <w:t>3.18%</w:t>
      </w:r>
      <w:r w:rsidRPr="00B8410B">
        <w:rPr>
          <w:rFonts w:hint="eastAsia"/>
          <w:spacing w:val="2"/>
        </w:rPr>
        <w:t>的平均</w:t>
      </w:r>
      <w:r w:rsidRPr="00B8410B">
        <w:rPr>
          <w:spacing w:val="2"/>
        </w:rPr>
        <w:t>BD-BR</w:t>
      </w:r>
      <w:r w:rsidRPr="00B8410B">
        <w:rPr>
          <w:rFonts w:hint="eastAsia"/>
          <w:spacing w:val="2"/>
        </w:rPr>
        <w:t>为代价，降低了</w:t>
      </w:r>
      <w:r w:rsidRPr="00B8410B">
        <w:rPr>
          <w:spacing w:val="2"/>
        </w:rPr>
        <w:t>71.49%</w:t>
      </w:r>
      <w:r w:rsidRPr="00B8410B">
        <w:rPr>
          <w:rFonts w:hint="eastAsia"/>
          <w:spacing w:val="2"/>
        </w:rPr>
        <w:t>的平均编码复杂度。特别的，首先本论文提出的</w:t>
      </w:r>
      <w:r w:rsidRPr="00B8410B">
        <w:rPr>
          <w:spacing w:val="2"/>
        </w:rPr>
        <w:t>MCCN</w:t>
      </w:r>
      <w:r w:rsidRPr="00B8410B">
        <w:rPr>
          <w:rFonts w:hint="eastAsia"/>
          <w:spacing w:val="2"/>
        </w:rPr>
        <w:t>在平均</w:t>
      </w:r>
      <w:r w:rsidRPr="00B8410B">
        <w:rPr>
          <w:spacing w:val="2"/>
        </w:rPr>
        <w:t>BD-BR</w:t>
      </w:r>
      <w:r w:rsidRPr="00B8410B">
        <w:rPr>
          <w:rFonts w:hint="eastAsia"/>
          <w:spacing w:val="2"/>
        </w:rPr>
        <w:t>和平均</w:t>
      </w:r>
      <m:oMath>
        <m:r>
          <w:rPr>
            <w:rFonts w:ascii="Cambria Math"/>
            <w:spacing w:val="2"/>
          </w:rPr>
          <m:t>ΔT</m:t>
        </m:r>
      </m:oMath>
      <w:r w:rsidRPr="00B8410B">
        <w:rPr>
          <w:rFonts w:hint="eastAsia"/>
          <w:spacing w:val="2"/>
        </w:rPr>
        <w:t>两方面均优于方法</w:t>
      </w:r>
      <w:r w:rsidRPr="00B8410B">
        <w:rPr>
          <w:spacing w:val="2"/>
        </w:rPr>
        <w:t>[37]</w:t>
      </w:r>
      <w:r w:rsidRPr="00B8410B">
        <w:rPr>
          <w:rFonts w:hint="eastAsia"/>
          <w:spacing w:val="2"/>
        </w:rPr>
        <w:t>，不仅平均</w:t>
      </w:r>
      <m:oMath>
        <m:r>
          <w:rPr>
            <w:rFonts w:ascii="Cambria Math" w:hAnsi="Cambria Math"/>
            <w:spacing w:val="2"/>
          </w:rPr>
          <m:t>ΔT</m:t>
        </m:r>
      </m:oMath>
      <w:r w:rsidRPr="00B8410B">
        <w:rPr>
          <w:rFonts w:hint="eastAsia"/>
          <w:spacing w:val="2"/>
        </w:rPr>
        <w:t>提高了</w:t>
      </w:r>
      <w:r w:rsidRPr="00B8410B">
        <w:rPr>
          <w:rFonts w:hint="eastAsia"/>
          <w:spacing w:val="2"/>
        </w:rPr>
        <w:t>1.1%</w:t>
      </w:r>
      <w:r w:rsidRPr="00B8410B">
        <w:rPr>
          <w:rFonts w:hint="eastAsia"/>
          <w:spacing w:val="2"/>
        </w:rPr>
        <w:t>，而且</w:t>
      </w:r>
      <w:r w:rsidRPr="00B8410B">
        <w:rPr>
          <w:rFonts w:hint="eastAsia"/>
          <w:spacing w:val="2"/>
        </w:rPr>
        <w:t>BD-BR</w:t>
      </w:r>
      <w:r w:rsidRPr="00B8410B">
        <w:rPr>
          <w:rFonts w:hint="eastAsia"/>
          <w:spacing w:val="2"/>
        </w:rPr>
        <w:t>也下降了</w:t>
      </w:r>
      <w:r w:rsidRPr="00B8410B">
        <w:rPr>
          <w:rFonts w:hint="eastAsia"/>
          <w:spacing w:val="2"/>
        </w:rPr>
        <w:t>1.09%</w:t>
      </w:r>
      <w:r w:rsidRPr="00B8410B">
        <w:rPr>
          <w:rFonts w:hint="eastAsia"/>
          <w:spacing w:val="2"/>
        </w:rPr>
        <w:t>。其次，与方法</w:t>
      </w:r>
      <w:r w:rsidRPr="00B8410B">
        <w:rPr>
          <w:rFonts w:hint="eastAsia"/>
          <w:spacing w:val="2"/>
        </w:rPr>
        <w:t>[</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 xml:space="preserve">29] </w:t>
      </w:r>
      <w:r w:rsidRPr="00B8410B">
        <w:rPr>
          <w:rFonts w:hint="eastAsia"/>
          <w:spacing w:val="2"/>
        </w:rPr>
        <w:t>、</w:t>
      </w:r>
      <w:r w:rsidRPr="00B8410B">
        <w:rPr>
          <w:spacing w:val="2"/>
        </w:rPr>
        <w:t>[36]</w:t>
      </w:r>
      <w:r w:rsidRPr="00B8410B">
        <w:rPr>
          <w:rFonts w:hint="eastAsia"/>
          <w:spacing w:val="2"/>
        </w:rPr>
        <w:t>和</w:t>
      </w:r>
      <w:r w:rsidRPr="00B8410B">
        <w:rPr>
          <w:spacing w:val="2"/>
        </w:rPr>
        <w:t>[38]</w:t>
      </w:r>
      <w:r w:rsidRPr="00B8410B">
        <w:rPr>
          <w:rFonts w:hint="eastAsia"/>
          <w:spacing w:val="2"/>
        </w:rPr>
        <w:t>相比，虽然本论文提出的</w:t>
      </w:r>
      <w:r w:rsidRPr="00B8410B">
        <w:rPr>
          <w:spacing w:val="2"/>
        </w:rPr>
        <w:t>MCCN</w:t>
      </w:r>
      <w:r w:rsidRPr="00B8410B">
        <w:rPr>
          <w:rFonts w:hint="eastAsia"/>
          <w:spacing w:val="2"/>
        </w:rPr>
        <w:t>在平均</w:t>
      </w:r>
      <w:r w:rsidRPr="00B8410B">
        <w:rPr>
          <w:spacing w:val="2"/>
        </w:rPr>
        <w:t>BD-BR</w:t>
      </w:r>
      <w:r w:rsidRPr="00B8410B">
        <w:rPr>
          <w:rFonts w:hint="eastAsia"/>
          <w:spacing w:val="2"/>
        </w:rPr>
        <w:t>方面分别增加了</w:t>
      </w:r>
      <w:r w:rsidRPr="00B8410B">
        <w:rPr>
          <w:spacing w:val="2"/>
        </w:rPr>
        <w:t>1.81%</w:t>
      </w:r>
      <w:r w:rsidRPr="00B8410B">
        <w:rPr>
          <w:rFonts w:hint="eastAsia"/>
          <w:spacing w:val="2"/>
        </w:rPr>
        <w:t>、</w:t>
      </w:r>
      <w:r w:rsidRPr="00B8410B">
        <w:rPr>
          <w:spacing w:val="2"/>
        </w:rPr>
        <w:t>0.97%</w:t>
      </w:r>
      <w:r w:rsidRPr="00B8410B">
        <w:rPr>
          <w:rFonts w:hint="eastAsia"/>
          <w:spacing w:val="2"/>
        </w:rPr>
        <w:t>、</w:t>
      </w:r>
      <w:r w:rsidRPr="00B8410B">
        <w:rPr>
          <w:spacing w:val="2"/>
        </w:rPr>
        <w:t>0.93%</w:t>
      </w:r>
      <w:r w:rsidRPr="00B8410B">
        <w:rPr>
          <w:rFonts w:hint="eastAsia"/>
          <w:spacing w:val="2"/>
        </w:rPr>
        <w:t>、</w:t>
      </w:r>
      <w:r w:rsidRPr="00B8410B">
        <w:rPr>
          <w:rFonts w:hint="eastAsia"/>
          <w:spacing w:val="2"/>
        </w:rPr>
        <w:t>1</w:t>
      </w:r>
      <w:r w:rsidRPr="00B8410B">
        <w:rPr>
          <w:spacing w:val="2"/>
        </w:rPr>
        <w:t>.24</w:t>
      </w:r>
      <w:r w:rsidRPr="00B8410B">
        <w:rPr>
          <w:rFonts w:hint="eastAsia"/>
          <w:spacing w:val="2"/>
        </w:rPr>
        <w:t>、</w:t>
      </w:r>
      <w:r w:rsidRPr="00B8410B">
        <w:rPr>
          <w:rFonts w:hint="eastAsia"/>
          <w:spacing w:val="2"/>
        </w:rPr>
        <w:t>1</w:t>
      </w:r>
      <w:r w:rsidRPr="00B8410B">
        <w:rPr>
          <w:spacing w:val="2"/>
        </w:rPr>
        <w:t>.14</w:t>
      </w:r>
      <w:r w:rsidRPr="00B8410B">
        <w:rPr>
          <w:rFonts w:hint="eastAsia"/>
          <w:spacing w:val="2"/>
        </w:rPr>
        <w:t>、</w:t>
      </w:r>
      <w:r w:rsidRPr="00B8410B">
        <w:rPr>
          <w:spacing w:val="2"/>
        </w:rPr>
        <w:t>1.16%</w:t>
      </w:r>
      <w:r w:rsidRPr="00B8410B">
        <w:rPr>
          <w:rFonts w:hint="eastAsia"/>
          <w:spacing w:val="2"/>
        </w:rPr>
        <w:t>和</w:t>
      </w:r>
      <w:r w:rsidRPr="00B8410B">
        <w:rPr>
          <w:spacing w:val="2"/>
        </w:rPr>
        <w:t>1.37%</w:t>
      </w:r>
      <w:r w:rsidRPr="00B8410B">
        <w:rPr>
          <w:rFonts w:hint="eastAsia"/>
          <w:spacing w:val="2"/>
        </w:rPr>
        <w:t>，但是</w:t>
      </w:r>
      <w:r w:rsidRPr="00B8410B">
        <w:rPr>
          <w:spacing w:val="2"/>
        </w:rPr>
        <w:t>MCCN</w:t>
      </w:r>
      <w:r w:rsidRPr="00B8410B">
        <w:rPr>
          <w:rFonts w:hint="eastAsia"/>
          <w:spacing w:val="2"/>
        </w:rPr>
        <w:t>的编码复杂度却实现了大幅的下降，平均</w:t>
      </w:r>
      <m:oMath>
        <m:r>
          <w:rPr>
            <w:rFonts w:ascii="Cambria Math"/>
            <w:spacing w:val="2"/>
          </w:rPr>
          <m:t>ΔT</m:t>
        </m:r>
      </m:oMath>
      <w:r w:rsidRPr="00B8410B">
        <w:rPr>
          <w:rFonts w:hint="eastAsia"/>
          <w:spacing w:val="2"/>
        </w:rPr>
        <w:t>分别提高了</w:t>
      </w:r>
      <w:r w:rsidRPr="00B8410B">
        <w:rPr>
          <w:spacing w:val="2"/>
        </w:rPr>
        <w:t>24.19%</w:t>
      </w:r>
      <w:r w:rsidRPr="00B8410B">
        <w:rPr>
          <w:rFonts w:hint="eastAsia"/>
          <w:spacing w:val="2"/>
        </w:rPr>
        <w:t>、</w:t>
      </w:r>
      <w:r w:rsidRPr="00B8410B">
        <w:rPr>
          <w:spacing w:val="2"/>
        </w:rPr>
        <w:t>9.24%</w:t>
      </w:r>
      <w:r w:rsidRPr="00B8410B">
        <w:rPr>
          <w:rFonts w:hint="eastAsia"/>
          <w:spacing w:val="2"/>
        </w:rPr>
        <w:t>、</w:t>
      </w:r>
      <w:r w:rsidRPr="00B8410B">
        <w:rPr>
          <w:spacing w:val="2"/>
        </w:rPr>
        <w:t>9.64%</w:t>
      </w:r>
      <w:r w:rsidRPr="00B8410B">
        <w:rPr>
          <w:rFonts w:hint="eastAsia"/>
          <w:spacing w:val="2"/>
        </w:rPr>
        <w:t>、</w:t>
      </w:r>
      <w:r w:rsidRPr="00B8410B">
        <w:rPr>
          <w:rFonts w:hint="eastAsia"/>
          <w:spacing w:val="2"/>
        </w:rPr>
        <w:t>7</w:t>
      </w:r>
      <w:r w:rsidRPr="00B8410B">
        <w:rPr>
          <w:spacing w:val="2"/>
        </w:rPr>
        <w:t>.44</w:t>
      </w:r>
      <w:r w:rsidRPr="00B8410B">
        <w:rPr>
          <w:rFonts w:hint="eastAsia"/>
          <w:spacing w:val="2"/>
        </w:rPr>
        <w:t>、</w:t>
      </w:r>
      <w:r w:rsidRPr="00B8410B">
        <w:rPr>
          <w:rFonts w:hint="eastAsia"/>
          <w:spacing w:val="2"/>
        </w:rPr>
        <w:t>1</w:t>
      </w:r>
      <w:r w:rsidRPr="00B8410B">
        <w:rPr>
          <w:spacing w:val="2"/>
        </w:rPr>
        <w:t>1.78</w:t>
      </w:r>
      <w:r w:rsidRPr="00B8410B">
        <w:rPr>
          <w:rFonts w:hint="eastAsia"/>
          <w:spacing w:val="2"/>
        </w:rPr>
        <w:t>、</w:t>
      </w:r>
      <w:r w:rsidRPr="00B8410B">
        <w:rPr>
          <w:spacing w:val="2"/>
        </w:rPr>
        <w:t>5.94%</w:t>
      </w:r>
      <w:r w:rsidRPr="00B8410B">
        <w:rPr>
          <w:rFonts w:hint="eastAsia"/>
          <w:spacing w:val="2"/>
        </w:rPr>
        <w:t>和</w:t>
      </w:r>
      <w:r w:rsidRPr="00B8410B">
        <w:rPr>
          <w:spacing w:val="2"/>
        </w:rPr>
        <w:t>10.86%</w:t>
      </w:r>
      <w:r w:rsidRPr="00B8410B">
        <w:rPr>
          <w:rFonts w:hint="eastAsia"/>
          <w:spacing w:val="2"/>
        </w:rPr>
        <w:t xml:space="preserve"> </w:t>
      </w:r>
      <w:r w:rsidRPr="00B8410B">
        <w:rPr>
          <w:rFonts w:hint="eastAsia"/>
          <w:spacing w:val="2"/>
        </w:rPr>
        <w:t>。</w:t>
      </w:r>
      <w:r w:rsidRPr="00B8410B">
        <w:rPr>
          <w:rFonts w:hint="eastAsia"/>
          <w:spacing w:val="2"/>
        </w:rPr>
        <w:lastRenderedPageBreak/>
        <w:t>因此，本论文提出的</w:t>
      </w:r>
      <w:r w:rsidRPr="00B8410B">
        <w:rPr>
          <w:spacing w:val="2"/>
        </w:rPr>
        <w:t>MCCN</w:t>
      </w:r>
      <w:r w:rsidRPr="00B8410B">
        <w:rPr>
          <w:rFonts w:hint="eastAsia"/>
          <w:spacing w:val="2"/>
        </w:rPr>
        <w:t>明显优于现有的极具代表性的方法</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。表</w:t>
      </w:r>
      <w:r w:rsidRPr="00B8410B">
        <w:rPr>
          <w:spacing w:val="2"/>
        </w:rPr>
        <w:t>6</w:t>
      </w:r>
      <w:r w:rsidRPr="00B8410B">
        <w:rPr>
          <w:rFonts w:hint="eastAsia"/>
          <w:spacing w:val="2"/>
        </w:rPr>
        <w:t>和表</w:t>
      </w:r>
      <w:r w:rsidRPr="00B8410B">
        <w:rPr>
          <w:spacing w:val="2"/>
        </w:rPr>
        <w:t>7</w:t>
      </w:r>
      <w:r w:rsidRPr="00B8410B">
        <w:rPr>
          <w:rFonts w:hint="eastAsia"/>
          <w:spacing w:val="2"/>
        </w:rPr>
        <w:t>很好地证明了本论文提出的</w:t>
      </w:r>
      <w:r w:rsidRPr="00B8410B">
        <w:rPr>
          <w:spacing w:val="2"/>
        </w:rPr>
        <w:t>MCCN</w:t>
      </w:r>
      <w:r w:rsidRPr="00B8410B">
        <w:rPr>
          <w:rFonts w:hint="eastAsia"/>
          <w:spacing w:val="2"/>
        </w:rPr>
        <w:t>的优越性。</w:t>
      </w:r>
    </w:p>
    <w:p w14:paraId="08C95DA0" w14:textId="77777777" w:rsidR="000262EF" w:rsidRPr="00A6114F" w:rsidRDefault="000262EF" w:rsidP="000262EF">
      <w:pPr>
        <w:pStyle w:val="afffff5"/>
        <w:ind w:firstLine="372"/>
        <w:rPr>
          <w:rFonts w:cs="Times New Roman"/>
          <w:sz w:val="18"/>
          <w:szCs w:val="18"/>
          <w:lang w:val="zh-CN"/>
        </w:rPr>
      </w:pPr>
      <w:r w:rsidRPr="000262EF">
        <w:rPr>
          <w:rFonts w:eastAsia="黑体" w:hAnsi="黑体" w:cs="Times New Roman" w:hint="eastAsia"/>
          <w:sz w:val="18"/>
          <w:szCs w:val="18"/>
          <w:lang w:val="zh-CN"/>
        </w:rPr>
        <w:t>表</w:t>
      </w:r>
      <w:r w:rsidRPr="000262EF">
        <w:rPr>
          <w:rFonts w:eastAsia="黑体" w:hAnsi="黑体" w:cs="Times New Roman" w:hint="eastAsia"/>
          <w:sz w:val="18"/>
          <w:szCs w:val="18"/>
          <w:lang w:val="zh-CN"/>
        </w:rPr>
        <w:t>6</w:t>
      </w:r>
      <w:r>
        <w:rPr>
          <w:rFonts w:ascii="黑体" w:eastAsia="黑体" w:cs="Times New Roman"/>
          <w:szCs w:val="15"/>
        </w:rPr>
        <w:t xml:space="preserve"> </w:t>
      </w:r>
      <w:r w:rsidRPr="00A6114F">
        <w:rPr>
          <w:rFonts w:cs="Times New Roman" w:hint="eastAsia"/>
          <w:sz w:val="18"/>
          <w:szCs w:val="18"/>
          <w:lang w:val="zh-CN"/>
        </w:rPr>
        <w:t>方法</w:t>
      </w:r>
      <w:r w:rsidRPr="00A6114F">
        <w:rPr>
          <w:rFonts w:cs="Times New Roman" w:hint="eastAsia"/>
          <w:sz w:val="18"/>
          <w:szCs w:val="18"/>
          <w:lang w:val="zh-CN"/>
        </w:rPr>
        <w:t>[</w:t>
      </w:r>
      <w:r w:rsidRPr="00A6114F">
        <w:rPr>
          <w:rFonts w:cs="Times New Roman"/>
          <w:sz w:val="18"/>
          <w:szCs w:val="18"/>
          <w:lang w:val="zh-CN"/>
        </w:rPr>
        <w:t>24]</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 xml:space="preserve">36 </w:t>
      </w:r>
      <w:r w:rsidRPr="00A6114F">
        <w:rPr>
          <w:rFonts w:cs="Times New Roman" w:hint="eastAsia"/>
          <w:sz w:val="18"/>
          <w:szCs w:val="18"/>
          <w:lang w:val="zh-CN"/>
        </w:rPr>
        <w:t>]</w:t>
      </w:r>
      <w:r w:rsidRPr="00A6114F">
        <w:rPr>
          <w:rFonts w:cs="Times New Roman" w:hint="eastAsia"/>
          <w:sz w:val="18"/>
          <w:szCs w:val="18"/>
          <w:lang w:val="zh-CN"/>
        </w:rPr>
        <w:t>和本论文提出的</w:t>
      </w:r>
      <w:r w:rsidRPr="00A6114F">
        <w:rPr>
          <w:rFonts w:cs="Times New Roman"/>
          <w:sz w:val="18"/>
          <w:szCs w:val="18"/>
          <w:lang w:val="zh-CN"/>
        </w:rPr>
        <w:t>MCCN</w:t>
      </w:r>
      <w:r w:rsidRPr="00A6114F">
        <w:rPr>
          <w:rFonts w:cs="Times New Roman" w:hint="eastAsia"/>
          <w:sz w:val="18"/>
          <w:szCs w:val="18"/>
          <w:lang w:val="zh-CN"/>
        </w:rPr>
        <w:t>在</w:t>
      </w:r>
      <w:r w:rsidRPr="00A6114F">
        <w:rPr>
          <w:rFonts w:cs="Times New Roman" w:hint="eastAsia"/>
          <w:sz w:val="18"/>
          <w:szCs w:val="18"/>
          <w:lang w:val="zh-CN"/>
        </w:rPr>
        <w:t>100</w:t>
      </w:r>
      <w:r w:rsidRPr="00A6114F">
        <w:rPr>
          <w:rFonts w:cs="Times New Roman" w:hint="eastAsia"/>
          <w:sz w:val="18"/>
          <w:szCs w:val="18"/>
          <w:lang w:val="zh-CN"/>
        </w:rPr>
        <w:t>张</w:t>
      </w:r>
      <w:r w:rsidRPr="00A6114F">
        <w:rPr>
          <w:rFonts w:cs="Times New Roman" w:hint="eastAsia"/>
          <w:sz w:val="18"/>
          <w:szCs w:val="18"/>
          <w:lang w:val="zh-CN"/>
        </w:rPr>
        <w:t>CPIH</w:t>
      </w:r>
      <w:r w:rsidRPr="00A6114F">
        <w:rPr>
          <w:rFonts w:cs="Times New Roman" w:hint="eastAsia"/>
          <w:sz w:val="18"/>
          <w:szCs w:val="18"/>
          <w:lang w:val="zh-CN"/>
        </w:rPr>
        <w:t>测试集上的平均准确率比较（其中最好的性能已加粗标记）</w:t>
      </w:r>
    </w:p>
    <w:tbl>
      <w:tblPr>
        <w:tblW w:w="0" w:type="auto"/>
        <w:jc w:val="center"/>
        <w:tblLook w:val="0000" w:firstRow="0" w:lastRow="0" w:firstColumn="0" w:lastColumn="0" w:noHBand="0" w:noVBand="0"/>
      </w:tblPr>
      <w:tblGrid>
        <w:gridCol w:w="1285"/>
        <w:gridCol w:w="1653"/>
        <w:gridCol w:w="1469"/>
        <w:gridCol w:w="1362"/>
      </w:tblGrid>
      <w:tr w:rsidR="000262EF" w14:paraId="1152AAFF" w14:textId="77777777" w:rsidTr="00A816A3">
        <w:trPr>
          <w:jc w:val="center"/>
        </w:trPr>
        <w:tc>
          <w:tcPr>
            <w:tcW w:w="1285" w:type="dxa"/>
            <w:tcBorders>
              <w:top w:val="single" w:sz="4" w:space="0" w:color="auto"/>
              <w:bottom w:val="single" w:sz="4" w:space="0" w:color="auto"/>
            </w:tcBorders>
            <w:vAlign w:val="center"/>
          </w:tcPr>
          <w:p w14:paraId="30197BFF" w14:textId="77777777" w:rsidR="000262EF" w:rsidRDefault="000262EF" w:rsidP="00A816A3">
            <w:pPr>
              <w:ind w:firstLine="300"/>
              <w:rPr>
                <w:kern w:val="0"/>
                <w:sz w:val="15"/>
                <w:szCs w:val="15"/>
              </w:rPr>
            </w:pPr>
            <w:r>
              <w:rPr>
                <w:rFonts w:hint="eastAsia"/>
                <w:kern w:val="0"/>
                <w:sz w:val="15"/>
                <w:szCs w:val="15"/>
              </w:rPr>
              <w:t>方法</w:t>
            </w:r>
          </w:p>
        </w:tc>
        <w:tc>
          <w:tcPr>
            <w:tcW w:w="1653" w:type="dxa"/>
            <w:tcBorders>
              <w:top w:val="single" w:sz="4" w:space="0" w:color="auto"/>
              <w:bottom w:val="single" w:sz="4" w:space="0" w:color="auto"/>
            </w:tcBorders>
            <w:vAlign w:val="center"/>
          </w:tcPr>
          <w:p w14:paraId="5CB6BA4E" w14:textId="77777777" w:rsidR="000262EF" w:rsidRDefault="000262EF" w:rsidP="00A816A3">
            <w:pPr>
              <w:ind w:firstLine="300"/>
              <w:rPr>
                <w:kern w:val="0"/>
                <w:sz w:val="15"/>
                <w:szCs w:val="15"/>
              </w:rPr>
            </w:pPr>
            <w:r>
              <w:rPr>
                <w:kern w:val="0"/>
                <w:sz w:val="15"/>
                <w:szCs w:val="15"/>
              </w:rPr>
              <w:t>Proposed</w:t>
            </w:r>
          </w:p>
        </w:tc>
        <w:tc>
          <w:tcPr>
            <w:tcW w:w="1469" w:type="dxa"/>
            <w:tcBorders>
              <w:top w:val="single" w:sz="4" w:space="0" w:color="auto"/>
              <w:bottom w:val="single" w:sz="4" w:space="0" w:color="auto"/>
            </w:tcBorders>
            <w:vAlign w:val="center"/>
          </w:tcPr>
          <w:p w14:paraId="691625EA" w14:textId="77777777" w:rsidR="000262EF" w:rsidRDefault="000262EF" w:rsidP="00A816A3">
            <w:pPr>
              <w:ind w:firstLine="300"/>
              <w:rPr>
                <w:kern w:val="0"/>
                <w:sz w:val="15"/>
                <w:szCs w:val="15"/>
              </w:rPr>
            </w:pPr>
            <w:r>
              <w:rPr>
                <w:rFonts w:hint="eastAsia"/>
                <w:kern w:val="0"/>
                <w:sz w:val="15"/>
                <w:szCs w:val="15"/>
              </w:rPr>
              <w:t>[</w:t>
            </w:r>
            <w:r>
              <w:rPr>
                <w:kern w:val="0"/>
                <w:sz w:val="15"/>
                <w:szCs w:val="15"/>
              </w:rPr>
              <w:t>24]</w:t>
            </w:r>
          </w:p>
        </w:tc>
        <w:tc>
          <w:tcPr>
            <w:tcW w:w="1362" w:type="dxa"/>
            <w:tcBorders>
              <w:top w:val="single" w:sz="4" w:space="0" w:color="auto"/>
              <w:bottom w:val="single" w:sz="4" w:space="0" w:color="auto"/>
            </w:tcBorders>
            <w:vAlign w:val="center"/>
          </w:tcPr>
          <w:p w14:paraId="11B96B36" w14:textId="77777777" w:rsidR="000262EF" w:rsidRDefault="000262EF" w:rsidP="00A816A3">
            <w:pPr>
              <w:ind w:firstLine="300"/>
              <w:rPr>
                <w:kern w:val="0"/>
                <w:sz w:val="15"/>
                <w:szCs w:val="15"/>
              </w:rPr>
            </w:pPr>
            <w:r>
              <w:rPr>
                <w:kern w:val="0"/>
                <w:sz w:val="15"/>
                <w:szCs w:val="15"/>
              </w:rPr>
              <w:t>[36]</w:t>
            </w:r>
          </w:p>
        </w:tc>
      </w:tr>
      <w:tr w:rsidR="000262EF" w14:paraId="34E8471B" w14:textId="77777777" w:rsidTr="00A816A3">
        <w:trPr>
          <w:jc w:val="center"/>
        </w:trPr>
        <w:tc>
          <w:tcPr>
            <w:tcW w:w="1285" w:type="dxa"/>
            <w:tcBorders>
              <w:top w:val="single" w:sz="4" w:space="0" w:color="auto"/>
              <w:bottom w:val="single" w:sz="4" w:space="0" w:color="auto"/>
            </w:tcBorders>
            <w:vAlign w:val="center"/>
          </w:tcPr>
          <w:p w14:paraId="2B76AAD7" w14:textId="412A6F70"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64×64</m:t>
              </m:r>
            </m:oMath>
            <w:r>
              <w:rPr>
                <w:kern w:val="0"/>
                <w:sz w:val="15"/>
                <w:szCs w:val="15"/>
              </w:rPr>
              <w:instrText xml:space="preserve"> </w:instrText>
            </w:r>
            <w:r>
              <w:rPr>
                <w:kern w:val="0"/>
                <w:sz w:val="15"/>
                <w:szCs w:val="15"/>
              </w:rPr>
              <w:fldChar w:fldCharType="separate"/>
            </w:r>
            <m:oMath>
              <m:r>
                <m:rPr>
                  <m:sty m:val="p"/>
                </m:rPr>
                <w:rPr>
                  <w:rFonts w:ascii="Cambria Math"/>
                </w:rPr>
                <m:t>64</m:t>
              </m:r>
              <m:r>
                <m:rPr>
                  <m:sty m:val="p"/>
                </m:rPr>
                <w:rPr>
                  <w:rFonts w:ascii="Cambria Math"/>
                </w:rPr>
                <m:t>×</m:t>
              </m:r>
              <m:r>
                <m:rPr>
                  <m:sty m:val="p"/>
                </m:rPr>
                <w:rPr>
                  <w:rFonts w:ascii="Cambria Math"/>
                </w:rPr>
                <m:t>64</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0284C869" w14:textId="77777777" w:rsidR="000262EF" w:rsidRDefault="000262EF" w:rsidP="00A816A3">
            <w:pPr>
              <w:ind w:firstLine="300"/>
              <w:rPr>
                <w:kern w:val="0"/>
                <w:sz w:val="15"/>
                <w:szCs w:val="15"/>
              </w:rPr>
            </w:pPr>
            <w:r>
              <w:rPr>
                <w:kern w:val="0"/>
                <w:sz w:val="15"/>
                <w:szCs w:val="15"/>
              </w:rPr>
              <w:t>90.30%</w:t>
            </w:r>
          </w:p>
        </w:tc>
        <w:tc>
          <w:tcPr>
            <w:tcW w:w="1469" w:type="dxa"/>
            <w:tcBorders>
              <w:top w:val="single" w:sz="4" w:space="0" w:color="auto"/>
              <w:bottom w:val="single" w:sz="4" w:space="0" w:color="auto"/>
            </w:tcBorders>
            <w:vAlign w:val="center"/>
          </w:tcPr>
          <w:p w14:paraId="3B091081" w14:textId="77777777" w:rsidR="000262EF" w:rsidRDefault="000262EF" w:rsidP="00A816A3">
            <w:pPr>
              <w:ind w:firstLine="300"/>
              <w:rPr>
                <w:kern w:val="0"/>
                <w:sz w:val="15"/>
                <w:szCs w:val="15"/>
              </w:rPr>
            </w:pPr>
            <w:r>
              <w:rPr>
                <w:kern w:val="0"/>
                <w:sz w:val="15"/>
                <w:szCs w:val="15"/>
              </w:rPr>
              <w:t>90.98%</w:t>
            </w:r>
          </w:p>
        </w:tc>
        <w:tc>
          <w:tcPr>
            <w:tcW w:w="1362" w:type="dxa"/>
            <w:tcBorders>
              <w:top w:val="single" w:sz="4" w:space="0" w:color="auto"/>
              <w:bottom w:val="single" w:sz="4" w:space="0" w:color="auto"/>
            </w:tcBorders>
            <w:vAlign w:val="center"/>
          </w:tcPr>
          <w:p w14:paraId="65CAECB8" w14:textId="77777777" w:rsidR="000262EF" w:rsidRDefault="000262EF" w:rsidP="00A816A3">
            <w:pPr>
              <w:ind w:firstLine="301"/>
              <w:rPr>
                <w:b/>
                <w:bCs/>
                <w:kern w:val="0"/>
                <w:sz w:val="15"/>
                <w:szCs w:val="15"/>
              </w:rPr>
            </w:pPr>
            <w:r>
              <w:rPr>
                <w:b/>
                <w:bCs/>
                <w:kern w:val="0"/>
                <w:sz w:val="15"/>
                <w:szCs w:val="15"/>
              </w:rPr>
              <w:t>91.18%</w:t>
            </w:r>
          </w:p>
        </w:tc>
      </w:tr>
      <w:tr w:rsidR="000262EF" w14:paraId="3E4FFEC6" w14:textId="77777777" w:rsidTr="00A816A3">
        <w:trPr>
          <w:jc w:val="center"/>
        </w:trPr>
        <w:tc>
          <w:tcPr>
            <w:tcW w:w="1285" w:type="dxa"/>
            <w:tcBorders>
              <w:top w:val="single" w:sz="4" w:space="0" w:color="auto"/>
              <w:bottom w:val="single" w:sz="4" w:space="0" w:color="auto"/>
            </w:tcBorders>
            <w:vAlign w:val="center"/>
          </w:tcPr>
          <w:p w14:paraId="4DFC9EBD" w14:textId="737ACC62"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32×32</m:t>
              </m:r>
            </m:oMath>
            <w:r>
              <w:rPr>
                <w:kern w:val="0"/>
                <w:sz w:val="15"/>
                <w:szCs w:val="15"/>
              </w:rPr>
              <w:instrText xml:space="preserve"> </w:instrText>
            </w:r>
            <w:r>
              <w:rPr>
                <w:kern w:val="0"/>
                <w:sz w:val="15"/>
                <w:szCs w:val="15"/>
              </w:rPr>
              <w:fldChar w:fldCharType="separate"/>
            </w:r>
            <m:oMath>
              <m:r>
                <m:rPr>
                  <m:sty m:val="p"/>
                </m:rPr>
                <w:rPr>
                  <w:rFonts w:ascii="Cambria Math"/>
                </w:rPr>
                <m:t>32</m:t>
              </m:r>
              <m:r>
                <m:rPr>
                  <m:sty m:val="p"/>
                </m:rPr>
                <w:rPr>
                  <w:rFonts w:ascii="Cambria Math"/>
                </w:rPr>
                <m:t>×</m:t>
              </m:r>
              <m:r>
                <m:rPr>
                  <m:sty m:val="p"/>
                </m:rPr>
                <w:rPr>
                  <w:rFonts w:ascii="Cambria Math"/>
                </w:rPr>
                <m:t>32</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6F62A0E2" w14:textId="77777777" w:rsidR="000262EF" w:rsidRDefault="000262EF" w:rsidP="00A816A3">
            <w:pPr>
              <w:ind w:firstLine="301"/>
              <w:rPr>
                <w:b/>
                <w:bCs/>
                <w:kern w:val="0"/>
                <w:sz w:val="15"/>
                <w:szCs w:val="15"/>
              </w:rPr>
            </w:pPr>
            <w:r>
              <w:rPr>
                <w:b/>
                <w:bCs/>
                <w:kern w:val="0"/>
                <w:sz w:val="15"/>
                <w:szCs w:val="15"/>
              </w:rPr>
              <w:t>87.55%</w:t>
            </w:r>
          </w:p>
        </w:tc>
        <w:tc>
          <w:tcPr>
            <w:tcW w:w="1469" w:type="dxa"/>
            <w:tcBorders>
              <w:top w:val="single" w:sz="4" w:space="0" w:color="auto"/>
              <w:bottom w:val="single" w:sz="4" w:space="0" w:color="auto"/>
            </w:tcBorders>
            <w:vAlign w:val="center"/>
          </w:tcPr>
          <w:p w14:paraId="35C2F158" w14:textId="77777777" w:rsidR="000262EF" w:rsidRDefault="000262EF" w:rsidP="00A816A3">
            <w:pPr>
              <w:ind w:firstLine="300"/>
              <w:rPr>
                <w:kern w:val="0"/>
                <w:sz w:val="15"/>
                <w:szCs w:val="15"/>
              </w:rPr>
            </w:pPr>
            <w:r>
              <w:rPr>
                <w:kern w:val="0"/>
                <w:sz w:val="15"/>
                <w:szCs w:val="15"/>
              </w:rPr>
              <w:t>86.62%</w:t>
            </w:r>
          </w:p>
        </w:tc>
        <w:tc>
          <w:tcPr>
            <w:tcW w:w="1362" w:type="dxa"/>
            <w:tcBorders>
              <w:top w:val="single" w:sz="4" w:space="0" w:color="auto"/>
              <w:bottom w:val="single" w:sz="4" w:space="0" w:color="auto"/>
            </w:tcBorders>
            <w:vAlign w:val="center"/>
          </w:tcPr>
          <w:p w14:paraId="12B17E89" w14:textId="77777777" w:rsidR="000262EF" w:rsidRDefault="000262EF" w:rsidP="00A816A3">
            <w:pPr>
              <w:ind w:firstLine="300"/>
              <w:rPr>
                <w:kern w:val="0"/>
                <w:sz w:val="15"/>
                <w:szCs w:val="15"/>
              </w:rPr>
            </w:pPr>
            <w:r>
              <w:rPr>
                <w:kern w:val="0"/>
                <w:sz w:val="15"/>
                <w:szCs w:val="15"/>
              </w:rPr>
              <w:t>86.90%</w:t>
            </w:r>
          </w:p>
        </w:tc>
      </w:tr>
      <w:tr w:rsidR="000262EF" w14:paraId="50FAC06A" w14:textId="77777777" w:rsidTr="00A816A3">
        <w:trPr>
          <w:jc w:val="center"/>
        </w:trPr>
        <w:tc>
          <w:tcPr>
            <w:tcW w:w="1285" w:type="dxa"/>
            <w:tcBorders>
              <w:top w:val="single" w:sz="4" w:space="0" w:color="auto"/>
              <w:bottom w:val="single" w:sz="4" w:space="0" w:color="auto"/>
            </w:tcBorders>
            <w:vAlign w:val="center"/>
          </w:tcPr>
          <w:p w14:paraId="1DEDC3D4" w14:textId="259554B0"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16×16</m:t>
              </m:r>
            </m:oMath>
            <w:r>
              <w:rPr>
                <w:kern w:val="0"/>
                <w:sz w:val="15"/>
                <w:szCs w:val="15"/>
              </w:rPr>
              <w:instrText xml:space="preserve"> </w:instrText>
            </w:r>
            <w:r>
              <w:rPr>
                <w:kern w:val="0"/>
                <w:sz w:val="15"/>
                <w:szCs w:val="15"/>
              </w:rPr>
              <w:fldChar w:fldCharType="separate"/>
            </w:r>
            <m:oMath>
              <m:r>
                <m:rPr>
                  <m:sty m:val="p"/>
                </m:rPr>
                <w:rPr>
                  <w:rFonts w:ascii="Cambria Math"/>
                </w:rPr>
                <m:t>16</m:t>
              </m:r>
              <m:r>
                <m:rPr>
                  <m:sty m:val="p"/>
                </m:rPr>
                <w:rPr>
                  <w:rFonts w:ascii="Cambria Math"/>
                </w:rPr>
                <m:t>×</m:t>
              </m:r>
              <m:r>
                <m:rPr>
                  <m:sty m:val="p"/>
                </m:rPr>
                <w:rPr>
                  <w:rFonts w:ascii="Cambria Math"/>
                </w:rPr>
                <m:t>16</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457E63F2" w14:textId="77777777" w:rsidR="000262EF" w:rsidRDefault="000262EF" w:rsidP="00A816A3">
            <w:pPr>
              <w:ind w:firstLine="301"/>
              <w:rPr>
                <w:b/>
                <w:bCs/>
                <w:kern w:val="0"/>
                <w:sz w:val="15"/>
                <w:szCs w:val="15"/>
              </w:rPr>
            </w:pPr>
            <w:r>
              <w:rPr>
                <w:b/>
                <w:bCs/>
                <w:kern w:val="0"/>
                <w:sz w:val="15"/>
                <w:szCs w:val="15"/>
              </w:rPr>
              <w:t>89.69%</w:t>
            </w:r>
          </w:p>
        </w:tc>
        <w:tc>
          <w:tcPr>
            <w:tcW w:w="1469" w:type="dxa"/>
            <w:tcBorders>
              <w:top w:val="single" w:sz="4" w:space="0" w:color="auto"/>
              <w:bottom w:val="single" w:sz="4" w:space="0" w:color="auto"/>
            </w:tcBorders>
            <w:vAlign w:val="center"/>
          </w:tcPr>
          <w:p w14:paraId="1CCD2324" w14:textId="77777777" w:rsidR="000262EF" w:rsidRDefault="000262EF" w:rsidP="00A816A3">
            <w:pPr>
              <w:ind w:firstLine="300"/>
              <w:rPr>
                <w:kern w:val="0"/>
                <w:sz w:val="15"/>
                <w:szCs w:val="15"/>
              </w:rPr>
            </w:pPr>
            <w:r>
              <w:rPr>
                <w:kern w:val="0"/>
                <w:sz w:val="15"/>
                <w:szCs w:val="15"/>
              </w:rPr>
              <w:t>80.42%</w:t>
            </w:r>
          </w:p>
        </w:tc>
        <w:tc>
          <w:tcPr>
            <w:tcW w:w="1362" w:type="dxa"/>
            <w:tcBorders>
              <w:top w:val="single" w:sz="4" w:space="0" w:color="auto"/>
              <w:bottom w:val="single" w:sz="4" w:space="0" w:color="auto"/>
            </w:tcBorders>
            <w:vAlign w:val="center"/>
          </w:tcPr>
          <w:p w14:paraId="04C9E8F5" w14:textId="77777777" w:rsidR="000262EF" w:rsidRDefault="000262EF" w:rsidP="00A816A3">
            <w:pPr>
              <w:ind w:firstLine="300"/>
              <w:rPr>
                <w:kern w:val="0"/>
                <w:sz w:val="15"/>
                <w:szCs w:val="15"/>
              </w:rPr>
            </w:pPr>
            <w:r>
              <w:rPr>
                <w:kern w:val="0"/>
                <w:sz w:val="15"/>
                <w:szCs w:val="15"/>
              </w:rPr>
              <w:t>87.55%</w:t>
            </w:r>
          </w:p>
        </w:tc>
      </w:tr>
    </w:tbl>
    <w:p w14:paraId="3EB4924D" w14:textId="77777777" w:rsidR="000262EF" w:rsidRDefault="000262EF" w:rsidP="000262EF"/>
    <w:p w14:paraId="305D6E1D" w14:textId="77EBE7FC" w:rsidR="000262EF" w:rsidRDefault="000262EF" w:rsidP="000262EF">
      <w:pPr>
        <w:pStyle w:val="afffff5"/>
        <w:ind w:firstLine="372"/>
        <w:rPr>
          <w:rFonts w:ascii="黑体" w:eastAsia="黑体" w:cs="Times New Roman"/>
          <w:szCs w:val="15"/>
        </w:rPr>
      </w:pPr>
      <w:r w:rsidRPr="000262EF">
        <w:rPr>
          <w:rFonts w:eastAsia="黑体" w:hAnsi="黑体" w:cs="Times New Roman" w:hint="eastAsia"/>
          <w:sz w:val="18"/>
          <w:szCs w:val="18"/>
          <w:lang w:val="zh-CN"/>
        </w:rPr>
        <w:t>表</w:t>
      </w:r>
      <w:r w:rsidRPr="0096167C">
        <w:rPr>
          <w:rFonts w:eastAsia="黑体" w:hAnsi="黑体" w:cs="Times New Roman" w:hint="eastAsia"/>
          <w:b/>
          <w:bCs/>
          <w:sz w:val="18"/>
          <w:szCs w:val="18"/>
          <w:lang w:val="zh-CN"/>
        </w:rPr>
        <w:t>7</w:t>
      </w:r>
      <w:r>
        <w:rPr>
          <w:rFonts w:ascii="黑体" w:eastAsia="黑体" w:cs="Times New Roman"/>
          <w:szCs w:val="15"/>
        </w:rPr>
        <w:t xml:space="preserve"> </w:t>
      </w:r>
      <w:r w:rsidRPr="00A6114F">
        <w:rPr>
          <w:rFonts w:cs="Times New Roman" w:hint="eastAsia"/>
          <w:sz w:val="18"/>
          <w:szCs w:val="18"/>
          <w:lang w:val="zh-CN"/>
        </w:rPr>
        <w:t>方法</w:t>
      </w:r>
      <w:r w:rsidRPr="00A6114F">
        <w:rPr>
          <w:rFonts w:cs="Times New Roman" w:hint="eastAsia"/>
          <w:sz w:val="18"/>
          <w:szCs w:val="18"/>
          <w:lang w:val="zh-CN"/>
        </w:rPr>
        <w:t>[23]</w:t>
      </w:r>
      <w:r w:rsidRPr="00A6114F">
        <w:rPr>
          <w:rFonts w:cs="Times New Roman" w:hint="eastAsia"/>
          <w:sz w:val="18"/>
          <w:szCs w:val="18"/>
          <w:lang w:val="zh-CN"/>
        </w:rPr>
        <w:t>、</w:t>
      </w:r>
      <w:r w:rsidRPr="00A6114F">
        <w:rPr>
          <w:rFonts w:cs="Times New Roman" w:hint="eastAsia"/>
          <w:sz w:val="18"/>
          <w:szCs w:val="18"/>
          <w:lang w:val="zh-CN"/>
        </w:rPr>
        <w:t>[24]</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26]</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29]</w:t>
      </w:r>
      <w:r w:rsidRPr="00A6114F">
        <w:rPr>
          <w:rFonts w:cs="Times New Roman" w:hint="eastAsia"/>
          <w:sz w:val="18"/>
          <w:szCs w:val="18"/>
          <w:lang w:val="zh-CN"/>
        </w:rPr>
        <w:t xml:space="preserve"> </w:t>
      </w:r>
      <w:r w:rsidRPr="00A6114F">
        <w:rPr>
          <w:rFonts w:cs="Times New Roman" w:hint="eastAsia"/>
          <w:sz w:val="18"/>
          <w:szCs w:val="18"/>
          <w:lang w:val="zh-CN"/>
        </w:rPr>
        <w:t>、</w:t>
      </w:r>
      <w:r w:rsidRPr="00A6114F">
        <w:rPr>
          <w:rFonts w:cs="Times New Roman" w:hint="eastAsia"/>
          <w:sz w:val="18"/>
          <w:szCs w:val="18"/>
          <w:lang w:val="zh-CN"/>
        </w:rPr>
        <w:t>[36]</w:t>
      </w:r>
      <w:r w:rsidRPr="00A6114F">
        <w:rPr>
          <w:rFonts w:cs="Times New Roman" w:hint="eastAsia"/>
          <w:sz w:val="18"/>
          <w:szCs w:val="18"/>
          <w:lang w:val="zh-CN"/>
        </w:rPr>
        <w:t>、</w:t>
      </w:r>
      <w:r w:rsidRPr="00A6114F">
        <w:rPr>
          <w:rFonts w:cs="Times New Roman" w:hint="eastAsia"/>
          <w:sz w:val="18"/>
          <w:szCs w:val="18"/>
          <w:lang w:val="zh-CN"/>
        </w:rPr>
        <w:t>[37]</w:t>
      </w:r>
      <w:r w:rsidRPr="00A6114F">
        <w:rPr>
          <w:rFonts w:cs="Times New Roman" w:hint="eastAsia"/>
          <w:sz w:val="18"/>
          <w:szCs w:val="18"/>
          <w:lang w:val="zh-CN"/>
        </w:rPr>
        <w:t>、</w:t>
      </w:r>
      <w:r w:rsidRPr="00A6114F">
        <w:rPr>
          <w:rFonts w:cs="Times New Roman" w:hint="eastAsia"/>
          <w:sz w:val="18"/>
          <w:szCs w:val="18"/>
          <w:lang w:val="zh-CN"/>
        </w:rPr>
        <w:t>[38]</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18</w:t>
      </w:r>
      <w:r w:rsidRPr="00A6114F">
        <w:rPr>
          <w:rFonts w:cs="Times New Roman" w:hint="eastAsia"/>
          <w:sz w:val="18"/>
          <w:szCs w:val="18"/>
          <w:lang w:val="zh-CN"/>
        </w:rPr>
        <w:t>]</w:t>
      </w:r>
      <w:r w:rsidRPr="00A6114F">
        <w:rPr>
          <w:rFonts w:cs="Times New Roman" w:hint="eastAsia"/>
          <w:sz w:val="18"/>
          <w:szCs w:val="18"/>
          <w:lang w:val="zh-CN"/>
        </w:rPr>
        <w:t>和本论文提出的</w:t>
      </w:r>
      <w:r w:rsidRPr="00A6114F">
        <w:rPr>
          <w:rFonts w:cs="Times New Roman" w:hint="eastAsia"/>
          <w:sz w:val="18"/>
          <w:szCs w:val="18"/>
          <w:lang w:val="zh-CN"/>
        </w:rPr>
        <w:t>MCCN</w:t>
      </w:r>
      <w:r w:rsidRPr="00A6114F">
        <w:rPr>
          <w:rFonts w:cs="Times New Roman" w:hint="eastAsia"/>
          <w:sz w:val="18"/>
          <w:szCs w:val="18"/>
          <w:lang w:val="zh-CN"/>
        </w:rPr>
        <w:t>在</w:t>
      </w:r>
      <w:r w:rsidRPr="00A6114F">
        <w:rPr>
          <w:rFonts w:cs="Times New Roman"/>
          <w:sz w:val="18"/>
          <w:szCs w:val="18"/>
          <w:lang w:val="zh-CN"/>
        </w:rPr>
        <w:t>JCT-VC</w:t>
      </w:r>
      <w:r w:rsidRPr="00A6114F">
        <w:rPr>
          <w:rFonts w:cs="Times New Roman" w:hint="eastAsia"/>
          <w:sz w:val="18"/>
          <w:szCs w:val="18"/>
          <w:lang w:val="zh-CN"/>
        </w:rPr>
        <w:t>所有</w:t>
      </w:r>
      <w:r w:rsidRPr="00A6114F">
        <w:rPr>
          <w:rFonts w:cs="Times New Roman" w:hint="eastAsia"/>
          <w:sz w:val="18"/>
          <w:szCs w:val="18"/>
          <w:lang w:val="zh-CN"/>
        </w:rPr>
        <w:t>18</w:t>
      </w:r>
      <w:r w:rsidRPr="00A6114F">
        <w:rPr>
          <w:rFonts w:cs="Times New Roman" w:hint="eastAsia"/>
          <w:sz w:val="18"/>
          <w:szCs w:val="18"/>
          <w:lang w:val="zh-CN"/>
        </w:rPr>
        <w:t>个标准视频测试集上的平均</w:t>
      </w:r>
      <w:r w:rsidRPr="00A6114F">
        <w:rPr>
          <w:rFonts w:cs="Times New Roman"/>
          <w:sz w:val="18"/>
          <w:szCs w:val="18"/>
          <w:lang w:val="zh-CN"/>
        </w:rPr>
        <w:t>BD-BR</w:t>
      </w:r>
      <w:r w:rsidRPr="00A6114F">
        <w:rPr>
          <w:rFonts w:cs="Times New Roman" w:hint="eastAsia"/>
          <w:sz w:val="18"/>
          <w:szCs w:val="18"/>
          <w:lang w:val="zh-CN"/>
        </w:rPr>
        <w:t>和平均</w:t>
      </w:r>
      <m:oMath>
        <m:r>
          <m:rPr>
            <m:sty m:val="p"/>
          </m:rPr>
          <w:rPr>
            <w:rFonts w:ascii="Cambria Math" w:hAnsi="Cambria Math" w:cs="Times New Roman"/>
            <w:sz w:val="18"/>
            <w:szCs w:val="18"/>
            <w:lang w:val="zh-CN"/>
          </w:rPr>
          <m:t>∆</m:t>
        </m:r>
        <m:r>
          <m:rPr>
            <m:sty m:val="bi"/>
          </m:rPr>
          <w:rPr>
            <w:rFonts w:ascii="Cambria Math" w:hAnsi="Cambria Math" w:cs="Times New Roman"/>
            <w:sz w:val="18"/>
            <w:szCs w:val="18"/>
            <w:lang w:val="zh-CN"/>
          </w:rPr>
          <m:t>T</m:t>
        </m:r>
      </m:oMath>
      <w:r w:rsidRPr="00A6114F">
        <w:rPr>
          <w:rFonts w:cs="Times New Roman" w:hint="eastAsia"/>
          <w:sz w:val="18"/>
          <w:szCs w:val="18"/>
          <w:lang w:val="zh-CN"/>
        </w:rPr>
        <w:t>比较（其中最好的性能已加粗标记）</w:t>
      </w:r>
    </w:p>
    <w:tbl>
      <w:tblPr>
        <w:tblW w:w="8979" w:type="dxa"/>
        <w:jc w:val="center"/>
        <w:tblLook w:val="0000" w:firstRow="0" w:lastRow="0" w:firstColumn="0" w:lastColumn="0" w:noHBand="0" w:noVBand="0"/>
      </w:tblPr>
      <w:tblGrid>
        <w:gridCol w:w="960"/>
        <w:gridCol w:w="960"/>
        <w:gridCol w:w="781"/>
        <w:gridCol w:w="781"/>
        <w:gridCol w:w="960"/>
        <w:gridCol w:w="697"/>
        <w:gridCol w:w="960"/>
        <w:gridCol w:w="960"/>
        <w:gridCol w:w="960"/>
        <w:gridCol w:w="960"/>
      </w:tblGrid>
      <w:tr w:rsidR="000262EF" w14:paraId="347FC0EC" w14:textId="77777777" w:rsidTr="00A816A3">
        <w:trPr>
          <w:trHeight w:val="276"/>
          <w:jc w:val="center"/>
        </w:trPr>
        <w:tc>
          <w:tcPr>
            <w:tcW w:w="960" w:type="dxa"/>
            <w:tcBorders>
              <w:top w:val="single" w:sz="4" w:space="0" w:color="auto"/>
              <w:bottom w:val="single" w:sz="4" w:space="0" w:color="auto"/>
            </w:tcBorders>
            <w:noWrap/>
            <w:vAlign w:val="center"/>
          </w:tcPr>
          <w:p w14:paraId="0B5615B8" w14:textId="77777777" w:rsidR="000262EF" w:rsidRDefault="000262EF" w:rsidP="00A816A3">
            <w:pPr>
              <w:jc w:val="center"/>
              <w:rPr>
                <w:sz w:val="15"/>
                <w:szCs w:val="15"/>
              </w:rPr>
            </w:pPr>
            <w:r>
              <w:rPr>
                <w:rFonts w:hint="eastAsia"/>
                <w:sz w:val="15"/>
                <w:szCs w:val="15"/>
              </w:rPr>
              <w:t>出版年份</w:t>
            </w:r>
          </w:p>
        </w:tc>
        <w:tc>
          <w:tcPr>
            <w:tcW w:w="960" w:type="dxa"/>
            <w:tcBorders>
              <w:top w:val="single" w:sz="4" w:space="0" w:color="auto"/>
              <w:bottom w:val="single" w:sz="4" w:space="0" w:color="auto"/>
            </w:tcBorders>
            <w:noWrap/>
            <w:vAlign w:val="center"/>
          </w:tcPr>
          <w:p w14:paraId="008BFCC1" w14:textId="77777777" w:rsidR="000262EF" w:rsidRDefault="000262EF" w:rsidP="00A816A3">
            <w:pPr>
              <w:jc w:val="center"/>
              <w:rPr>
                <w:sz w:val="15"/>
                <w:szCs w:val="15"/>
              </w:rPr>
            </w:pPr>
            <w:r>
              <w:rPr>
                <w:rFonts w:hint="eastAsia"/>
                <w:sz w:val="15"/>
                <w:szCs w:val="15"/>
              </w:rPr>
              <w:t>Ours</w:t>
            </w:r>
          </w:p>
        </w:tc>
        <w:tc>
          <w:tcPr>
            <w:tcW w:w="790" w:type="dxa"/>
            <w:tcBorders>
              <w:top w:val="single" w:sz="4" w:space="0" w:color="auto"/>
              <w:bottom w:val="single" w:sz="4" w:space="0" w:color="auto"/>
            </w:tcBorders>
            <w:vAlign w:val="center"/>
          </w:tcPr>
          <w:p w14:paraId="156C217A" w14:textId="77777777" w:rsidR="000262EF" w:rsidRDefault="000262EF" w:rsidP="00A816A3">
            <w:pPr>
              <w:jc w:val="center"/>
              <w:rPr>
                <w:sz w:val="15"/>
                <w:szCs w:val="15"/>
              </w:rPr>
            </w:pPr>
            <w:r>
              <w:rPr>
                <w:rFonts w:hint="eastAsia"/>
                <w:sz w:val="15"/>
                <w:szCs w:val="15"/>
              </w:rPr>
              <w:t>2</w:t>
            </w:r>
            <w:r>
              <w:rPr>
                <w:sz w:val="15"/>
                <w:szCs w:val="15"/>
              </w:rPr>
              <w:t>023</w:t>
            </w:r>
          </w:p>
        </w:tc>
        <w:tc>
          <w:tcPr>
            <w:tcW w:w="790" w:type="dxa"/>
            <w:tcBorders>
              <w:top w:val="single" w:sz="4" w:space="0" w:color="auto"/>
              <w:bottom w:val="single" w:sz="4" w:space="0" w:color="auto"/>
            </w:tcBorders>
            <w:vAlign w:val="center"/>
          </w:tcPr>
          <w:p w14:paraId="704D02FC" w14:textId="77777777" w:rsidR="000262EF" w:rsidRDefault="000262EF" w:rsidP="00A816A3">
            <w:pPr>
              <w:jc w:val="center"/>
              <w:rPr>
                <w:sz w:val="15"/>
                <w:szCs w:val="15"/>
              </w:rPr>
            </w:pPr>
            <w:r>
              <w:rPr>
                <w:rFonts w:hint="eastAsia"/>
                <w:sz w:val="15"/>
                <w:szCs w:val="15"/>
              </w:rPr>
              <w:t>2</w:t>
            </w:r>
            <w:r>
              <w:rPr>
                <w:sz w:val="15"/>
                <w:szCs w:val="15"/>
              </w:rPr>
              <w:t>022</w:t>
            </w:r>
          </w:p>
        </w:tc>
        <w:tc>
          <w:tcPr>
            <w:tcW w:w="960" w:type="dxa"/>
            <w:tcBorders>
              <w:top w:val="single" w:sz="4" w:space="0" w:color="auto"/>
              <w:bottom w:val="single" w:sz="4" w:space="0" w:color="auto"/>
            </w:tcBorders>
            <w:noWrap/>
            <w:vAlign w:val="center"/>
          </w:tcPr>
          <w:p w14:paraId="557875B2" w14:textId="77777777" w:rsidR="000262EF" w:rsidRDefault="000262EF" w:rsidP="00A816A3">
            <w:pPr>
              <w:jc w:val="center"/>
              <w:rPr>
                <w:sz w:val="15"/>
                <w:szCs w:val="15"/>
              </w:rPr>
            </w:pPr>
            <w:r>
              <w:rPr>
                <w:rFonts w:hint="eastAsia"/>
                <w:sz w:val="15"/>
                <w:szCs w:val="15"/>
              </w:rPr>
              <w:t>2022</w:t>
            </w:r>
          </w:p>
        </w:tc>
        <w:tc>
          <w:tcPr>
            <w:tcW w:w="679" w:type="dxa"/>
            <w:tcBorders>
              <w:top w:val="single" w:sz="4" w:space="0" w:color="auto"/>
              <w:bottom w:val="single" w:sz="4" w:space="0" w:color="auto"/>
            </w:tcBorders>
            <w:vAlign w:val="center"/>
          </w:tcPr>
          <w:p w14:paraId="0947FE5E" w14:textId="77777777" w:rsidR="000262EF" w:rsidRDefault="000262EF" w:rsidP="00A816A3">
            <w:pPr>
              <w:jc w:val="center"/>
              <w:rPr>
                <w:sz w:val="15"/>
                <w:szCs w:val="15"/>
              </w:rPr>
            </w:pPr>
            <w:r>
              <w:rPr>
                <w:rFonts w:hint="eastAsia"/>
                <w:sz w:val="15"/>
                <w:szCs w:val="15"/>
              </w:rPr>
              <w:t>2021</w:t>
            </w:r>
          </w:p>
        </w:tc>
        <w:tc>
          <w:tcPr>
            <w:tcW w:w="960" w:type="dxa"/>
            <w:tcBorders>
              <w:top w:val="single" w:sz="4" w:space="0" w:color="auto"/>
              <w:bottom w:val="single" w:sz="4" w:space="0" w:color="auto"/>
            </w:tcBorders>
            <w:noWrap/>
            <w:vAlign w:val="center"/>
          </w:tcPr>
          <w:p w14:paraId="29F60151" w14:textId="77777777" w:rsidR="000262EF" w:rsidRDefault="000262EF" w:rsidP="00A816A3">
            <w:pPr>
              <w:jc w:val="center"/>
              <w:rPr>
                <w:sz w:val="15"/>
                <w:szCs w:val="15"/>
              </w:rPr>
            </w:pPr>
            <w:r>
              <w:rPr>
                <w:rFonts w:hint="eastAsia"/>
                <w:sz w:val="15"/>
                <w:szCs w:val="15"/>
              </w:rPr>
              <w:t>2021</w:t>
            </w:r>
          </w:p>
        </w:tc>
        <w:tc>
          <w:tcPr>
            <w:tcW w:w="960" w:type="dxa"/>
            <w:tcBorders>
              <w:top w:val="single" w:sz="4" w:space="0" w:color="auto"/>
              <w:bottom w:val="single" w:sz="4" w:space="0" w:color="auto"/>
            </w:tcBorders>
            <w:noWrap/>
            <w:vAlign w:val="center"/>
          </w:tcPr>
          <w:p w14:paraId="5D9D377F" w14:textId="77777777" w:rsidR="000262EF" w:rsidRDefault="000262EF" w:rsidP="00A816A3">
            <w:pPr>
              <w:jc w:val="center"/>
              <w:rPr>
                <w:sz w:val="15"/>
                <w:szCs w:val="15"/>
              </w:rPr>
            </w:pPr>
            <w:r>
              <w:rPr>
                <w:rFonts w:hint="eastAsia"/>
                <w:sz w:val="15"/>
                <w:szCs w:val="15"/>
              </w:rPr>
              <w:t>20</w:t>
            </w:r>
            <w:r>
              <w:rPr>
                <w:sz w:val="15"/>
                <w:szCs w:val="15"/>
              </w:rPr>
              <w:t>18</w:t>
            </w:r>
          </w:p>
        </w:tc>
        <w:tc>
          <w:tcPr>
            <w:tcW w:w="960" w:type="dxa"/>
            <w:tcBorders>
              <w:top w:val="single" w:sz="4" w:space="0" w:color="auto"/>
              <w:bottom w:val="single" w:sz="4" w:space="0" w:color="auto"/>
            </w:tcBorders>
            <w:noWrap/>
            <w:vAlign w:val="center"/>
          </w:tcPr>
          <w:p w14:paraId="7366F061" w14:textId="77777777" w:rsidR="000262EF" w:rsidRDefault="000262EF" w:rsidP="00A816A3">
            <w:pPr>
              <w:jc w:val="center"/>
              <w:rPr>
                <w:sz w:val="15"/>
                <w:szCs w:val="15"/>
              </w:rPr>
            </w:pPr>
            <w:r>
              <w:rPr>
                <w:rFonts w:hint="eastAsia"/>
                <w:sz w:val="15"/>
                <w:szCs w:val="15"/>
              </w:rPr>
              <w:t>2018</w:t>
            </w:r>
          </w:p>
        </w:tc>
        <w:tc>
          <w:tcPr>
            <w:tcW w:w="960" w:type="dxa"/>
            <w:tcBorders>
              <w:top w:val="single" w:sz="4" w:space="0" w:color="auto"/>
              <w:bottom w:val="single" w:sz="4" w:space="0" w:color="auto"/>
            </w:tcBorders>
            <w:noWrap/>
            <w:vAlign w:val="center"/>
          </w:tcPr>
          <w:p w14:paraId="4F20B2FF" w14:textId="77777777" w:rsidR="000262EF" w:rsidRDefault="000262EF" w:rsidP="00A816A3">
            <w:pPr>
              <w:jc w:val="center"/>
              <w:rPr>
                <w:sz w:val="15"/>
                <w:szCs w:val="15"/>
              </w:rPr>
            </w:pPr>
            <w:r>
              <w:rPr>
                <w:rFonts w:hint="eastAsia"/>
                <w:sz w:val="15"/>
                <w:szCs w:val="15"/>
              </w:rPr>
              <w:t>2017</w:t>
            </w:r>
          </w:p>
        </w:tc>
      </w:tr>
      <w:tr w:rsidR="000262EF" w14:paraId="0C6311BC" w14:textId="77777777" w:rsidTr="00A816A3">
        <w:trPr>
          <w:trHeight w:val="276"/>
          <w:jc w:val="center"/>
        </w:trPr>
        <w:tc>
          <w:tcPr>
            <w:tcW w:w="960" w:type="dxa"/>
            <w:tcBorders>
              <w:top w:val="single" w:sz="4" w:space="0" w:color="auto"/>
              <w:bottom w:val="single" w:sz="4" w:space="0" w:color="auto"/>
            </w:tcBorders>
            <w:noWrap/>
            <w:vAlign w:val="center"/>
          </w:tcPr>
          <w:p w14:paraId="2418E0DF" w14:textId="77777777" w:rsidR="000262EF" w:rsidRDefault="000262EF" w:rsidP="00A816A3">
            <w:pPr>
              <w:jc w:val="center"/>
              <w:rPr>
                <w:sz w:val="15"/>
                <w:szCs w:val="15"/>
              </w:rPr>
            </w:pPr>
            <w:r>
              <w:rPr>
                <w:rFonts w:hint="eastAsia"/>
                <w:sz w:val="15"/>
                <w:szCs w:val="15"/>
              </w:rPr>
              <w:t>方法</w:t>
            </w:r>
          </w:p>
        </w:tc>
        <w:tc>
          <w:tcPr>
            <w:tcW w:w="960" w:type="dxa"/>
            <w:tcBorders>
              <w:top w:val="single" w:sz="4" w:space="0" w:color="auto"/>
              <w:bottom w:val="single" w:sz="4" w:space="0" w:color="auto"/>
            </w:tcBorders>
            <w:noWrap/>
            <w:vAlign w:val="center"/>
          </w:tcPr>
          <w:p w14:paraId="69779B42" w14:textId="77777777" w:rsidR="000262EF" w:rsidRDefault="000262EF" w:rsidP="00A816A3">
            <w:pPr>
              <w:jc w:val="center"/>
              <w:rPr>
                <w:sz w:val="15"/>
                <w:szCs w:val="15"/>
              </w:rPr>
            </w:pPr>
            <w:r>
              <w:rPr>
                <w:sz w:val="15"/>
                <w:szCs w:val="15"/>
              </w:rPr>
              <w:t>Proposed</w:t>
            </w:r>
          </w:p>
        </w:tc>
        <w:tc>
          <w:tcPr>
            <w:tcW w:w="790" w:type="dxa"/>
            <w:tcBorders>
              <w:top w:val="single" w:sz="4" w:space="0" w:color="auto"/>
              <w:bottom w:val="single" w:sz="4" w:space="0" w:color="auto"/>
            </w:tcBorders>
            <w:vAlign w:val="center"/>
          </w:tcPr>
          <w:p w14:paraId="2C8C216C" w14:textId="77777777" w:rsidR="000262EF" w:rsidRDefault="000262EF" w:rsidP="00A816A3">
            <w:pPr>
              <w:jc w:val="center"/>
              <w:rPr>
                <w:sz w:val="15"/>
                <w:szCs w:val="15"/>
              </w:rPr>
            </w:pPr>
            <w:r>
              <w:rPr>
                <w:rFonts w:hint="eastAsia"/>
                <w:sz w:val="15"/>
                <w:szCs w:val="15"/>
              </w:rPr>
              <w:t>[</w:t>
            </w:r>
            <w:r>
              <w:rPr>
                <w:sz w:val="15"/>
                <w:szCs w:val="15"/>
              </w:rPr>
              <w:t>26]</w:t>
            </w:r>
          </w:p>
        </w:tc>
        <w:tc>
          <w:tcPr>
            <w:tcW w:w="790" w:type="dxa"/>
            <w:tcBorders>
              <w:top w:val="single" w:sz="4" w:space="0" w:color="auto"/>
              <w:bottom w:val="single" w:sz="4" w:space="0" w:color="auto"/>
            </w:tcBorders>
            <w:vAlign w:val="center"/>
          </w:tcPr>
          <w:p w14:paraId="16EAFC09" w14:textId="77777777" w:rsidR="000262EF" w:rsidRDefault="000262EF" w:rsidP="00A816A3">
            <w:pPr>
              <w:jc w:val="center"/>
              <w:rPr>
                <w:sz w:val="15"/>
                <w:szCs w:val="15"/>
              </w:rPr>
            </w:pPr>
            <w:r>
              <w:rPr>
                <w:rFonts w:hint="eastAsia"/>
                <w:sz w:val="15"/>
                <w:szCs w:val="15"/>
              </w:rPr>
              <w:t>[</w:t>
            </w:r>
            <w:r>
              <w:rPr>
                <w:sz w:val="15"/>
                <w:szCs w:val="15"/>
              </w:rPr>
              <w:t>29]</w:t>
            </w:r>
          </w:p>
        </w:tc>
        <w:tc>
          <w:tcPr>
            <w:tcW w:w="960" w:type="dxa"/>
            <w:tcBorders>
              <w:top w:val="single" w:sz="4" w:space="0" w:color="auto"/>
              <w:bottom w:val="single" w:sz="4" w:space="0" w:color="auto"/>
            </w:tcBorders>
            <w:noWrap/>
            <w:vAlign w:val="center"/>
          </w:tcPr>
          <w:p w14:paraId="4FD3A9E7" w14:textId="77777777" w:rsidR="000262EF" w:rsidRDefault="000262EF" w:rsidP="00A816A3">
            <w:pPr>
              <w:jc w:val="center"/>
              <w:rPr>
                <w:sz w:val="15"/>
                <w:szCs w:val="15"/>
              </w:rPr>
            </w:pPr>
            <w:r>
              <w:rPr>
                <w:sz w:val="15"/>
                <w:szCs w:val="15"/>
              </w:rPr>
              <w:t>[37]</w:t>
            </w:r>
          </w:p>
        </w:tc>
        <w:tc>
          <w:tcPr>
            <w:tcW w:w="679" w:type="dxa"/>
            <w:tcBorders>
              <w:top w:val="single" w:sz="4" w:space="0" w:color="auto"/>
              <w:bottom w:val="single" w:sz="4" w:space="0" w:color="auto"/>
            </w:tcBorders>
            <w:vAlign w:val="center"/>
          </w:tcPr>
          <w:p w14:paraId="0629EB72" w14:textId="77777777" w:rsidR="000262EF" w:rsidRDefault="000262EF" w:rsidP="00A816A3">
            <w:pPr>
              <w:jc w:val="center"/>
              <w:rPr>
                <w:sz w:val="15"/>
                <w:szCs w:val="15"/>
              </w:rPr>
            </w:pPr>
            <w:r>
              <w:rPr>
                <w:sz w:val="15"/>
                <w:szCs w:val="15"/>
              </w:rPr>
              <w:t>[36]</w:t>
            </w:r>
          </w:p>
        </w:tc>
        <w:tc>
          <w:tcPr>
            <w:tcW w:w="960" w:type="dxa"/>
            <w:tcBorders>
              <w:top w:val="single" w:sz="4" w:space="0" w:color="auto"/>
              <w:bottom w:val="single" w:sz="4" w:space="0" w:color="auto"/>
            </w:tcBorders>
            <w:noWrap/>
            <w:vAlign w:val="center"/>
          </w:tcPr>
          <w:p w14:paraId="113A36CE" w14:textId="77777777" w:rsidR="000262EF" w:rsidRDefault="000262EF" w:rsidP="00A816A3">
            <w:pPr>
              <w:jc w:val="center"/>
              <w:rPr>
                <w:sz w:val="15"/>
                <w:szCs w:val="15"/>
              </w:rPr>
            </w:pPr>
            <w:r>
              <w:rPr>
                <w:sz w:val="15"/>
                <w:szCs w:val="15"/>
              </w:rPr>
              <w:t>[38]</w:t>
            </w:r>
          </w:p>
        </w:tc>
        <w:tc>
          <w:tcPr>
            <w:tcW w:w="960" w:type="dxa"/>
            <w:tcBorders>
              <w:top w:val="single" w:sz="4" w:space="0" w:color="auto"/>
              <w:bottom w:val="single" w:sz="4" w:space="0" w:color="auto"/>
            </w:tcBorders>
            <w:noWrap/>
            <w:vAlign w:val="center"/>
          </w:tcPr>
          <w:p w14:paraId="01552DC5" w14:textId="77777777" w:rsidR="000262EF" w:rsidRDefault="000262EF" w:rsidP="00A816A3">
            <w:pPr>
              <w:jc w:val="center"/>
              <w:rPr>
                <w:sz w:val="15"/>
                <w:szCs w:val="15"/>
              </w:rPr>
            </w:pPr>
            <w:r>
              <w:rPr>
                <w:sz w:val="15"/>
                <w:szCs w:val="15"/>
              </w:rPr>
              <w:t>[18]</w:t>
            </w:r>
          </w:p>
        </w:tc>
        <w:tc>
          <w:tcPr>
            <w:tcW w:w="960" w:type="dxa"/>
            <w:tcBorders>
              <w:top w:val="single" w:sz="4" w:space="0" w:color="auto"/>
              <w:bottom w:val="single" w:sz="4" w:space="0" w:color="auto"/>
            </w:tcBorders>
            <w:noWrap/>
            <w:vAlign w:val="center"/>
          </w:tcPr>
          <w:p w14:paraId="3BC98322" w14:textId="77777777" w:rsidR="000262EF" w:rsidRDefault="000262EF" w:rsidP="00A816A3">
            <w:pPr>
              <w:jc w:val="center"/>
              <w:rPr>
                <w:sz w:val="15"/>
                <w:szCs w:val="15"/>
              </w:rPr>
            </w:pPr>
            <w:r>
              <w:rPr>
                <w:sz w:val="15"/>
                <w:szCs w:val="15"/>
              </w:rPr>
              <w:t>[24]</w:t>
            </w:r>
          </w:p>
        </w:tc>
        <w:tc>
          <w:tcPr>
            <w:tcW w:w="960" w:type="dxa"/>
            <w:tcBorders>
              <w:top w:val="single" w:sz="4" w:space="0" w:color="auto"/>
              <w:bottom w:val="single" w:sz="4" w:space="0" w:color="auto"/>
            </w:tcBorders>
            <w:noWrap/>
            <w:vAlign w:val="center"/>
          </w:tcPr>
          <w:p w14:paraId="3CB87B68" w14:textId="77777777" w:rsidR="000262EF" w:rsidRDefault="000262EF" w:rsidP="00A816A3">
            <w:pPr>
              <w:jc w:val="center"/>
              <w:rPr>
                <w:sz w:val="15"/>
                <w:szCs w:val="15"/>
              </w:rPr>
            </w:pPr>
            <w:r>
              <w:rPr>
                <w:sz w:val="15"/>
                <w:szCs w:val="15"/>
              </w:rPr>
              <w:t>[23]</w:t>
            </w:r>
          </w:p>
        </w:tc>
      </w:tr>
      <w:tr w:rsidR="000262EF" w14:paraId="2DEF3AEB" w14:textId="77777777" w:rsidTr="00A816A3">
        <w:trPr>
          <w:trHeight w:val="276"/>
          <w:jc w:val="center"/>
        </w:trPr>
        <w:tc>
          <w:tcPr>
            <w:tcW w:w="960" w:type="dxa"/>
            <w:tcBorders>
              <w:top w:val="single" w:sz="4" w:space="0" w:color="auto"/>
              <w:bottom w:val="single" w:sz="4" w:space="0" w:color="auto"/>
            </w:tcBorders>
            <w:noWrap/>
            <w:vAlign w:val="center"/>
          </w:tcPr>
          <w:p w14:paraId="4FAC21AD" w14:textId="77777777" w:rsidR="000262EF" w:rsidRDefault="000262EF" w:rsidP="00A816A3">
            <w:pPr>
              <w:jc w:val="center"/>
              <w:rPr>
                <w:sz w:val="15"/>
                <w:szCs w:val="15"/>
              </w:rPr>
            </w:pPr>
            <w:r>
              <w:rPr>
                <w:sz w:val="15"/>
                <w:szCs w:val="15"/>
              </w:rPr>
              <w:t>BD-BR</w:t>
            </w:r>
          </w:p>
        </w:tc>
        <w:tc>
          <w:tcPr>
            <w:tcW w:w="960" w:type="dxa"/>
            <w:tcBorders>
              <w:top w:val="single" w:sz="4" w:space="0" w:color="auto"/>
              <w:bottom w:val="single" w:sz="4" w:space="0" w:color="auto"/>
            </w:tcBorders>
            <w:noWrap/>
            <w:vAlign w:val="center"/>
          </w:tcPr>
          <w:p w14:paraId="1994D586" w14:textId="77777777" w:rsidR="000262EF" w:rsidRDefault="000262EF" w:rsidP="00A816A3">
            <w:pPr>
              <w:jc w:val="center"/>
              <w:rPr>
                <w:sz w:val="15"/>
                <w:szCs w:val="15"/>
              </w:rPr>
            </w:pPr>
            <w:r>
              <w:rPr>
                <w:sz w:val="15"/>
                <w:szCs w:val="15"/>
              </w:rPr>
              <w:t>3.18%</w:t>
            </w:r>
          </w:p>
        </w:tc>
        <w:tc>
          <w:tcPr>
            <w:tcW w:w="790" w:type="dxa"/>
            <w:tcBorders>
              <w:top w:val="single" w:sz="4" w:space="0" w:color="auto"/>
              <w:bottom w:val="single" w:sz="4" w:space="0" w:color="auto"/>
            </w:tcBorders>
            <w:vAlign w:val="center"/>
          </w:tcPr>
          <w:p w14:paraId="7DD029D4" w14:textId="77777777" w:rsidR="000262EF" w:rsidRDefault="000262EF" w:rsidP="00A816A3">
            <w:pPr>
              <w:jc w:val="center"/>
              <w:rPr>
                <w:sz w:val="15"/>
                <w:szCs w:val="15"/>
              </w:rPr>
            </w:pPr>
            <w:r>
              <w:rPr>
                <w:rFonts w:hint="eastAsia"/>
                <w:sz w:val="15"/>
                <w:szCs w:val="15"/>
              </w:rPr>
              <w:t>1</w:t>
            </w:r>
            <w:r>
              <w:rPr>
                <w:sz w:val="15"/>
                <w:szCs w:val="15"/>
              </w:rPr>
              <w:t>.94%</w:t>
            </w:r>
          </w:p>
        </w:tc>
        <w:tc>
          <w:tcPr>
            <w:tcW w:w="790" w:type="dxa"/>
            <w:tcBorders>
              <w:top w:val="single" w:sz="4" w:space="0" w:color="auto"/>
              <w:bottom w:val="single" w:sz="4" w:space="0" w:color="auto"/>
            </w:tcBorders>
            <w:vAlign w:val="center"/>
          </w:tcPr>
          <w:p w14:paraId="35E1940A" w14:textId="77777777" w:rsidR="000262EF" w:rsidRDefault="000262EF" w:rsidP="00A816A3">
            <w:pPr>
              <w:jc w:val="center"/>
              <w:rPr>
                <w:sz w:val="15"/>
                <w:szCs w:val="15"/>
              </w:rPr>
            </w:pPr>
            <w:r>
              <w:rPr>
                <w:rFonts w:hint="eastAsia"/>
                <w:sz w:val="15"/>
                <w:szCs w:val="15"/>
              </w:rPr>
              <w:t>2</w:t>
            </w:r>
            <w:r>
              <w:rPr>
                <w:sz w:val="15"/>
                <w:szCs w:val="15"/>
              </w:rPr>
              <w:t>.04%</w:t>
            </w:r>
          </w:p>
        </w:tc>
        <w:tc>
          <w:tcPr>
            <w:tcW w:w="960" w:type="dxa"/>
            <w:tcBorders>
              <w:top w:val="single" w:sz="4" w:space="0" w:color="auto"/>
              <w:bottom w:val="single" w:sz="4" w:space="0" w:color="auto"/>
            </w:tcBorders>
            <w:noWrap/>
            <w:vAlign w:val="center"/>
          </w:tcPr>
          <w:p w14:paraId="29F91E5F" w14:textId="77777777" w:rsidR="000262EF" w:rsidRDefault="000262EF" w:rsidP="00A816A3">
            <w:pPr>
              <w:jc w:val="center"/>
              <w:rPr>
                <w:sz w:val="15"/>
                <w:szCs w:val="15"/>
              </w:rPr>
            </w:pPr>
            <w:r>
              <w:rPr>
                <w:sz w:val="15"/>
                <w:szCs w:val="15"/>
              </w:rPr>
              <w:t>4.27%</w:t>
            </w:r>
          </w:p>
        </w:tc>
        <w:tc>
          <w:tcPr>
            <w:tcW w:w="679" w:type="dxa"/>
            <w:tcBorders>
              <w:top w:val="single" w:sz="4" w:space="0" w:color="auto"/>
              <w:bottom w:val="single" w:sz="4" w:space="0" w:color="auto"/>
            </w:tcBorders>
            <w:vAlign w:val="center"/>
          </w:tcPr>
          <w:p w14:paraId="550EFB13" w14:textId="77777777" w:rsidR="000262EF" w:rsidRDefault="000262EF" w:rsidP="00A816A3">
            <w:pPr>
              <w:jc w:val="center"/>
              <w:rPr>
                <w:sz w:val="15"/>
                <w:szCs w:val="15"/>
              </w:rPr>
            </w:pPr>
            <w:r>
              <w:rPr>
                <w:sz w:val="15"/>
                <w:szCs w:val="15"/>
              </w:rPr>
              <w:t>2.02%</w:t>
            </w:r>
          </w:p>
        </w:tc>
        <w:tc>
          <w:tcPr>
            <w:tcW w:w="960" w:type="dxa"/>
            <w:tcBorders>
              <w:top w:val="single" w:sz="4" w:space="0" w:color="auto"/>
              <w:bottom w:val="single" w:sz="4" w:space="0" w:color="auto"/>
            </w:tcBorders>
            <w:noWrap/>
            <w:vAlign w:val="center"/>
          </w:tcPr>
          <w:p w14:paraId="3AC2FC91" w14:textId="77777777" w:rsidR="000262EF" w:rsidRDefault="000262EF" w:rsidP="00A816A3">
            <w:pPr>
              <w:jc w:val="center"/>
              <w:rPr>
                <w:sz w:val="15"/>
                <w:szCs w:val="15"/>
              </w:rPr>
            </w:pPr>
            <w:r>
              <w:rPr>
                <w:sz w:val="15"/>
                <w:szCs w:val="15"/>
              </w:rPr>
              <w:t>1.81%</w:t>
            </w:r>
          </w:p>
        </w:tc>
        <w:tc>
          <w:tcPr>
            <w:tcW w:w="960" w:type="dxa"/>
            <w:tcBorders>
              <w:top w:val="single" w:sz="4" w:space="0" w:color="auto"/>
              <w:bottom w:val="single" w:sz="4" w:space="0" w:color="auto"/>
            </w:tcBorders>
            <w:noWrap/>
            <w:vAlign w:val="center"/>
          </w:tcPr>
          <w:p w14:paraId="65601965" w14:textId="77777777" w:rsidR="000262EF" w:rsidRDefault="000262EF" w:rsidP="00A816A3">
            <w:pPr>
              <w:jc w:val="center"/>
              <w:rPr>
                <w:b/>
                <w:bCs/>
                <w:sz w:val="15"/>
                <w:szCs w:val="15"/>
              </w:rPr>
            </w:pPr>
            <w:r>
              <w:rPr>
                <w:b/>
                <w:bCs/>
                <w:sz w:val="15"/>
                <w:szCs w:val="15"/>
              </w:rPr>
              <w:t>1.37%</w:t>
            </w:r>
          </w:p>
        </w:tc>
        <w:tc>
          <w:tcPr>
            <w:tcW w:w="960" w:type="dxa"/>
            <w:tcBorders>
              <w:top w:val="single" w:sz="4" w:space="0" w:color="auto"/>
              <w:bottom w:val="single" w:sz="4" w:space="0" w:color="auto"/>
            </w:tcBorders>
            <w:noWrap/>
            <w:vAlign w:val="center"/>
          </w:tcPr>
          <w:p w14:paraId="32BB25E9" w14:textId="77777777" w:rsidR="000262EF" w:rsidRDefault="000262EF" w:rsidP="00A816A3">
            <w:pPr>
              <w:jc w:val="center"/>
              <w:rPr>
                <w:sz w:val="15"/>
                <w:szCs w:val="15"/>
              </w:rPr>
            </w:pPr>
            <w:r>
              <w:rPr>
                <w:sz w:val="15"/>
                <w:szCs w:val="15"/>
              </w:rPr>
              <w:t>2.25%</w:t>
            </w:r>
          </w:p>
        </w:tc>
        <w:tc>
          <w:tcPr>
            <w:tcW w:w="960" w:type="dxa"/>
            <w:tcBorders>
              <w:top w:val="single" w:sz="4" w:space="0" w:color="auto"/>
              <w:bottom w:val="single" w:sz="4" w:space="0" w:color="auto"/>
            </w:tcBorders>
            <w:noWrap/>
            <w:vAlign w:val="center"/>
          </w:tcPr>
          <w:p w14:paraId="50AA3CE7" w14:textId="77777777" w:rsidR="000262EF" w:rsidRDefault="000262EF" w:rsidP="00A816A3">
            <w:pPr>
              <w:jc w:val="center"/>
              <w:rPr>
                <w:sz w:val="15"/>
                <w:szCs w:val="15"/>
              </w:rPr>
            </w:pPr>
            <w:r>
              <w:rPr>
                <w:sz w:val="15"/>
                <w:szCs w:val="15"/>
              </w:rPr>
              <w:t>2.21%</w:t>
            </w:r>
          </w:p>
        </w:tc>
      </w:tr>
      <w:tr w:rsidR="000262EF" w14:paraId="0B9DE8F5" w14:textId="77777777" w:rsidTr="00A816A3">
        <w:trPr>
          <w:trHeight w:val="276"/>
          <w:jc w:val="center"/>
        </w:trPr>
        <w:tc>
          <w:tcPr>
            <w:tcW w:w="960" w:type="dxa"/>
            <w:tcBorders>
              <w:top w:val="single" w:sz="4" w:space="0" w:color="auto"/>
              <w:bottom w:val="single" w:sz="4" w:space="0" w:color="auto"/>
            </w:tcBorders>
            <w:noWrap/>
            <w:vAlign w:val="center"/>
          </w:tcPr>
          <w:p w14:paraId="4DB40A69" w14:textId="3424B122" w:rsidR="000262EF" w:rsidRDefault="00042CC5" w:rsidP="00042CC5">
            <w:pPr>
              <w:jc w:val="center"/>
              <w:rPr>
                <w:sz w:val="15"/>
                <w:szCs w:val="15"/>
              </w:rPr>
            </w:pPr>
            <m:oMathPara>
              <m:oMath>
                <m:r>
                  <w:rPr>
                    <w:rFonts w:ascii="Cambria Math"/>
                  </w:rPr>
                  <m:t>ΔT</m:t>
                </m:r>
              </m:oMath>
            </m:oMathPara>
          </w:p>
        </w:tc>
        <w:tc>
          <w:tcPr>
            <w:tcW w:w="960" w:type="dxa"/>
            <w:tcBorders>
              <w:top w:val="single" w:sz="4" w:space="0" w:color="auto"/>
              <w:bottom w:val="single" w:sz="4" w:space="0" w:color="auto"/>
            </w:tcBorders>
            <w:noWrap/>
            <w:vAlign w:val="center"/>
          </w:tcPr>
          <w:p w14:paraId="0F002B19" w14:textId="77777777" w:rsidR="000262EF" w:rsidRDefault="000262EF" w:rsidP="00A816A3">
            <w:pPr>
              <w:jc w:val="center"/>
              <w:rPr>
                <w:b/>
                <w:bCs/>
                <w:sz w:val="15"/>
                <w:szCs w:val="15"/>
              </w:rPr>
            </w:pPr>
            <w:r>
              <w:rPr>
                <w:b/>
                <w:bCs/>
                <w:sz w:val="15"/>
                <w:szCs w:val="15"/>
              </w:rPr>
              <w:t>71.49%</w:t>
            </w:r>
          </w:p>
        </w:tc>
        <w:tc>
          <w:tcPr>
            <w:tcW w:w="790" w:type="dxa"/>
            <w:tcBorders>
              <w:top w:val="single" w:sz="4" w:space="0" w:color="auto"/>
              <w:bottom w:val="single" w:sz="4" w:space="0" w:color="auto"/>
            </w:tcBorders>
            <w:vAlign w:val="center"/>
          </w:tcPr>
          <w:p w14:paraId="14822677" w14:textId="77777777" w:rsidR="000262EF" w:rsidRDefault="000262EF" w:rsidP="00A816A3">
            <w:pPr>
              <w:jc w:val="center"/>
              <w:rPr>
                <w:sz w:val="15"/>
                <w:szCs w:val="15"/>
              </w:rPr>
            </w:pPr>
            <w:r>
              <w:rPr>
                <w:rFonts w:hint="eastAsia"/>
                <w:sz w:val="15"/>
                <w:szCs w:val="15"/>
              </w:rPr>
              <w:t>6</w:t>
            </w:r>
            <w:r>
              <w:rPr>
                <w:sz w:val="15"/>
                <w:szCs w:val="15"/>
              </w:rPr>
              <w:t>4.05%</w:t>
            </w:r>
          </w:p>
        </w:tc>
        <w:tc>
          <w:tcPr>
            <w:tcW w:w="790" w:type="dxa"/>
            <w:tcBorders>
              <w:top w:val="single" w:sz="4" w:space="0" w:color="auto"/>
              <w:bottom w:val="single" w:sz="4" w:space="0" w:color="auto"/>
            </w:tcBorders>
            <w:vAlign w:val="center"/>
          </w:tcPr>
          <w:p w14:paraId="600A688A" w14:textId="77777777" w:rsidR="000262EF" w:rsidRDefault="000262EF" w:rsidP="00A816A3">
            <w:pPr>
              <w:jc w:val="center"/>
              <w:rPr>
                <w:sz w:val="15"/>
                <w:szCs w:val="15"/>
              </w:rPr>
            </w:pPr>
            <w:r>
              <w:rPr>
                <w:rFonts w:hint="eastAsia"/>
                <w:sz w:val="15"/>
                <w:szCs w:val="15"/>
              </w:rPr>
              <w:t>5</w:t>
            </w:r>
            <w:r>
              <w:rPr>
                <w:sz w:val="15"/>
                <w:szCs w:val="15"/>
              </w:rPr>
              <w:t>9.71%</w:t>
            </w:r>
          </w:p>
        </w:tc>
        <w:tc>
          <w:tcPr>
            <w:tcW w:w="960" w:type="dxa"/>
            <w:tcBorders>
              <w:top w:val="single" w:sz="4" w:space="0" w:color="auto"/>
              <w:bottom w:val="single" w:sz="4" w:space="0" w:color="auto"/>
            </w:tcBorders>
            <w:noWrap/>
            <w:vAlign w:val="center"/>
          </w:tcPr>
          <w:p w14:paraId="0A5950A6" w14:textId="77777777" w:rsidR="000262EF" w:rsidRDefault="000262EF" w:rsidP="00A816A3">
            <w:pPr>
              <w:jc w:val="center"/>
              <w:rPr>
                <w:sz w:val="15"/>
                <w:szCs w:val="15"/>
              </w:rPr>
            </w:pPr>
            <w:r>
              <w:rPr>
                <w:sz w:val="15"/>
                <w:szCs w:val="15"/>
              </w:rPr>
              <w:t>70.39%</w:t>
            </w:r>
          </w:p>
        </w:tc>
        <w:tc>
          <w:tcPr>
            <w:tcW w:w="679" w:type="dxa"/>
            <w:tcBorders>
              <w:top w:val="single" w:sz="4" w:space="0" w:color="auto"/>
              <w:bottom w:val="single" w:sz="4" w:space="0" w:color="auto"/>
            </w:tcBorders>
            <w:vAlign w:val="center"/>
          </w:tcPr>
          <w:p w14:paraId="1F77B3F8" w14:textId="77777777" w:rsidR="000262EF" w:rsidRDefault="000262EF" w:rsidP="00A816A3">
            <w:pPr>
              <w:jc w:val="center"/>
              <w:rPr>
                <w:sz w:val="15"/>
                <w:szCs w:val="15"/>
              </w:rPr>
            </w:pPr>
            <w:r>
              <w:rPr>
                <w:sz w:val="15"/>
                <w:szCs w:val="15"/>
              </w:rPr>
              <w:t>65.55%</w:t>
            </w:r>
          </w:p>
        </w:tc>
        <w:tc>
          <w:tcPr>
            <w:tcW w:w="960" w:type="dxa"/>
            <w:tcBorders>
              <w:top w:val="single" w:sz="4" w:space="0" w:color="auto"/>
              <w:bottom w:val="single" w:sz="4" w:space="0" w:color="auto"/>
            </w:tcBorders>
            <w:noWrap/>
            <w:vAlign w:val="center"/>
          </w:tcPr>
          <w:p w14:paraId="4E3FE565" w14:textId="77777777" w:rsidR="000262EF" w:rsidRDefault="000262EF" w:rsidP="00A816A3">
            <w:pPr>
              <w:jc w:val="center"/>
              <w:rPr>
                <w:sz w:val="15"/>
                <w:szCs w:val="15"/>
              </w:rPr>
            </w:pPr>
            <w:r>
              <w:rPr>
                <w:sz w:val="15"/>
                <w:szCs w:val="15"/>
              </w:rPr>
              <w:t>60.63%</w:t>
            </w:r>
          </w:p>
        </w:tc>
        <w:tc>
          <w:tcPr>
            <w:tcW w:w="960" w:type="dxa"/>
            <w:tcBorders>
              <w:top w:val="single" w:sz="4" w:space="0" w:color="auto"/>
              <w:bottom w:val="single" w:sz="4" w:space="0" w:color="auto"/>
            </w:tcBorders>
            <w:noWrap/>
            <w:vAlign w:val="center"/>
          </w:tcPr>
          <w:p w14:paraId="0450254B" w14:textId="77777777" w:rsidR="000262EF" w:rsidRDefault="000262EF" w:rsidP="00A816A3">
            <w:pPr>
              <w:jc w:val="center"/>
              <w:rPr>
                <w:sz w:val="15"/>
                <w:szCs w:val="15"/>
              </w:rPr>
            </w:pPr>
            <w:r>
              <w:rPr>
                <w:sz w:val="15"/>
                <w:szCs w:val="15"/>
              </w:rPr>
              <w:t>47.30%</w:t>
            </w:r>
          </w:p>
        </w:tc>
        <w:tc>
          <w:tcPr>
            <w:tcW w:w="960" w:type="dxa"/>
            <w:tcBorders>
              <w:top w:val="single" w:sz="4" w:space="0" w:color="auto"/>
              <w:bottom w:val="single" w:sz="4" w:space="0" w:color="auto"/>
            </w:tcBorders>
            <w:noWrap/>
            <w:vAlign w:val="center"/>
          </w:tcPr>
          <w:p w14:paraId="11B35A4F" w14:textId="77777777" w:rsidR="000262EF" w:rsidRDefault="000262EF" w:rsidP="00A816A3">
            <w:pPr>
              <w:jc w:val="center"/>
              <w:rPr>
                <w:sz w:val="15"/>
                <w:szCs w:val="15"/>
              </w:rPr>
            </w:pPr>
            <w:r>
              <w:rPr>
                <w:sz w:val="15"/>
                <w:szCs w:val="15"/>
              </w:rPr>
              <w:t>61.85%</w:t>
            </w:r>
          </w:p>
        </w:tc>
        <w:tc>
          <w:tcPr>
            <w:tcW w:w="960" w:type="dxa"/>
            <w:tcBorders>
              <w:top w:val="single" w:sz="4" w:space="0" w:color="auto"/>
              <w:bottom w:val="single" w:sz="4" w:space="0" w:color="auto"/>
            </w:tcBorders>
            <w:noWrap/>
            <w:vAlign w:val="center"/>
          </w:tcPr>
          <w:p w14:paraId="289C34AF" w14:textId="77777777" w:rsidR="000262EF" w:rsidRDefault="000262EF" w:rsidP="00A816A3">
            <w:pPr>
              <w:jc w:val="center"/>
              <w:rPr>
                <w:sz w:val="15"/>
                <w:szCs w:val="15"/>
              </w:rPr>
            </w:pPr>
            <w:r>
              <w:rPr>
                <w:sz w:val="15"/>
                <w:szCs w:val="15"/>
              </w:rPr>
              <w:t>62.25%</w:t>
            </w:r>
          </w:p>
        </w:tc>
      </w:tr>
    </w:tbl>
    <w:p w14:paraId="1AFD93BA" w14:textId="7DE1147A" w:rsidR="00155D05" w:rsidRPr="002F308E" w:rsidRDefault="00155D05" w:rsidP="00487804">
      <w:pPr>
        <w:pStyle w:val="13"/>
        <w:ind w:firstLineChars="0" w:firstLine="0"/>
      </w:pPr>
    </w:p>
    <w:p w14:paraId="0D190C2F" w14:textId="77777777" w:rsidR="00454211" w:rsidRPr="002F308E" w:rsidRDefault="00454211" w:rsidP="00454211">
      <w:pPr>
        <w:pStyle w:val="1"/>
      </w:pPr>
      <w:r w:rsidRPr="002F308E">
        <w:t>总</w:t>
      </w:r>
      <w:r w:rsidR="00616EA5" w:rsidRPr="002F308E">
        <w:rPr>
          <w:rFonts w:hint="eastAsia"/>
        </w:rPr>
        <w:t xml:space="preserve">  </w:t>
      </w:r>
      <w:r w:rsidRPr="002F308E">
        <w:t>结</w:t>
      </w:r>
    </w:p>
    <w:p w14:paraId="6096DA78" w14:textId="2EEACAB9" w:rsidR="00A261A6" w:rsidRPr="00A261A6" w:rsidRDefault="00A261A6" w:rsidP="00042CC5">
      <w:pPr>
        <w:pStyle w:val="a3"/>
        <w:ind w:firstLine="372"/>
      </w:pPr>
      <w:r w:rsidRPr="00A261A6">
        <w:rPr>
          <w:rFonts w:hint="eastAsia"/>
        </w:rPr>
        <w:t>本论文提出了一种多尺度多输入的互补分类网络（</w:t>
      </w:r>
      <w:r w:rsidRPr="00A261A6">
        <w:rPr>
          <w:rFonts w:hint="eastAsia"/>
        </w:rPr>
        <w:t>MCCN</w:t>
      </w:r>
      <w:r w:rsidRPr="00A261A6">
        <w:rPr>
          <w:rFonts w:hint="eastAsia"/>
        </w:rPr>
        <w:t>），能够在极大降低</w:t>
      </w:r>
      <w:r w:rsidRPr="00A261A6">
        <w:rPr>
          <w:rFonts w:hint="eastAsia"/>
        </w:rPr>
        <w:t>HEVC</w:t>
      </w:r>
      <w:r w:rsidRPr="00A261A6">
        <w:rPr>
          <w:rFonts w:hint="eastAsia"/>
        </w:rPr>
        <w:t>帧内编码复杂度的同时实现更准确的</w:t>
      </w:r>
      <w:r w:rsidRPr="00A261A6">
        <w:rPr>
          <w:rFonts w:hint="eastAsia"/>
        </w:rPr>
        <w:t>CTU</w:t>
      </w:r>
      <w:r w:rsidRPr="00A261A6">
        <w:rPr>
          <w:rFonts w:hint="eastAsia"/>
        </w:rPr>
        <w:t>深度划分。不同于现有的基于神经网络的学习方法，我们首先将多个</w:t>
      </w:r>
      <w:r w:rsidRPr="00A261A6">
        <w:rPr>
          <w:rFonts w:hint="eastAsia"/>
        </w:rPr>
        <w:t>QP</w:t>
      </w:r>
      <w:r w:rsidRPr="00A261A6">
        <w:rPr>
          <w:rFonts w:hint="eastAsia"/>
        </w:rPr>
        <w:t>值和多个不同尺度的</w:t>
      </w:r>
      <w:r w:rsidRPr="00A261A6">
        <w:rPr>
          <w:rFonts w:hint="eastAsia"/>
        </w:rPr>
        <w:t>CU</w:t>
      </w:r>
      <w:r w:rsidRPr="00A261A6">
        <w:rPr>
          <w:rFonts w:hint="eastAsia"/>
        </w:rPr>
        <w:t>图像块同时输入到网络中，提出了一种</w:t>
      </w:r>
      <w:r w:rsidRPr="00A261A6">
        <w:rPr>
          <w:rFonts w:hint="eastAsia"/>
        </w:rPr>
        <w:t>MMCNN</w:t>
      </w:r>
      <w:r w:rsidRPr="00A261A6">
        <w:rPr>
          <w:rFonts w:hint="eastAsia"/>
        </w:rPr>
        <w:t>，仅需要两个分类网络（二分类</w:t>
      </w:r>
      <w:r w:rsidRPr="00A261A6">
        <w:rPr>
          <w:rFonts w:hint="eastAsia"/>
        </w:rPr>
        <w:t>MMCNN</w:t>
      </w:r>
      <w:r w:rsidRPr="00A261A6">
        <w:rPr>
          <w:rFonts w:hint="eastAsia"/>
        </w:rPr>
        <w:t>和三分类</w:t>
      </w:r>
      <w:r w:rsidRPr="00A261A6">
        <w:rPr>
          <w:rFonts w:hint="eastAsia"/>
        </w:rPr>
        <w:t>MMCNN</w:t>
      </w:r>
      <w:r w:rsidRPr="00A261A6">
        <w:rPr>
          <w:rFonts w:hint="eastAsia"/>
        </w:rPr>
        <w:t>）就实现了更高效的</w:t>
      </w:r>
      <w:r w:rsidRPr="00A261A6">
        <w:rPr>
          <w:rFonts w:hint="eastAsia"/>
        </w:rPr>
        <w:t>CTU</w:t>
      </w:r>
      <w:r w:rsidRPr="00A261A6">
        <w:rPr>
          <w:rFonts w:hint="eastAsia"/>
        </w:rPr>
        <w:t>深度划分，而且还拥有了更强的</w:t>
      </w:r>
      <w:r w:rsidRPr="00A261A6">
        <w:rPr>
          <w:rFonts w:hint="eastAsia"/>
        </w:rPr>
        <w:t>QP</w:t>
      </w:r>
      <w:r w:rsidRPr="00A261A6">
        <w:rPr>
          <w:rFonts w:hint="eastAsia"/>
        </w:rPr>
        <w:t>值泛化能力。其次，我们还提出了一种</w:t>
      </w:r>
      <w:r w:rsidRPr="00A261A6">
        <w:rPr>
          <w:rFonts w:hint="eastAsia"/>
        </w:rPr>
        <w:t>CCS</w:t>
      </w:r>
      <w:r w:rsidRPr="00A261A6">
        <w:rPr>
          <w:rFonts w:hint="eastAsia"/>
        </w:rPr>
        <w:t>，通过结合多分类和投票机制，很好地避免了现有方法中存在的错误累积效应，实现了对不同尺寸</w:t>
      </w:r>
      <w:r w:rsidRPr="00A261A6">
        <w:rPr>
          <w:rFonts w:hint="eastAsia"/>
        </w:rPr>
        <w:t>CU</w:t>
      </w:r>
      <w:r w:rsidRPr="00A261A6">
        <w:rPr>
          <w:rFonts w:hint="eastAsia"/>
        </w:rPr>
        <w:t>（</w:t>
      </w:r>
      <m:oMath>
        <m:r>
          <w:rPr>
            <w:rFonts w:ascii="Cambria Math"/>
          </w:rPr>
          <m:t>64</m:t>
        </m:r>
        <m:r>
          <w:rPr>
            <w:rFonts w:ascii="Cambria Math"/>
          </w:rPr>
          <m:t>×</m:t>
        </m:r>
        <m:r>
          <w:rPr>
            <w:rFonts w:ascii="Cambria Math"/>
          </w:rPr>
          <m:t>64</m:t>
        </m:r>
      </m:oMath>
      <w:r w:rsidRPr="00A261A6">
        <w:rPr>
          <w:rFonts w:hint="eastAsia"/>
        </w:rPr>
        <w:t>、</w:t>
      </w:r>
      <m:oMath>
        <m:r>
          <w:rPr>
            <w:rFonts w:ascii="Cambria Math"/>
          </w:rPr>
          <m:t>32</m:t>
        </m:r>
        <m:r>
          <w:rPr>
            <w:rFonts w:ascii="Cambria Math"/>
          </w:rPr>
          <m:t>×</m:t>
        </m:r>
        <m:r>
          <w:rPr>
            <w:rFonts w:ascii="Cambria Math"/>
          </w:rPr>
          <m:t>32</m:t>
        </m:r>
      </m:oMath>
      <w:r w:rsidRPr="00A261A6">
        <w:rPr>
          <w:rFonts w:hint="eastAsia"/>
        </w:rPr>
        <w:t>和</w:t>
      </w:r>
      <m:oMath>
        <m:r>
          <w:rPr>
            <w:rFonts w:ascii="Cambria Math"/>
          </w:rPr>
          <m:t>16</m:t>
        </m:r>
        <m:r>
          <w:rPr>
            <w:rFonts w:ascii="Cambria Math"/>
          </w:rPr>
          <m:t>×</m:t>
        </m:r>
        <m:r>
          <w:rPr>
            <w:rFonts w:ascii="Cambria Math"/>
          </w:rPr>
          <m:t>16</m:t>
        </m:r>
      </m:oMath>
      <w:r w:rsidRPr="00A261A6">
        <w:rPr>
          <w:rFonts w:hint="eastAsia"/>
        </w:rPr>
        <w:t>）的更准确的深度预测。大量的实验结果表明，本论文提出的</w:t>
      </w:r>
      <w:r w:rsidRPr="00A261A6">
        <w:rPr>
          <w:rFonts w:hint="eastAsia"/>
        </w:rPr>
        <w:t>MCCN</w:t>
      </w:r>
      <w:r w:rsidRPr="00A261A6">
        <w:rPr>
          <w:rFonts w:hint="eastAsia"/>
        </w:rPr>
        <w:t>仅以增加</w:t>
      </w:r>
      <w:r w:rsidRPr="00A261A6">
        <w:rPr>
          <w:rFonts w:hint="eastAsia"/>
        </w:rPr>
        <w:t>3.18%</w:t>
      </w:r>
      <w:r w:rsidRPr="00A261A6">
        <w:rPr>
          <w:rFonts w:hint="eastAsia"/>
        </w:rPr>
        <w:t>的平均比特率为代价就降低了</w:t>
      </w:r>
      <w:r w:rsidRPr="00A261A6">
        <w:rPr>
          <w:rFonts w:hint="eastAsia"/>
        </w:rPr>
        <w:t>71.49%</w:t>
      </w:r>
      <w:r w:rsidRPr="00A261A6">
        <w:rPr>
          <w:rFonts w:hint="eastAsia"/>
        </w:rPr>
        <w:t>的平均编码复杂度，同时，预测</w:t>
      </w:r>
      <w:r w:rsidR="00106EC4">
        <w:rPr>
          <w:rFonts w:hint="eastAsia"/>
        </w:rPr>
        <w:t xml:space="preserve"> </w:t>
      </w:r>
      <w:r w:rsidRPr="00A261A6">
        <w:rPr>
          <w:rFonts w:hint="eastAsia"/>
        </w:rPr>
        <w:t>的</w:t>
      </w:r>
      <m:oMath>
        <m:r>
          <w:rPr>
            <w:rFonts w:ascii="Cambria Math"/>
          </w:rPr>
          <m:t>32</m:t>
        </m:r>
        <m:r>
          <w:rPr>
            <w:rFonts w:ascii="Cambria Math"/>
          </w:rPr>
          <m:t>×</m:t>
        </m:r>
        <m:r>
          <w:rPr>
            <w:rFonts w:ascii="Cambria Math"/>
          </w:rPr>
          <m:t>32</m:t>
        </m:r>
      </m:oMath>
      <w:r w:rsidRPr="00A261A6">
        <w:rPr>
          <w:rFonts w:hint="eastAsia"/>
        </w:rPr>
        <w:t>CU</w:t>
      </w:r>
      <w:r w:rsidRPr="00A261A6">
        <w:rPr>
          <w:rFonts w:hint="eastAsia"/>
        </w:rPr>
        <w:t>和</w:t>
      </w:r>
      <m:oMath>
        <m:r>
          <w:rPr>
            <w:rFonts w:ascii="Cambria Math"/>
          </w:rPr>
          <m:t>16</m:t>
        </m:r>
        <m:r>
          <w:rPr>
            <w:rFonts w:ascii="Cambria Math"/>
          </w:rPr>
          <m:t>×</m:t>
        </m:r>
        <m:r>
          <w:rPr>
            <w:rFonts w:ascii="Cambria Math"/>
          </w:rPr>
          <m:t>16</m:t>
        </m:r>
      </m:oMath>
      <w:r w:rsidRPr="00A261A6">
        <w:rPr>
          <w:rFonts w:hint="eastAsia"/>
        </w:rPr>
        <w:t>CU</w:t>
      </w:r>
      <w:r w:rsidRPr="00A261A6">
        <w:rPr>
          <w:rFonts w:hint="eastAsia"/>
        </w:rPr>
        <w:t>的深度准确率分别平均提升了</w:t>
      </w:r>
      <w:r w:rsidRPr="00A261A6">
        <w:rPr>
          <w:rFonts w:hint="eastAsia"/>
        </w:rPr>
        <w:t>0.65%-0.93%</w:t>
      </w:r>
      <w:r w:rsidRPr="00A261A6">
        <w:rPr>
          <w:rFonts w:hint="eastAsia"/>
        </w:rPr>
        <w:t>和</w:t>
      </w:r>
      <w:r w:rsidRPr="00A261A6">
        <w:rPr>
          <w:rFonts w:hint="eastAsia"/>
        </w:rPr>
        <w:t>2.14%-9.27%</w:t>
      </w:r>
      <w:r w:rsidRPr="00A261A6">
        <w:rPr>
          <w:rFonts w:hint="eastAsia"/>
        </w:rPr>
        <w:t>。将本论文提出的方法扩展到其它的编码方法中，如：</w:t>
      </w:r>
      <w:r w:rsidRPr="00A261A6">
        <w:rPr>
          <w:rFonts w:hint="eastAsia"/>
        </w:rPr>
        <w:t>H.266/VVC</w:t>
      </w:r>
      <w:r w:rsidRPr="00A261A6">
        <w:rPr>
          <w:rFonts w:hint="eastAsia"/>
        </w:rPr>
        <w:t>等，将是本研究小组未来的工作重点。</w:t>
      </w:r>
    </w:p>
    <w:p w14:paraId="3BE426C8" w14:textId="77777777" w:rsidR="00A261A6" w:rsidRPr="00A261A6" w:rsidRDefault="00A261A6" w:rsidP="00AA2316">
      <w:pPr>
        <w:pStyle w:val="13"/>
        <w:ind w:firstLine="372"/>
      </w:pPr>
    </w:p>
    <w:p w14:paraId="188FD5D7" w14:textId="77777777" w:rsidR="009024E6" w:rsidRPr="002F308E" w:rsidRDefault="009024E6">
      <w:pPr>
        <w:pStyle w:val="Reference"/>
        <w:rPr>
          <w:b w:val="0"/>
          <w:bCs/>
        </w:rPr>
      </w:pPr>
      <w:r w:rsidRPr="002F308E">
        <w:t>References</w:t>
      </w:r>
      <w:r w:rsidRPr="002F308E">
        <w:rPr>
          <w:b w:val="0"/>
          <w:bCs/>
        </w:rPr>
        <w:t>:</w:t>
      </w:r>
    </w:p>
    <w:p w14:paraId="610B4EE7" w14:textId="146633AA" w:rsidR="00B92FE2" w:rsidRPr="002F308E" w:rsidRDefault="008D364E" w:rsidP="0091372D">
      <w:pPr>
        <w:pStyle w:val="TextofReference1"/>
        <w:ind w:left="420" w:hanging="23"/>
      </w:pPr>
      <w:bookmarkStart w:id="1" w:name="_Ref37250362"/>
      <w:bookmarkStart w:id="2" w:name="_Ref27938460"/>
      <w:r w:rsidRPr="008D364E">
        <w:t>Sullivan G J, Ohm J R, Han W J, et al. Overview of the high efficiency video coding (HEVC) standard[J]. IEEE Transactions on circuits and systems for video technology, 2012, 22(12): 1649-1668.</w:t>
      </w:r>
      <w:r w:rsidR="00B92FE2" w:rsidRPr="002F308E">
        <w:t>.</w:t>
      </w:r>
      <w:bookmarkEnd w:id="1"/>
      <w:bookmarkEnd w:id="2"/>
    </w:p>
    <w:p w14:paraId="09DEDDCC" w14:textId="30877262" w:rsidR="00B92FE2" w:rsidRPr="002F308E" w:rsidRDefault="00431817" w:rsidP="0091372D">
      <w:pPr>
        <w:pStyle w:val="TextofReference1"/>
        <w:ind w:left="420" w:hanging="23"/>
      </w:pPr>
      <w:r w:rsidRPr="00431817">
        <w:t xml:space="preserve">Wiegand T, Sullivan G J, </w:t>
      </w:r>
      <w:proofErr w:type="spellStart"/>
      <w:r w:rsidRPr="00431817">
        <w:t>Bjontegaard</w:t>
      </w:r>
      <w:proofErr w:type="spellEnd"/>
      <w:r w:rsidRPr="00431817">
        <w:t xml:space="preserve"> G, et al. Overview of the H. 264/AVC video coding standard[J]. IEEE Transactions on circuits and systems for video technology, 2003, 13(7): 560-576.</w:t>
      </w:r>
    </w:p>
    <w:p w14:paraId="45EF8179" w14:textId="1301EDDF" w:rsidR="00B92FE2" w:rsidRPr="002F308E" w:rsidRDefault="0064721F" w:rsidP="0091372D">
      <w:pPr>
        <w:pStyle w:val="TextofReference1"/>
        <w:ind w:left="420" w:hanging="23"/>
      </w:pPr>
      <w:bookmarkStart w:id="3" w:name="_Ref27938830"/>
      <w:proofErr w:type="spellStart"/>
      <w:r w:rsidRPr="0064721F">
        <w:t>Lainema</w:t>
      </w:r>
      <w:proofErr w:type="spellEnd"/>
      <w:r w:rsidRPr="0064721F">
        <w:t xml:space="preserve"> J, Bossen F, Han W J, et al. Intra coding of the HEVC standard[J]. IEEE transactions on circuits and systems for video technology, 2012, 22(12): 1792-1801</w:t>
      </w:r>
      <w:r w:rsidR="00B92FE2" w:rsidRPr="002F308E">
        <w:t>.</w:t>
      </w:r>
      <w:bookmarkEnd w:id="3"/>
    </w:p>
    <w:p w14:paraId="1C82FDBF" w14:textId="77777777" w:rsidR="006A6B10" w:rsidRDefault="006A6B10" w:rsidP="0091372D">
      <w:pPr>
        <w:pStyle w:val="TextofReference1"/>
        <w:ind w:left="420" w:hanging="23"/>
      </w:pPr>
      <w:bookmarkStart w:id="4" w:name="_Ref27938747"/>
      <w:proofErr w:type="spellStart"/>
      <w:r w:rsidRPr="006A6B10">
        <w:t>Pourazad</w:t>
      </w:r>
      <w:proofErr w:type="spellEnd"/>
      <w:r w:rsidRPr="006A6B10">
        <w:t xml:space="preserve"> M T, Doutre C, Azimi M, et al. HEVC: The new gold standard for video compression: How does HEVC compare with H. 264/AVC?[J]. IEEE consumer electronics magazine, 2012, 1(3): 36-46.</w:t>
      </w:r>
    </w:p>
    <w:p w14:paraId="08F7DBC9" w14:textId="0741D2B8" w:rsidR="00B92FE2" w:rsidRPr="002F308E" w:rsidRDefault="00D37622" w:rsidP="0091372D">
      <w:pPr>
        <w:pStyle w:val="TextofReference1"/>
        <w:ind w:left="420" w:hanging="23"/>
      </w:pPr>
      <w:bookmarkStart w:id="5" w:name="_Hlk159080289"/>
      <w:r w:rsidRPr="00D37622">
        <w:t>Gweon R, Lee Y L. Early termination of CU encoding to reduce HEVC complexity[J]. IEICE Transactions on Fundamentals of Electronics, Communications and Computer Sciences, 2012, 95(7): 1215-1218.</w:t>
      </w:r>
      <w:bookmarkEnd w:id="4"/>
    </w:p>
    <w:p w14:paraId="6A02A5AB" w14:textId="126B1EAB" w:rsidR="00C26FE9" w:rsidRPr="00C26FE9" w:rsidRDefault="00C26FE9" w:rsidP="0091372D">
      <w:pPr>
        <w:pStyle w:val="TextofReference1"/>
        <w:ind w:left="420" w:hanging="23"/>
      </w:pPr>
      <w:bookmarkStart w:id="6" w:name="_Ref27939375"/>
      <w:bookmarkStart w:id="7" w:name="_Hlk159080434"/>
      <w:bookmarkEnd w:id="5"/>
      <w:r w:rsidRPr="00C26FE9">
        <w:t>Choi K, Park H M, Jang E S. JCTVC-F092 Coding tree pruning based CU early termination[J]. Joint Collaborative Team on Video Coding (JCTVC) of ITU-T SG16 WP3 and ISO/IEC JTC1/SC29/WG11 Torino July, 2011: 1-11.</w:t>
      </w:r>
    </w:p>
    <w:p w14:paraId="4112D796" w14:textId="2E8CC8DE" w:rsidR="00B92FE2" w:rsidRPr="00C50FAA" w:rsidRDefault="003A5F28" w:rsidP="0091372D">
      <w:pPr>
        <w:pStyle w:val="TextofReference1"/>
        <w:ind w:left="420" w:hanging="23"/>
      </w:pPr>
      <w:bookmarkStart w:id="8" w:name="_Hlk159080512"/>
      <w:bookmarkEnd w:id="7"/>
      <w:r w:rsidRPr="00C50FAA">
        <w:t>Yang J, Kim J, Won K, et al. Early SKIP detection for HEVC. JCT-VC of ITU-T SG16 WP3 and ISO[R]. IEC JTC1/SC29/WG11, Document JCTVC-G543, 2011.</w:t>
      </w:r>
      <w:bookmarkEnd w:id="6"/>
    </w:p>
    <w:p w14:paraId="0AE56140" w14:textId="315AAB86" w:rsidR="00B92FE2" w:rsidRPr="002F308E" w:rsidRDefault="00AA52A4" w:rsidP="0091372D">
      <w:pPr>
        <w:pStyle w:val="TextofReference1"/>
        <w:ind w:left="420" w:hanging="23"/>
      </w:pPr>
      <w:bookmarkStart w:id="9" w:name="_Hlk159080566"/>
      <w:bookmarkEnd w:id="8"/>
      <w:r w:rsidRPr="00AA52A4">
        <w:lastRenderedPageBreak/>
        <w:t>Cho S, Kim M. Fast CU splitting and pruning for suboptimal CU partitioning in HEVC intra coding[J]. IEEE Transactions on Circuits and Systems for Video Technology, 2013, 23(9): 1555-1564.</w:t>
      </w:r>
    </w:p>
    <w:p w14:paraId="50EE07E4" w14:textId="0059F8D3" w:rsidR="005A4617" w:rsidRDefault="005A4617" w:rsidP="0091372D">
      <w:pPr>
        <w:pStyle w:val="TextofReference1"/>
        <w:ind w:left="420" w:hanging="23"/>
      </w:pPr>
      <w:bookmarkStart w:id="10" w:name="_Ref27939434"/>
      <w:bookmarkEnd w:id="9"/>
      <w:r w:rsidRPr="005A4617">
        <w:t>Zhang Y, Wang H, Li Z. Fast coding unit depth decision algorithm for interframe coding in HEVC[C]//2013 Data Compression Conference. IEEE, 2013: 53-62.</w:t>
      </w:r>
    </w:p>
    <w:p w14:paraId="04DFF42C" w14:textId="5B8A2024" w:rsidR="00B92FE2" w:rsidRPr="002F308E" w:rsidRDefault="00892CCB" w:rsidP="0091372D">
      <w:pPr>
        <w:pStyle w:val="TextofReference1"/>
        <w:ind w:left="420" w:hanging="23"/>
      </w:pPr>
      <w:bookmarkStart w:id="11" w:name="_Hlk159080602"/>
      <w:bookmarkEnd w:id="10"/>
      <w:r w:rsidRPr="00892CCB">
        <w:t>Zhao L, Fan X, Ma S, et al. Fast intra-encoding algorithm for high efficiency video coding[J]. Signal Processing: Image Communication, 2014, 29(9): 935-944</w:t>
      </w:r>
      <w:bookmarkEnd w:id="11"/>
      <w:r w:rsidRPr="00892CCB">
        <w:t>.</w:t>
      </w:r>
    </w:p>
    <w:p w14:paraId="1EA6EA24" w14:textId="79BFA46E" w:rsidR="00B92FE2" w:rsidRPr="002F308E" w:rsidRDefault="00C24643" w:rsidP="0091372D">
      <w:pPr>
        <w:pStyle w:val="TextofReference1"/>
        <w:ind w:left="420" w:hanging="23"/>
      </w:pPr>
      <w:bookmarkStart w:id="12" w:name="_Ref27940705"/>
      <w:bookmarkStart w:id="13" w:name="_Ref27939464"/>
      <w:r w:rsidRPr="00C24643">
        <w:t xml:space="preserve">Kim N, Jeon S, Shim H J, et al. Adaptive </w:t>
      </w:r>
      <w:proofErr w:type="spellStart"/>
      <w:r w:rsidRPr="00C24643">
        <w:t>keypoint</w:t>
      </w:r>
      <w:proofErr w:type="spellEnd"/>
      <w:r w:rsidRPr="00C24643">
        <w:t>-based CU depth decision for HEVC intra coding[C]//2016 IEEE International Symposium on Broadband Multimedia Systems and Broadcasting (BMSB). IEEE, 2016: 1-3.</w:t>
      </w:r>
    </w:p>
    <w:p w14:paraId="04713CBA" w14:textId="582D239D" w:rsidR="00B92FE2" w:rsidRPr="002F308E" w:rsidRDefault="00D654C3" w:rsidP="0091372D">
      <w:pPr>
        <w:pStyle w:val="TextofReference1"/>
        <w:ind w:left="420" w:hanging="23"/>
      </w:pPr>
      <w:bookmarkStart w:id="14" w:name="_Hlk159080730"/>
      <w:bookmarkEnd w:id="12"/>
      <w:bookmarkEnd w:id="13"/>
      <w:r w:rsidRPr="00D654C3">
        <w:t>Khan M U K, Shafique M, Henkel J. An adaptive complexity reduction scheme with fast prediction unit decision for HEVC intra encoding[C]//2013 IEEE International Conference on Image Processing. IEEE, 2013: 1578-1582.</w:t>
      </w:r>
    </w:p>
    <w:p w14:paraId="0733504A" w14:textId="58CB1811" w:rsidR="00B92FE2" w:rsidRPr="002F308E" w:rsidRDefault="000643A7" w:rsidP="0091372D">
      <w:pPr>
        <w:pStyle w:val="TextofReference1"/>
        <w:ind w:left="420" w:hanging="23"/>
      </w:pPr>
      <w:bookmarkStart w:id="15" w:name="_Hlk159078196"/>
      <w:bookmarkEnd w:id="14"/>
      <w:r w:rsidRPr="000643A7">
        <w:t>Xiong J, Li H, Wu Q, et al. A fast HEVC inter CU selection method based on pyramid motion divergence[J]. IEEE transactions on multimedia, 2013, 16(2): 559-564.</w:t>
      </w:r>
    </w:p>
    <w:p w14:paraId="569BDA82" w14:textId="7E2230D8" w:rsidR="00B92FE2" w:rsidRPr="002F308E" w:rsidRDefault="003D7CB6" w:rsidP="0091372D">
      <w:pPr>
        <w:pStyle w:val="TextofReference1"/>
        <w:ind w:left="420" w:hanging="23"/>
      </w:pPr>
      <w:bookmarkStart w:id="16" w:name="_Hlk159081780"/>
      <w:bookmarkEnd w:id="15"/>
      <w:r w:rsidRPr="003D7CB6">
        <w:t>Zhang T, Sun M T, Zhao D, et al. Fast intra-mode and CU size decision for HEVC[J]. IEEE Transactions on Circuits and Systems for Video Technology, 2016, 27(8): 1714-1726.</w:t>
      </w:r>
    </w:p>
    <w:p w14:paraId="0545FD53" w14:textId="1AD717F0" w:rsidR="00B92FE2" w:rsidRDefault="00104776" w:rsidP="0091372D">
      <w:pPr>
        <w:pStyle w:val="TextofReference1"/>
        <w:ind w:left="420" w:hanging="23"/>
      </w:pPr>
      <w:bookmarkStart w:id="17" w:name="_Hlk159081795"/>
      <w:bookmarkEnd w:id="16"/>
      <w:r w:rsidRPr="00104776">
        <w:t>Hu N, Yang E H. Fast mode selection for HEVC intra-frame coding with entropy coding refinement based on a transparent composite model[J]. IEEE Transactions on Circuits and Systems for Video Technology, 2015, 25(9): 1521-1532.</w:t>
      </w:r>
    </w:p>
    <w:p w14:paraId="3C2E64F7" w14:textId="26824E06" w:rsidR="00104776" w:rsidRDefault="00B642A2" w:rsidP="0091372D">
      <w:pPr>
        <w:pStyle w:val="TextofReference1"/>
        <w:ind w:left="420" w:hanging="23"/>
      </w:pPr>
      <w:bookmarkStart w:id="18" w:name="_Hlk159081809"/>
      <w:bookmarkEnd w:id="17"/>
      <w:r w:rsidRPr="00B642A2">
        <w:t>Liu D, Liu X, Li Y. Fast CU size decisions for HEVC intra frame coding based on support vector machines[C]//2016 IEEE 14th Intl Conf on Dependable, Autonomic and Secure Computing, 14th Intl Conf on Pervasive Intelligence and Computing, 2nd Intl Conf on Big Data Intelligence and Computing and Cyber Science and Technology Congress (DASC/</w:t>
      </w:r>
      <w:proofErr w:type="spellStart"/>
      <w:r w:rsidRPr="00B642A2">
        <w:t>PiCom</w:t>
      </w:r>
      <w:proofErr w:type="spellEnd"/>
      <w:r w:rsidRPr="00B642A2">
        <w:t>/</w:t>
      </w:r>
      <w:proofErr w:type="spellStart"/>
      <w:r w:rsidRPr="00B642A2">
        <w:t>DataCom</w:t>
      </w:r>
      <w:proofErr w:type="spellEnd"/>
      <w:r w:rsidRPr="00B642A2">
        <w:t>/</w:t>
      </w:r>
      <w:proofErr w:type="spellStart"/>
      <w:r w:rsidRPr="00B642A2">
        <w:t>CyberSciTech</w:t>
      </w:r>
      <w:proofErr w:type="spellEnd"/>
      <w:r w:rsidRPr="00B642A2">
        <w:t>). IEEE, 2016: 594-597.</w:t>
      </w:r>
    </w:p>
    <w:bookmarkEnd w:id="18"/>
    <w:p w14:paraId="27857B4F" w14:textId="60E6E063" w:rsidR="00384F98" w:rsidRDefault="005207D9" w:rsidP="0091372D">
      <w:pPr>
        <w:pStyle w:val="TextofReference1"/>
        <w:ind w:left="420" w:hanging="23"/>
      </w:pPr>
      <w:proofErr w:type="spellStart"/>
      <w:r w:rsidRPr="005207D9">
        <w:t>Bakkouri</w:t>
      </w:r>
      <w:proofErr w:type="spellEnd"/>
      <w:r w:rsidRPr="005207D9">
        <w:t xml:space="preserve"> S, </w:t>
      </w:r>
      <w:proofErr w:type="spellStart"/>
      <w:r w:rsidRPr="005207D9">
        <w:t>Elyousfi</w:t>
      </w:r>
      <w:proofErr w:type="spellEnd"/>
      <w:r w:rsidRPr="005207D9">
        <w:t xml:space="preserve"> A. Machine learning-based fast CU size decision algorithm for 3D-HEVC inter-coding[J]. Journal of Real-Time Image Processing, 2021, 18: 983-995.</w:t>
      </w:r>
    </w:p>
    <w:p w14:paraId="3BB442A9" w14:textId="3A9913A6" w:rsidR="005207D9" w:rsidRDefault="00243E64" w:rsidP="0091372D">
      <w:pPr>
        <w:pStyle w:val="TextofReference1"/>
        <w:ind w:left="420" w:hanging="23"/>
      </w:pPr>
      <w:bookmarkStart w:id="19" w:name="_Hlk159081829"/>
      <w:r w:rsidRPr="00243E64">
        <w:t>Jamali M, Coulombe S. Fast HEVC intra mode decision based on RDO cost prediction[J]. IEEE transactions on broadcasting, 2018, 65(1): 109-122.</w:t>
      </w:r>
    </w:p>
    <w:bookmarkEnd w:id="19"/>
    <w:p w14:paraId="0F7C5D76" w14:textId="503436A1" w:rsidR="00514A08" w:rsidRDefault="007A3921" w:rsidP="0091372D">
      <w:pPr>
        <w:pStyle w:val="TextofReference1"/>
        <w:ind w:left="420" w:hanging="23"/>
      </w:pPr>
      <w:r w:rsidRPr="007A3921">
        <w:t xml:space="preserve">Chiang J C, Peng K </w:t>
      </w:r>
      <w:proofErr w:type="spellStart"/>
      <w:r w:rsidRPr="007A3921">
        <w:t>K</w:t>
      </w:r>
      <w:proofErr w:type="spellEnd"/>
      <w:r w:rsidRPr="007A3921">
        <w:t xml:space="preserve">, Wu C </w:t>
      </w:r>
      <w:proofErr w:type="spellStart"/>
      <w:r w:rsidRPr="007A3921">
        <w:t>C</w:t>
      </w:r>
      <w:proofErr w:type="spellEnd"/>
      <w:r w:rsidRPr="007A3921">
        <w:t>, et al. Fast intra mode decision and fast CU size decision for depth video coding in 3D-HEVC[J]. Signal Processing: Image Communication, 2019, 71: 13-23.</w:t>
      </w:r>
    </w:p>
    <w:p w14:paraId="0AD2B251" w14:textId="3A093D2B" w:rsidR="005E0C02" w:rsidRDefault="005E0C02" w:rsidP="0091372D">
      <w:pPr>
        <w:pStyle w:val="TextofReference1"/>
        <w:ind w:left="420" w:hanging="23"/>
      </w:pPr>
      <w:r w:rsidRPr="005E0C02">
        <w:t xml:space="preserve">Huang Z, Sun J, Guo X. </w:t>
      </w:r>
      <w:proofErr w:type="spellStart"/>
      <w:r w:rsidRPr="005E0C02">
        <w:t>FastCNN</w:t>
      </w:r>
      <w:proofErr w:type="spellEnd"/>
      <w:r w:rsidRPr="005E0C02">
        <w:t>: Towards Fast and Accurate Spatiotemporal Network for HEVC Compressed Video Enhancement[J]. ACM Transactions on Multimedia Computing, Communications and Applications, 2023, 19(3): 1-22.</w:t>
      </w:r>
    </w:p>
    <w:p w14:paraId="5C421180" w14:textId="3FF3F4C4" w:rsidR="00955AC6" w:rsidRDefault="00955AC6" w:rsidP="0091372D">
      <w:pPr>
        <w:pStyle w:val="TextofReference1"/>
        <w:ind w:left="420" w:hanging="23"/>
      </w:pPr>
      <w:r w:rsidRPr="00955AC6">
        <w:t>Huang Y, Song L, Xie R, et al. Modeling acceleration properties for flexible INTRA HEVC complexity control[J]. IEEE Transactions on Circuits and Systems for Video Technology, 2021, 31(11): 4454-4469.</w:t>
      </w:r>
    </w:p>
    <w:p w14:paraId="388D4291" w14:textId="68CD1BE8" w:rsidR="00082CB8" w:rsidRDefault="00082CB8" w:rsidP="0091372D">
      <w:pPr>
        <w:pStyle w:val="TextofReference1"/>
        <w:ind w:left="420" w:hanging="23"/>
      </w:pPr>
      <w:bookmarkStart w:id="20" w:name="_Hlk159083071"/>
      <w:r w:rsidRPr="00082CB8">
        <w:t>Yu X, Liu Z, Liu J, et al. VLSI friendly fast CU/PU mode decision for HEVC intra encoding: Leveraging convolution neural network[C]//2015 IEEE International Conference on Image Processing (ICIP). IEEE, 2015: 1285-1289.</w:t>
      </w:r>
    </w:p>
    <w:p w14:paraId="02B30376" w14:textId="2AA8D036" w:rsidR="00082CB8" w:rsidRDefault="00082CB8" w:rsidP="0091372D">
      <w:pPr>
        <w:pStyle w:val="TextofReference1"/>
        <w:ind w:left="420" w:hanging="23"/>
      </w:pPr>
      <w:bookmarkStart w:id="21" w:name="_Hlk159083342"/>
      <w:bookmarkEnd w:id="20"/>
      <w:r w:rsidRPr="00082CB8">
        <w:t>Li T, Xu M, Deng X. A deep convolutional neural network approach for complexity reduction on intra-mode HEVC[C]//2017 IEEE International Conference on Multimedia and Expo (ICME). IEEE, 2017: 1255-1260.</w:t>
      </w:r>
    </w:p>
    <w:p w14:paraId="020BE4C1" w14:textId="2FC1927D" w:rsidR="00BE3C6B" w:rsidRDefault="00BE3C6B" w:rsidP="0091372D">
      <w:pPr>
        <w:pStyle w:val="TextofReference1"/>
        <w:ind w:left="420" w:hanging="23"/>
      </w:pPr>
      <w:bookmarkStart w:id="22" w:name="_Hlk159084267"/>
      <w:bookmarkEnd w:id="21"/>
      <w:r w:rsidRPr="00BE3C6B">
        <w:t>Xu M, Li T, Wang Z, et al. Reducing complexity of HEVC: A deep learning approach[J]. IEEE Transactions on Image Processing, 2018, 27(10): 5044-5059.</w:t>
      </w:r>
    </w:p>
    <w:p w14:paraId="3771BC1C" w14:textId="6384E53A" w:rsidR="004D1572" w:rsidRDefault="004D1572" w:rsidP="0091372D">
      <w:pPr>
        <w:pStyle w:val="TextofReference1"/>
        <w:ind w:left="420" w:hanging="23"/>
      </w:pPr>
      <w:bookmarkStart w:id="23" w:name="_Hlk159084319"/>
      <w:bookmarkEnd w:id="22"/>
      <w:proofErr w:type="spellStart"/>
      <w:r w:rsidRPr="004D1572">
        <w:t>Kuanar</w:t>
      </w:r>
      <w:proofErr w:type="spellEnd"/>
      <w:r w:rsidRPr="004D1572">
        <w:t xml:space="preserve"> S, Rao K R, Bilas M, et al. Adaptive CU mode selection in HEVC intra prediction: A deep learning approach[J]. Circuits, systems, and signal processing, 2019, 38: 5081-5102.</w:t>
      </w:r>
    </w:p>
    <w:p w14:paraId="149AD6FC" w14:textId="7D256E4A" w:rsidR="00C95309" w:rsidRDefault="00C95309" w:rsidP="0091372D">
      <w:pPr>
        <w:pStyle w:val="TextofReference1"/>
        <w:ind w:left="420" w:hanging="23"/>
      </w:pPr>
      <w:bookmarkStart w:id="24" w:name="_Hlk159084558"/>
      <w:bookmarkEnd w:id="23"/>
      <w:r w:rsidRPr="00327E54">
        <w:t>Li H, Wei G, Wang T, et al. Reducing Video Coding Complexity Based on CNN-CBAM in HEVC[J]. Applied Sciences, 2023, 13(18): 10135</w:t>
      </w:r>
      <w:r w:rsidRPr="00C95309">
        <w:t>.</w:t>
      </w:r>
    </w:p>
    <w:bookmarkEnd w:id="24"/>
    <w:p w14:paraId="7DD4E3FF" w14:textId="76E63BC4" w:rsidR="0043742F" w:rsidRDefault="0043742F" w:rsidP="0091372D">
      <w:pPr>
        <w:pStyle w:val="TextofReference1"/>
        <w:ind w:left="420" w:hanging="23"/>
      </w:pPr>
      <w:proofErr w:type="spellStart"/>
      <w:r w:rsidRPr="0043742F">
        <w:t>Bouaafia</w:t>
      </w:r>
      <w:proofErr w:type="spellEnd"/>
      <w:r w:rsidRPr="0043742F">
        <w:t xml:space="preserve"> S, Khemiri R, </w:t>
      </w:r>
      <w:proofErr w:type="spellStart"/>
      <w:r w:rsidRPr="0043742F">
        <w:t>Maraoui</w:t>
      </w:r>
      <w:proofErr w:type="spellEnd"/>
      <w:r w:rsidRPr="0043742F">
        <w:t xml:space="preserve"> A, et al. CNN-LSTM learning approach-based complexity reduction for high-efficiency video coding standard[J]. Scientific Programming, 2021, 2021: 1-10.</w:t>
      </w:r>
    </w:p>
    <w:p w14:paraId="33257A01" w14:textId="2C44A7DA" w:rsidR="00151126" w:rsidRDefault="00151126" w:rsidP="0091372D">
      <w:pPr>
        <w:pStyle w:val="TextofReference1"/>
        <w:ind w:left="420" w:hanging="23"/>
      </w:pPr>
      <w:r w:rsidRPr="00151126">
        <w:t>Wang Z, Li F. Convolutional neural network based low complexity HEVC intra encoder[J]. Multimedia Tools and Applications, 2021, 80: 2441-2460.</w:t>
      </w:r>
    </w:p>
    <w:p w14:paraId="244CDF15" w14:textId="291EE1B8" w:rsidR="001E237B" w:rsidRDefault="001E237B" w:rsidP="0091372D">
      <w:pPr>
        <w:pStyle w:val="TextofReference1"/>
        <w:ind w:left="420" w:hanging="23"/>
      </w:pPr>
      <w:bookmarkStart w:id="25" w:name="_Hlk159084613"/>
      <w:r w:rsidRPr="001E237B">
        <w:t xml:space="preserve">Qin L M, Zhu Z J, Bai Y Q, et al. A Complexity-Reducing HEVC Intra-Mode Method Based on </w:t>
      </w:r>
      <w:proofErr w:type="spellStart"/>
      <w:r w:rsidRPr="001E237B">
        <w:t>VGGNet</w:t>
      </w:r>
      <w:proofErr w:type="spellEnd"/>
      <w:r w:rsidRPr="001E237B">
        <w:t>[J]. Journal of Computers, 2022, 33(4): 57-67</w:t>
      </w:r>
      <w:bookmarkEnd w:id="25"/>
      <w:r w:rsidRPr="001E237B">
        <w:t>.</w:t>
      </w:r>
    </w:p>
    <w:p w14:paraId="0B5BCDB0" w14:textId="07A89746" w:rsidR="00053153" w:rsidRDefault="00053153" w:rsidP="0091372D">
      <w:pPr>
        <w:pStyle w:val="TextofReference1"/>
        <w:ind w:left="420" w:hanging="23"/>
      </w:pPr>
      <w:proofErr w:type="spellStart"/>
      <w:r w:rsidRPr="00053153">
        <w:lastRenderedPageBreak/>
        <w:t>Grellert</w:t>
      </w:r>
      <w:proofErr w:type="spellEnd"/>
      <w:r w:rsidRPr="00053153">
        <w:t xml:space="preserve"> M, da Silva Cruz L A, </w:t>
      </w:r>
      <w:proofErr w:type="spellStart"/>
      <w:r w:rsidRPr="00053153">
        <w:t>Zatt</w:t>
      </w:r>
      <w:proofErr w:type="spellEnd"/>
      <w:r w:rsidRPr="00053153">
        <w:t xml:space="preserve"> B, et al. Coding mode decision algorithm for fast HEVC </w:t>
      </w:r>
      <w:proofErr w:type="spellStart"/>
      <w:r w:rsidRPr="00053153">
        <w:t>transrating</w:t>
      </w:r>
      <w:proofErr w:type="spellEnd"/>
      <w:r w:rsidRPr="00053153">
        <w:t xml:space="preserve"> using heuristics and machine learning[J]. Journal of Real-Time Image Processing, 2021: 1-16.</w:t>
      </w:r>
    </w:p>
    <w:p w14:paraId="0279D557" w14:textId="6F546033" w:rsidR="00625D21" w:rsidRDefault="00DE07B9" w:rsidP="0091372D">
      <w:pPr>
        <w:pStyle w:val="TextofReference1"/>
        <w:ind w:left="420" w:hanging="23"/>
      </w:pPr>
      <w:bookmarkStart w:id="26" w:name="_Hlk159084662"/>
      <w:r w:rsidRPr="00DE07B9">
        <w:t>Fan J, Song L. Fast Intra-frame Prediction Algorithm for HEVC Based on Neural Networks and Adaptive Threshold[C]//Proceedings of the 2022 6th International Conference on Video and Image Processing. 2022: 127-134.</w:t>
      </w:r>
    </w:p>
    <w:bookmarkEnd w:id="26"/>
    <w:p w14:paraId="3ED5FE9C" w14:textId="67F79659" w:rsidR="00463FF1" w:rsidRPr="00327E54" w:rsidRDefault="00463FF1" w:rsidP="0091372D">
      <w:pPr>
        <w:pStyle w:val="TextofReference1"/>
        <w:ind w:left="420" w:hanging="23"/>
      </w:pPr>
      <w:r w:rsidRPr="00327E54">
        <w:t>Xu M, Jeon B. Learning-Based Efficient Quantizer Selection for Fast HEVC Encoder[J]. IEEE Transactions on Broadcasting, 2023</w:t>
      </w:r>
      <w:r w:rsidR="003B0DD1" w:rsidRPr="00327E54">
        <w:rPr>
          <w:rFonts w:hint="eastAsia"/>
        </w:rPr>
        <w:t>:</w:t>
      </w:r>
      <w:r w:rsidR="00854AB3" w:rsidRPr="00327E54">
        <w:t xml:space="preserve"> </w:t>
      </w:r>
      <w:r w:rsidR="003B0DD1" w:rsidRPr="00327E54">
        <w:t>1-13</w:t>
      </w:r>
      <w:r w:rsidRPr="00327E54">
        <w:t>.</w:t>
      </w:r>
    </w:p>
    <w:p w14:paraId="47CAFDAE" w14:textId="215604B4" w:rsidR="00983CA6" w:rsidRPr="00327E54" w:rsidRDefault="00525A75" w:rsidP="00DA1AE6">
      <w:pPr>
        <w:pStyle w:val="TextofReference1"/>
        <w:ind w:left="420" w:hanging="23"/>
      </w:pPr>
      <w:r w:rsidRPr="00327E54">
        <w:t>Bossen F. Common test conditions and software reference configurations, document JCTVC-L1100[J]. JCT-VC, San Jose, CA, 2012.</w:t>
      </w:r>
    </w:p>
    <w:p w14:paraId="40AB2D28" w14:textId="65187556" w:rsidR="00637AD5" w:rsidRPr="00327E54" w:rsidRDefault="00637AD5" w:rsidP="00DA1AE6">
      <w:pPr>
        <w:pStyle w:val="TextofReference1"/>
        <w:ind w:left="420" w:hanging="23"/>
      </w:pPr>
      <w:r w:rsidRPr="00327E54">
        <w:t>Ohm J R, Sullivan G J, Schwarz H, et al. Comparison of the coding efficiency of video coding standards—including high efficiency video coding (HEVC)[J]. IEEE Transactions on circuits and systems for video technology, 2012, 22(12): 1669-1684.</w:t>
      </w:r>
    </w:p>
    <w:p w14:paraId="5167947C" w14:textId="0D3916E3" w:rsidR="006B7C4D" w:rsidRPr="00327E54" w:rsidRDefault="006B7C4D" w:rsidP="00DA1AE6">
      <w:pPr>
        <w:pStyle w:val="TextofReference1"/>
        <w:ind w:left="420" w:hanging="23"/>
      </w:pPr>
      <w:bookmarkStart w:id="27" w:name="_Hlk159084726"/>
      <w:r w:rsidRPr="00327E54">
        <w:t>Wang T, Wei G, Li H, et al. A Method to Reduce the Intra-Frame Prediction Complexity of HEVC Based on D-CNN[J]. Electronics, 2023, 12(9): 2091.</w:t>
      </w:r>
    </w:p>
    <w:p w14:paraId="46A5F18B" w14:textId="153D1A60" w:rsidR="000E51B1" w:rsidRPr="00327E54" w:rsidRDefault="00C0476C" w:rsidP="00DA1AE6">
      <w:pPr>
        <w:pStyle w:val="TextofReference1"/>
        <w:ind w:left="420" w:hanging="23"/>
      </w:pPr>
      <w:bookmarkStart w:id="28" w:name="_Hlk159084737"/>
      <w:bookmarkEnd w:id="27"/>
      <w:r w:rsidRPr="00327E54">
        <w:t xml:space="preserve">Feng A, Gao C, Li L, et al. </w:t>
      </w:r>
      <w:proofErr w:type="spellStart"/>
      <w:r w:rsidRPr="00327E54">
        <w:t>Cnn</w:t>
      </w:r>
      <w:proofErr w:type="spellEnd"/>
      <w:r w:rsidRPr="00327E54">
        <w:t xml:space="preserve">-based depth map prediction for fast block partitioning in </w:t>
      </w:r>
      <w:proofErr w:type="spellStart"/>
      <w:r w:rsidRPr="00327E54">
        <w:t>hevc</w:t>
      </w:r>
      <w:proofErr w:type="spellEnd"/>
      <w:r w:rsidRPr="00327E54">
        <w:t xml:space="preserve"> intra coding[C]//2021 IEEE International Conference on Multimedia and Expo (ICME). IEEE, 2021: 1-6.</w:t>
      </w:r>
    </w:p>
    <w:p w14:paraId="2AA2C3BA" w14:textId="65BAD271" w:rsidR="00C608E0" w:rsidRPr="00327E54" w:rsidRDefault="00C608E0" w:rsidP="00DA1AE6">
      <w:pPr>
        <w:pStyle w:val="TextofReference1"/>
        <w:ind w:left="420" w:hanging="23"/>
      </w:pPr>
      <w:bookmarkStart w:id="29" w:name="_Hlk159084755"/>
      <w:bookmarkEnd w:id="28"/>
      <w:r w:rsidRPr="00327E54">
        <w:t>Hari P, Jadhav V, Rao B K N S. CTU Partition for Intra-Mode HEVC using Convolutional Neural Network[C]//2022 IEEE International Symposium on Smart Electronic Systems (</w:t>
      </w:r>
      <w:proofErr w:type="spellStart"/>
      <w:r w:rsidRPr="00327E54">
        <w:t>iSES</w:t>
      </w:r>
      <w:proofErr w:type="spellEnd"/>
      <w:r w:rsidRPr="00327E54">
        <w:t>). IEEE, 2022: 548-551.</w:t>
      </w:r>
    </w:p>
    <w:p w14:paraId="15E86A00" w14:textId="4BBA2E47" w:rsidR="00935B44" w:rsidRPr="00327E54" w:rsidRDefault="00935B44" w:rsidP="00DA1AE6">
      <w:pPr>
        <w:pStyle w:val="TextofReference1"/>
        <w:ind w:left="420" w:hanging="23"/>
      </w:pPr>
      <w:bookmarkStart w:id="30" w:name="_Hlk159084873"/>
      <w:bookmarkEnd w:id="29"/>
      <w:proofErr w:type="spellStart"/>
      <w:r w:rsidRPr="00327E54">
        <w:t>Lorkiewicz</w:t>
      </w:r>
      <w:proofErr w:type="spellEnd"/>
      <w:r w:rsidRPr="00327E54">
        <w:t xml:space="preserve"> M, Stankiewicz O, Domanski M, et al. Fast Selection of INTRA CTU Partitioning in HEVC Encoders using Artificial Neural Networks[C]//2021 Signal Processing Symposium (</w:t>
      </w:r>
      <w:proofErr w:type="spellStart"/>
      <w:r w:rsidRPr="00327E54">
        <w:t>SPSympo</w:t>
      </w:r>
      <w:proofErr w:type="spellEnd"/>
      <w:r w:rsidRPr="00327E54">
        <w:t>). IEEE, 2021: 177-182.</w:t>
      </w:r>
      <w:bookmarkEnd w:id="30"/>
    </w:p>
    <w:p w14:paraId="2EBBED9E" w14:textId="3978BC0A" w:rsidR="006A555D" w:rsidRPr="00327E54" w:rsidRDefault="006A555D" w:rsidP="00DA1AE6">
      <w:pPr>
        <w:pStyle w:val="TextofReference1"/>
        <w:ind w:left="420" w:hanging="23"/>
      </w:pPr>
      <w:bookmarkStart w:id="31" w:name="_Hlk159084771"/>
      <w:r w:rsidRPr="00327E54">
        <w:t>Zhao R, Huang H, Zhang R, et al. Fast HEVC Intra CTU Partition Algorithm Based on Lightweight CNN[C]//Signal and Information Processing, Networking and Computers: Proceedings of the 8th International Conference on Signal and Information Processing, Networking and Computers (ICSINC). Singapore: Springer Nature Singapore, 2022: 996-1003</w:t>
      </w:r>
      <w:bookmarkEnd w:id="31"/>
      <w:r w:rsidRPr="00327E54">
        <w:t>.</w:t>
      </w:r>
    </w:p>
    <w:p w14:paraId="5702951C" w14:textId="55747AA6" w:rsidR="00514A08" w:rsidRPr="00327E54" w:rsidRDefault="004677B7" w:rsidP="00DA1AE6">
      <w:pPr>
        <w:pStyle w:val="TextofReference1"/>
        <w:ind w:left="420" w:hanging="23"/>
      </w:pPr>
      <w:r w:rsidRPr="00327E54">
        <w:t xml:space="preserve">Paul S, Norkin A, </w:t>
      </w:r>
      <w:proofErr w:type="spellStart"/>
      <w:r w:rsidRPr="00327E54">
        <w:t>Bovik</w:t>
      </w:r>
      <w:proofErr w:type="spellEnd"/>
      <w:r w:rsidRPr="00327E54">
        <w:t xml:space="preserve"> A C. Speeding up VP9 intra encoder with hierarchical deep learning-based partition prediction[J]. IEEE Transactions on Image Processing, 2020, 29: 8134-8148.</w:t>
      </w:r>
    </w:p>
    <w:p w14:paraId="0C1234CB" w14:textId="41CB9F96" w:rsidR="00514A08" w:rsidRPr="00327E54" w:rsidRDefault="00D854BA" w:rsidP="00DA1AE6">
      <w:pPr>
        <w:pStyle w:val="TextofReference1"/>
        <w:ind w:left="420" w:hanging="23"/>
      </w:pPr>
      <w:r w:rsidRPr="00327E54">
        <w:t>Wu S, Shi J, Chen Z. HG-FCN: Hierarchical grid fully convolutional network for fast VVC intra coding[J]. IEEE Transactions on Circuits and Systems for Video Technology, 2022, 32(8): 5638-5649.</w:t>
      </w:r>
    </w:p>
    <w:p w14:paraId="634DB98A" w14:textId="43A9A168" w:rsidR="008B74EE" w:rsidRPr="00327E54" w:rsidRDefault="008B74EE" w:rsidP="00DA1AE6">
      <w:pPr>
        <w:pStyle w:val="TextofReference1"/>
        <w:ind w:left="420" w:hanging="23"/>
      </w:pPr>
      <w:r w:rsidRPr="00327E54">
        <w:t>Chen Z, Shi J, Li W. Learned fast HEVC intra coding[J]. IEEE Transactions on Image Processing, 2020, 29: 5431-5446.</w:t>
      </w:r>
    </w:p>
    <w:p w14:paraId="32AC618E" w14:textId="417961C1" w:rsidR="00342240" w:rsidRPr="00327E54" w:rsidRDefault="00BA2BF7" w:rsidP="00DA1AE6">
      <w:pPr>
        <w:pStyle w:val="TextofReference1"/>
        <w:ind w:left="420" w:hanging="23"/>
      </w:pPr>
      <w:bookmarkStart w:id="32" w:name="_Hlk159084925"/>
      <w:r w:rsidRPr="00327E54">
        <w:t>Ren W, Su J, Sun C, et al. An IBP-CNN based fast block partition for intra prediction[C]//2019 Picture Coding Symposium (PCS). IEEE, 2019: 1-5.</w:t>
      </w:r>
    </w:p>
    <w:bookmarkEnd w:id="32"/>
    <w:p w14:paraId="48598B5B" w14:textId="6EBE39AA" w:rsidR="006016F9" w:rsidRPr="00327E54" w:rsidRDefault="006016F9" w:rsidP="00DA1AE6">
      <w:pPr>
        <w:pStyle w:val="TextofReference1"/>
        <w:ind w:left="420" w:hanging="23"/>
      </w:pPr>
      <w:r w:rsidRPr="00327E54">
        <w:t>Zhang Q, Wang Y, Huang L, et al. Fast CU partition and intra mode decision method for H. 266/VVC[J]. IEEE Access, 2020, 8: 117539-117550.</w:t>
      </w:r>
    </w:p>
    <w:p w14:paraId="6031E046" w14:textId="2423FBC7" w:rsidR="003D70B7" w:rsidRPr="00327E54" w:rsidRDefault="003D70B7" w:rsidP="00DA1AE6">
      <w:pPr>
        <w:pStyle w:val="TextofReference1"/>
        <w:ind w:left="420" w:hanging="23"/>
      </w:pPr>
      <w:bookmarkStart w:id="33" w:name="_Hlk159084975"/>
      <w:r w:rsidRPr="00327E54">
        <w:t>Feng Z, Liu P, Jia K, et al. HEVC fast intra coding based CTU depth range prediction[C]//2018 IEEE 3rd International Conference on Image, Vision and Computing (ICIVC). IEEE, 2018: 551-555.</w:t>
      </w:r>
    </w:p>
    <w:p w14:paraId="574AA014" w14:textId="77E16813" w:rsidR="00F960FF" w:rsidRPr="00327E54" w:rsidRDefault="00F960FF" w:rsidP="00DA1AE6">
      <w:pPr>
        <w:pStyle w:val="TextofReference1"/>
        <w:ind w:left="420" w:hanging="23"/>
      </w:pPr>
      <w:bookmarkStart w:id="34" w:name="_Hlk159085159"/>
      <w:bookmarkEnd w:id="33"/>
      <w:r w:rsidRPr="00327E54">
        <w:t xml:space="preserve">Li Y, Li L, Fang Y, et al. Bagged tree and </w:t>
      </w:r>
      <w:proofErr w:type="spellStart"/>
      <w:r w:rsidRPr="00327E54">
        <w:t>ResNet</w:t>
      </w:r>
      <w:proofErr w:type="spellEnd"/>
      <w:r w:rsidRPr="00327E54">
        <w:t>-based joint end-to-end fast CTU partition decision algorithm for video intra coding[J]. Electronics, 2022, 11(8): 1264.</w:t>
      </w:r>
    </w:p>
    <w:p w14:paraId="40AC47FF" w14:textId="6DEB4C63" w:rsidR="00F63F5C" w:rsidRPr="00327E54" w:rsidRDefault="00F63F5C" w:rsidP="00DA1AE6">
      <w:pPr>
        <w:pStyle w:val="TextofReference1"/>
        <w:ind w:left="420" w:hanging="23"/>
      </w:pPr>
      <w:bookmarkStart w:id="35" w:name="_Hlk159084988"/>
      <w:bookmarkEnd w:id="34"/>
      <w:r w:rsidRPr="00327E54">
        <w:t xml:space="preserve">Zaki F, Mohamed A E, Sayed S G. </w:t>
      </w:r>
      <w:proofErr w:type="spellStart"/>
      <w:r w:rsidRPr="00327E54">
        <w:t>CtuNet</w:t>
      </w:r>
      <w:proofErr w:type="spellEnd"/>
      <w:r w:rsidRPr="00327E54">
        <w:t>: A deep learning-based framework for fast CTU partitioning of H265/HEVC intra-coding[J]. Ain Shams Engineering Journal, 2021, 12(2): 1859-1866.</w:t>
      </w:r>
    </w:p>
    <w:p w14:paraId="74392629" w14:textId="03ABB474" w:rsidR="00C55CE6" w:rsidRPr="00327E54" w:rsidRDefault="00C55CE6" w:rsidP="00DA1AE6">
      <w:pPr>
        <w:pStyle w:val="TextofReference1"/>
        <w:ind w:left="420" w:hanging="23"/>
      </w:pPr>
      <w:bookmarkStart w:id="36" w:name="_Hlk159085002"/>
      <w:bookmarkEnd w:id="35"/>
      <w:r w:rsidRPr="00327E54">
        <w:t xml:space="preserve">Imen W, Amna M, Fatma B, et al. Fast HEVC intra-CU decision partition algorithm with modified LeNet-5 and </w:t>
      </w:r>
      <w:proofErr w:type="spellStart"/>
      <w:r w:rsidRPr="00327E54">
        <w:t>AlexNet</w:t>
      </w:r>
      <w:proofErr w:type="spellEnd"/>
      <w:r w:rsidRPr="00327E54">
        <w:t>[J]. Signal, Image and Video Processing, 2022, 16(7): 1811-1819.</w:t>
      </w:r>
    </w:p>
    <w:p w14:paraId="2CDB9AA3" w14:textId="75B2CB30" w:rsidR="00DE34B8" w:rsidRPr="00327E54" w:rsidRDefault="00DE34B8" w:rsidP="00DA1AE6">
      <w:pPr>
        <w:pStyle w:val="TextofReference1"/>
        <w:ind w:left="420" w:hanging="23"/>
      </w:pPr>
      <w:bookmarkStart w:id="37" w:name="_Hlk159085017"/>
      <w:bookmarkEnd w:id="36"/>
      <w:r w:rsidRPr="00327E54">
        <w:t xml:space="preserve">Yao C, Xu C, Liu M. </w:t>
      </w:r>
      <w:proofErr w:type="spellStart"/>
      <w:r w:rsidRPr="00327E54">
        <w:t>RDNet</w:t>
      </w:r>
      <w:proofErr w:type="spellEnd"/>
      <w:r w:rsidRPr="00327E54">
        <w:t>: Rate–Distortion-Based Coding Unit Partition Network for Intra-Prediction[J]. Electronics, 2022, 11(6): 916.</w:t>
      </w:r>
      <w:bookmarkEnd w:id="37"/>
    </w:p>
    <w:sectPr w:rsidR="00DE34B8" w:rsidRPr="00327E54" w:rsidSect="00170D04">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3180" w14:textId="77777777" w:rsidR="00170D04" w:rsidRDefault="00170D04">
      <w:r>
        <w:separator/>
      </w:r>
    </w:p>
  </w:endnote>
  <w:endnote w:type="continuationSeparator" w:id="0">
    <w:p w14:paraId="3BB197BC" w14:textId="77777777" w:rsidR="00170D04" w:rsidRDefault="0017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variable"/>
    <w:sig w:usb0="00000001" w:usb1="08080000" w:usb2="00000010" w:usb3="00000000" w:csb0="00100000" w:csb1="00000000"/>
  </w:font>
  <w:font w:name="Monotype Sorts">
    <w:altName w:val="Wingdings"/>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88A1" w14:textId="77777777" w:rsidR="00FF749C" w:rsidRDefault="00FF749C">
    <w:pPr>
      <w:pStyle w:val="a8"/>
      <w:framePr w:wrap="around" w:vAnchor="text" w:hAnchor="margin" w:xAlign="right" w:y="1"/>
    </w:pPr>
  </w:p>
  <w:p w14:paraId="481193DB" w14:textId="77777777"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2E8D" w14:textId="77777777" w:rsidR="00FF749C" w:rsidRDefault="00FF749C">
    <w:pPr>
      <w:pStyle w:val="a8"/>
      <w:framePr w:wrap="around" w:vAnchor="text" w:hAnchor="margin" w:xAlign="right" w:y="1"/>
    </w:pPr>
  </w:p>
  <w:p w14:paraId="529CDD45" w14:textId="77777777"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4DCC" w14:textId="77777777"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E96A" w14:textId="77777777" w:rsidR="00170D04" w:rsidRDefault="00170D04">
      <w:r>
        <w:separator/>
      </w:r>
    </w:p>
  </w:footnote>
  <w:footnote w:type="continuationSeparator" w:id="0">
    <w:p w14:paraId="103CA998" w14:textId="77777777" w:rsidR="00170D04" w:rsidRDefault="00170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14C6" w14:textId="1985AF88" w:rsidR="00FF749C" w:rsidRDefault="00617FA0">
    <w:pPr>
      <w:pStyle w:val="a9"/>
      <w:tabs>
        <w:tab w:val="center" w:pos="-2184"/>
      </w:tabs>
      <w:spacing w:after="220"/>
      <w:jc w:val="left"/>
    </w:pPr>
    <w:r w:rsidRPr="00617FA0">
      <w:rPr>
        <w:rFonts w:hint="eastAsia"/>
      </w:rPr>
      <w:t>一种快速的多尺度多输入</w:t>
    </w:r>
    <w:r w:rsidRPr="00617FA0">
      <w:rPr>
        <w:rFonts w:hint="eastAsia"/>
      </w:rPr>
      <w:t>CTU</w:t>
    </w:r>
    <w:r w:rsidRPr="00617FA0">
      <w:rPr>
        <w:rFonts w:hint="eastAsia"/>
      </w:rPr>
      <w:t>互补分类网络</w:t>
    </w:r>
  </w:p>
  <w:p w14:paraId="1B31B05F" w14:textId="77777777"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C5E5" w14:textId="61EBC2D9" w:rsidR="00EE0630" w:rsidRDefault="00EE0630">
    <w:pPr>
      <w:pStyle w:val="a9"/>
      <w:framePr w:w="6503" w:h="227" w:hSpace="181" w:wrap="around" w:vAnchor="text" w:hAnchor="text" w:x="171" w:y="-56"/>
      <w:tabs>
        <w:tab w:val="right" w:pos="7632"/>
      </w:tabs>
      <w:snapToGrid/>
      <w:jc w:val="left"/>
      <w:rPr>
        <w:rFonts w:eastAsia="楷体_GB2312"/>
      </w:rPr>
    </w:pPr>
    <w:r w:rsidRPr="00EE0630">
      <w:rPr>
        <w:rFonts w:eastAsia="楷体_GB2312" w:hint="eastAsia"/>
      </w:rPr>
      <w:t>一种快速的多尺度多输入</w:t>
    </w:r>
    <w:r w:rsidRPr="00EE0630">
      <w:rPr>
        <w:rFonts w:eastAsia="楷体_GB2312" w:hint="eastAsia"/>
      </w:rPr>
      <w:t>CTU</w:t>
    </w:r>
    <w:r w:rsidRPr="00EE0630">
      <w:rPr>
        <w:rFonts w:eastAsia="楷体_GB2312" w:hint="eastAsia"/>
      </w:rPr>
      <w:t>互补分类网络</w:t>
    </w:r>
  </w:p>
  <w:p w14:paraId="6F18DFB5" w14:textId="11FEFCE2" w:rsidR="00FF749C" w:rsidRDefault="00FF749C" w:rsidP="004E1085">
    <w:pPr>
      <w:framePr w:h="227" w:hSpace="181" w:wrap="around" w:vAnchor="text" w:hAnchor="text" w:xAlign="right" w:y="-56"/>
      <w:tabs>
        <w:tab w:val="left" w:pos="170"/>
      </w:tabs>
      <w:spacing w:beforeLines="10" w:before="24"/>
      <w:ind w:right="350"/>
      <w:jc w:val="right"/>
    </w:pPr>
  </w:p>
  <w:p w14:paraId="284B1971" w14:textId="77777777" w:rsidR="00FF749C" w:rsidRDefault="00FF749C">
    <w:pPr>
      <w:pStyle w:val="a9"/>
      <w:tabs>
        <w:tab w:val="right" w:pos="7632"/>
      </w:tabs>
      <w:spacing w:after="220"/>
      <w:jc w:val="both"/>
    </w:pPr>
  </w:p>
  <w:p w14:paraId="641BD319" w14:textId="77777777"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3"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31B5AE9"/>
    <w:multiLevelType w:val="hybridMultilevel"/>
    <w:tmpl w:val="86F29050"/>
    <w:lvl w:ilvl="0" w:tplc="16FAD630">
      <w:start w:val="1"/>
      <w:numFmt w:val="decimal"/>
      <w:pStyle w:val="TextofReference1"/>
      <w:lvlText w:val="[%1]  "/>
      <w:lvlJc w:val="right"/>
      <w:pPr>
        <w:tabs>
          <w:tab w:val="num" w:pos="162"/>
        </w:tabs>
        <w:ind w:left="162"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7363474">
    <w:abstractNumId w:val="14"/>
  </w:num>
  <w:num w:numId="2" w16cid:durableId="358288178">
    <w:abstractNumId w:val="10"/>
  </w:num>
  <w:num w:numId="3" w16cid:durableId="617223325">
    <w:abstractNumId w:val="13"/>
  </w:num>
  <w:num w:numId="4" w16cid:durableId="6760787">
    <w:abstractNumId w:val="8"/>
  </w:num>
  <w:num w:numId="5" w16cid:durableId="20858318">
    <w:abstractNumId w:val="3"/>
  </w:num>
  <w:num w:numId="6" w16cid:durableId="653797695">
    <w:abstractNumId w:val="2"/>
  </w:num>
  <w:num w:numId="7" w16cid:durableId="540677258">
    <w:abstractNumId w:val="1"/>
  </w:num>
  <w:num w:numId="8" w16cid:durableId="716776959">
    <w:abstractNumId w:val="0"/>
  </w:num>
  <w:num w:numId="9" w16cid:durableId="1474758820">
    <w:abstractNumId w:val="9"/>
  </w:num>
  <w:num w:numId="10" w16cid:durableId="854265943">
    <w:abstractNumId w:val="7"/>
  </w:num>
  <w:num w:numId="11" w16cid:durableId="2075277252">
    <w:abstractNumId w:val="6"/>
  </w:num>
  <w:num w:numId="12" w16cid:durableId="667631312">
    <w:abstractNumId w:val="5"/>
  </w:num>
  <w:num w:numId="13" w16cid:durableId="1671299107">
    <w:abstractNumId w:val="4"/>
  </w:num>
  <w:num w:numId="14" w16cid:durableId="1870290387">
    <w:abstractNumId w:val="12"/>
  </w:num>
  <w:num w:numId="15" w16cid:durableId="531766138">
    <w:abstractNumId w:val="15"/>
  </w:num>
  <w:num w:numId="16" w16cid:durableId="1019744399">
    <w:abstractNumId w:val="11"/>
  </w:num>
  <w:num w:numId="17" w16cid:durableId="1581598277">
    <w:abstractNumId w:val="14"/>
    <w:lvlOverride w:ilvl="0">
      <w:startOverride w:val="2"/>
    </w:lvlOverride>
  </w:num>
  <w:num w:numId="18" w16cid:durableId="1613441399">
    <w:abstractNumId w:val="14"/>
  </w:num>
  <w:num w:numId="19" w16cid:durableId="690491960">
    <w:abstractNumId w:val="14"/>
  </w:num>
  <w:num w:numId="20" w16cid:durableId="185456995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en-US" w:vendorID="64" w:dllVersion="0" w:nlCheck="1" w:checkStyle="0"/>
  <w:activeWritingStyle w:appName="MSWord" w:lang="zh-CN" w:vendorID="64" w:dllVersion="0" w:nlCheck="1" w:checkStyle="1"/>
  <w:proofState w:spelling="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87"/>
    <w:rsid w:val="000002C3"/>
    <w:rsid w:val="0000207C"/>
    <w:rsid w:val="00004B7A"/>
    <w:rsid w:val="00005357"/>
    <w:rsid w:val="00005758"/>
    <w:rsid w:val="0001185C"/>
    <w:rsid w:val="000129D8"/>
    <w:rsid w:val="0001498D"/>
    <w:rsid w:val="00015327"/>
    <w:rsid w:val="00021C9D"/>
    <w:rsid w:val="00022E69"/>
    <w:rsid w:val="00023590"/>
    <w:rsid w:val="000262EF"/>
    <w:rsid w:val="00026BEF"/>
    <w:rsid w:val="00033BA1"/>
    <w:rsid w:val="0003629A"/>
    <w:rsid w:val="000364A5"/>
    <w:rsid w:val="00036E35"/>
    <w:rsid w:val="00036F9A"/>
    <w:rsid w:val="00037FFE"/>
    <w:rsid w:val="00042CC5"/>
    <w:rsid w:val="00045713"/>
    <w:rsid w:val="00050646"/>
    <w:rsid w:val="000524F0"/>
    <w:rsid w:val="00053153"/>
    <w:rsid w:val="00060EC3"/>
    <w:rsid w:val="00061A2C"/>
    <w:rsid w:val="000643A7"/>
    <w:rsid w:val="00064A8F"/>
    <w:rsid w:val="00065BD6"/>
    <w:rsid w:val="00066BD1"/>
    <w:rsid w:val="00067B8F"/>
    <w:rsid w:val="0007321B"/>
    <w:rsid w:val="000753F5"/>
    <w:rsid w:val="00075F5C"/>
    <w:rsid w:val="000806DD"/>
    <w:rsid w:val="000807E0"/>
    <w:rsid w:val="00081767"/>
    <w:rsid w:val="00082CB8"/>
    <w:rsid w:val="0008356E"/>
    <w:rsid w:val="00085DAF"/>
    <w:rsid w:val="00090424"/>
    <w:rsid w:val="00091367"/>
    <w:rsid w:val="000940A8"/>
    <w:rsid w:val="00094F65"/>
    <w:rsid w:val="0009501A"/>
    <w:rsid w:val="00096D0D"/>
    <w:rsid w:val="000A0192"/>
    <w:rsid w:val="000A0A83"/>
    <w:rsid w:val="000A104F"/>
    <w:rsid w:val="000A1246"/>
    <w:rsid w:val="000A17D2"/>
    <w:rsid w:val="000A3A12"/>
    <w:rsid w:val="000B58F6"/>
    <w:rsid w:val="000B7EF7"/>
    <w:rsid w:val="000C208D"/>
    <w:rsid w:val="000C2AFE"/>
    <w:rsid w:val="000C44D2"/>
    <w:rsid w:val="000C5E38"/>
    <w:rsid w:val="000C672D"/>
    <w:rsid w:val="000D0C7A"/>
    <w:rsid w:val="000D1D75"/>
    <w:rsid w:val="000D1F2A"/>
    <w:rsid w:val="000D39FD"/>
    <w:rsid w:val="000D3D6D"/>
    <w:rsid w:val="000D41BF"/>
    <w:rsid w:val="000D65D7"/>
    <w:rsid w:val="000E41DA"/>
    <w:rsid w:val="000E490E"/>
    <w:rsid w:val="000E51B1"/>
    <w:rsid w:val="000F2CD9"/>
    <w:rsid w:val="000F3119"/>
    <w:rsid w:val="000F4972"/>
    <w:rsid w:val="000F5A89"/>
    <w:rsid w:val="000F6899"/>
    <w:rsid w:val="000F6A25"/>
    <w:rsid w:val="00101ADE"/>
    <w:rsid w:val="00101BD1"/>
    <w:rsid w:val="00102790"/>
    <w:rsid w:val="0010471A"/>
    <w:rsid w:val="00104776"/>
    <w:rsid w:val="0010694D"/>
    <w:rsid w:val="00106EC4"/>
    <w:rsid w:val="00107ED8"/>
    <w:rsid w:val="001111B8"/>
    <w:rsid w:val="00111560"/>
    <w:rsid w:val="001124E7"/>
    <w:rsid w:val="001127ED"/>
    <w:rsid w:val="00112FE1"/>
    <w:rsid w:val="00117974"/>
    <w:rsid w:val="00120282"/>
    <w:rsid w:val="00122502"/>
    <w:rsid w:val="00131E07"/>
    <w:rsid w:val="00132E39"/>
    <w:rsid w:val="00144499"/>
    <w:rsid w:val="00145841"/>
    <w:rsid w:val="001474EB"/>
    <w:rsid w:val="00150330"/>
    <w:rsid w:val="00150B12"/>
    <w:rsid w:val="00150F42"/>
    <w:rsid w:val="00151126"/>
    <w:rsid w:val="001547E9"/>
    <w:rsid w:val="001550B8"/>
    <w:rsid w:val="00155D05"/>
    <w:rsid w:val="00160852"/>
    <w:rsid w:val="00160C2F"/>
    <w:rsid w:val="001641DF"/>
    <w:rsid w:val="0016617F"/>
    <w:rsid w:val="00170D04"/>
    <w:rsid w:val="001776D0"/>
    <w:rsid w:val="001800FC"/>
    <w:rsid w:val="00180767"/>
    <w:rsid w:val="001811F7"/>
    <w:rsid w:val="00181AF7"/>
    <w:rsid w:val="001849FD"/>
    <w:rsid w:val="001908C3"/>
    <w:rsid w:val="00190F3A"/>
    <w:rsid w:val="001918FF"/>
    <w:rsid w:val="00192256"/>
    <w:rsid w:val="00192A6E"/>
    <w:rsid w:val="001931B8"/>
    <w:rsid w:val="00194825"/>
    <w:rsid w:val="00195BDD"/>
    <w:rsid w:val="001961D5"/>
    <w:rsid w:val="00196459"/>
    <w:rsid w:val="00197002"/>
    <w:rsid w:val="001A0C2D"/>
    <w:rsid w:val="001A14F2"/>
    <w:rsid w:val="001A3249"/>
    <w:rsid w:val="001A3AAB"/>
    <w:rsid w:val="001A4177"/>
    <w:rsid w:val="001A46B9"/>
    <w:rsid w:val="001A46CC"/>
    <w:rsid w:val="001A705C"/>
    <w:rsid w:val="001A71DA"/>
    <w:rsid w:val="001B01C3"/>
    <w:rsid w:val="001B445B"/>
    <w:rsid w:val="001B52C6"/>
    <w:rsid w:val="001B6615"/>
    <w:rsid w:val="001B78A9"/>
    <w:rsid w:val="001C044E"/>
    <w:rsid w:val="001C0AD6"/>
    <w:rsid w:val="001C5A63"/>
    <w:rsid w:val="001C5C33"/>
    <w:rsid w:val="001C60E2"/>
    <w:rsid w:val="001C612F"/>
    <w:rsid w:val="001C64E9"/>
    <w:rsid w:val="001D37A4"/>
    <w:rsid w:val="001D5568"/>
    <w:rsid w:val="001E237B"/>
    <w:rsid w:val="001E299F"/>
    <w:rsid w:val="001E2E22"/>
    <w:rsid w:val="001E4A2E"/>
    <w:rsid w:val="001E5EA5"/>
    <w:rsid w:val="001E6FFA"/>
    <w:rsid w:val="001F22D5"/>
    <w:rsid w:val="001F5A63"/>
    <w:rsid w:val="00200600"/>
    <w:rsid w:val="002063FE"/>
    <w:rsid w:val="00211A1E"/>
    <w:rsid w:val="002176EC"/>
    <w:rsid w:val="00217E11"/>
    <w:rsid w:val="00220AE4"/>
    <w:rsid w:val="00220E88"/>
    <w:rsid w:val="0022123F"/>
    <w:rsid w:val="00221F66"/>
    <w:rsid w:val="00223AF1"/>
    <w:rsid w:val="00223B74"/>
    <w:rsid w:val="00225D3F"/>
    <w:rsid w:val="00230006"/>
    <w:rsid w:val="00232484"/>
    <w:rsid w:val="002361AE"/>
    <w:rsid w:val="00237BE9"/>
    <w:rsid w:val="00241485"/>
    <w:rsid w:val="00241676"/>
    <w:rsid w:val="00243E64"/>
    <w:rsid w:val="00244851"/>
    <w:rsid w:val="00244A23"/>
    <w:rsid w:val="00253E70"/>
    <w:rsid w:val="002547A2"/>
    <w:rsid w:val="00255F94"/>
    <w:rsid w:val="00266A47"/>
    <w:rsid w:val="00266E20"/>
    <w:rsid w:val="00267CFB"/>
    <w:rsid w:val="002700C6"/>
    <w:rsid w:val="00270C6C"/>
    <w:rsid w:val="0027227B"/>
    <w:rsid w:val="0027246A"/>
    <w:rsid w:val="00277840"/>
    <w:rsid w:val="0028254E"/>
    <w:rsid w:val="00283E7C"/>
    <w:rsid w:val="002858D3"/>
    <w:rsid w:val="00292E63"/>
    <w:rsid w:val="00294301"/>
    <w:rsid w:val="00294B74"/>
    <w:rsid w:val="00294C95"/>
    <w:rsid w:val="002A00F0"/>
    <w:rsid w:val="002A2635"/>
    <w:rsid w:val="002A5283"/>
    <w:rsid w:val="002A52DC"/>
    <w:rsid w:val="002A6151"/>
    <w:rsid w:val="002B35B7"/>
    <w:rsid w:val="002B4486"/>
    <w:rsid w:val="002B4BB3"/>
    <w:rsid w:val="002C00B5"/>
    <w:rsid w:val="002C1A38"/>
    <w:rsid w:val="002C3499"/>
    <w:rsid w:val="002D2A95"/>
    <w:rsid w:val="002D2AE9"/>
    <w:rsid w:val="002D6136"/>
    <w:rsid w:val="002E3ABF"/>
    <w:rsid w:val="002E540D"/>
    <w:rsid w:val="002F308E"/>
    <w:rsid w:val="002F333C"/>
    <w:rsid w:val="002F50C9"/>
    <w:rsid w:val="002F53A9"/>
    <w:rsid w:val="002F7070"/>
    <w:rsid w:val="003019A6"/>
    <w:rsid w:val="00301DC1"/>
    <w:rsid w:val="00302680"/>
    <w:rsid w:val="0030317F"/>
    <w:rsid w:val="00303D15"/>
    <w:rsid w:val="00314A5C"/>
    <w:rsid w:val="0032134A"/>
    <w:rsid w:val="00325BBE"/>
    <w:rsid w:val="00327E54"/>
    <w:rsid w:val="00335BC8"/>
    <w:rsid w:val="00335C47"/>
    <w:rsid w:val="00340FCB"/>
    <w:rsid w:val="00342240"/>
    <w:rsid w:val="003438D7"/>
    <w:rsid w:val="003603B1"/>
    <w:rsid w:val="00374741"/>
    <w:rsid w:val="003810AD"/>
    <w:rsid w:val="00384F98"/>
    <w:rsid w:val="00385762"/>
    <w:rsid w:val="00386676"/>
    <w:rsid w:val="00391E75"/>
    <w:rsid w:val="003920D4"/>
    <w:rsid w:val="003932C4"/>
    <w:rsid w:val="00397397"/>
    <w:rsid w:val="003973D2"/>
    <w:rsid w:val="00397CA8"/>
    <w:rsid w:val="003A295D"/>
    <w:rsid w:val="003A2C47"/>
    <w:rsid w:val="003A2D21"/>
    <w:rsid w:val="003A556C"/>
    <w:rsid w:val="003A5F28"/>
    <w:rsid w:val="003A7B87"/>
    <w:rsid w:val="003B0DD1"/>
    <w:rsid w:val="003B4E5E"/>
    <w:rsid w:val="003B698F"/>
    <w:rsid w:val="003C2673"/>
    <w:rsid w:val="003C416F"/>
    <w:rsid w:val="003D13E0"/>
    <w:rsid w:val="003D34D5"/>
    <w:rsid w:val="003D70B7"/>
    <w:rsid w:val="003D7CB6"/>
    <w:rsid w:val="003E4B84"/>
    <w:rsid w:val="003E7642"/>
    <w:rsid w:val="003F1653"/>
    <w:rsid w:val="003F5B69"/>
    <w:rsid w:val="003F6D0D"/>
    <w:rsid w:val="003F72D5"/>
    <w:rsid w:val="00404674"/>
    <w:rsid w:val="00405D63"/>
    <w:rsid w:val="00411CA3"/>
    <w:rsid w:val="00415EA6"/>
    <w:rsid w:val="00420259"/>
    <w:rsid w:val="00421C12"/>
    <w:rsid w:val="00421F80"/>
    <w:rsid w:val="00426522"/>
    <w:rsid w:val="00427755"/>
    <w:rsid w:val="00431817"/>
    <w:rsid w:val="00431B99"/>
    <w:rsid w:val="0043444D"/>
    <w:rsid w:val="0043742F"/>
    <w:rsid w:val="0044623D"/>
    <w:rsid w:val="0044713C"/>
    <w:rsid w:val="00450BEA"/>
    <w:rsid w:val="004534AE"/>
    <w:rsid w:val="00454211"/>
    <w:rsid w:val="0045442D"/>
    <w:rsid w:val="00455CE9"/>
    <w:rsid w:val="004565E9"/>
    <w:rsid w:val="00461B2F"/>
    <w:rsid w:val="00463FF1"/>
    <w:rsid w:val="00464195"/>
    <w:rsid w:val="004660C1"/>
    <w:rsid w:val="004668FA"/>
    <w:rsid w:val="0046777D"/>
    <w:rsid w:val="004677B7"/>
    <w:rsid w:val="004700D3"/>
    <w:rsid w:val="00471455"/>
    <w:rsid w:val="0047156B"/>
    <w:rsid w:val="004744A6"/>
    <w:rsid w:val="00475D8A"/>
    <w:rsid w:val="004803E1"/>
    <w:rsid w:val="004809D5"/>
    <w:rsid w:val="004824B0"/>
    <w:rsid w:val="00482EA3"/>
    <w:rsid w:val="00483D8F"/>
    <w:rsid w:val="004866F8"/>
    <w:rsid w:val="00487804"/>
    <w:rsid w:val="004912A7"/>
    <w:rsid w:val="00492387"/>
    <w:rsid w:val="004932C4"/>
    <w:rsid w:val="004935C7"/>
    <w:rsid w:val="0049540B"/>
    <w:rsid w:val="004A0714"/>
    <w:rsid w:val="004A2E2F"/>
    <w:rsid w:val="004C0CC6"/>
    <w:rsid w:val="004C27D1"/>
    <w:rsid w:val="004C72C0"/>
    <w:rsid w:val="004D028C"/>
    <w:rsid w:val="004D0EB6"/>
    <w:rsid w:val="004D1572"/>
    <w:rsid w:val="004D1ECE"/>
    <w:rsid w:val="004D20C1"/>
    <w:rsid w:val="004D3CA9"/>
    <w:rsid w:val="004D3E95"/>
    <w:rsid w:val="004E089E"/>
    <w:rsid w:val="004E1085"/>
    <w:rsid w:val="004E115D"/>
    <w:rsid w:val="004E172D"/>
    <w:rsid w:val="004E177F"/>
    <w:rsid w:val="004E6810"/>
    <w:rsid w:val="004E7EDA"/>
    <w:rsid w:val="004F09E5"/>
    <w:rsid w:val="004F45D0"/>
    <w:rsid w:val="004F58F9"/>
    <w:rsid w:val="004F7F7B"/>
    <w:rsid w:val="00501C18"/>
    <w:rsid w:val="0050322C"/>
    <w:rsid w:val="00504C4F"/>
    <w:rsid w:val="00506099"/>
    <w:rsid w:val="00507A71"/>
    <w:rsid w:val="00510CB6"/>
    <w:rsid w:val="0051338E"/>
    <w:rsid w:val="00513588"/>
    <w:rsid w:val="00514A08"/>
    <w:rsid w:val="005154A8"/>
    <w:rsid w:val="005207D9"/>
    <w:rsid w:val="00525A75"/>
    <w:rsid w:val="005279F2"/>
    <w:rsid w:val="00530524"/>
    <w:rsid w:val="0053146D"/>
    <w:rsid w:val="00532A7F"/>
    <w:rsid w:val="00537C36"/>
    <w:rsid w:val="00542B38"/>
    <w:rsid w:val="00543673"/>
    <w:rsid w:val="0054664B"/>
    <w:rsid w:val="00546A7A"/>
    <w:rsid w:val="00550356"/>
    <w:rsid w:val="00553D90"/>
    <w:rsid w:val="0055477C"/>
    <w:rsid w:val="00554C29"/>
    <w:rsid w:val="00555825"/>
    <w:rsid w:val="005560C9"/>
    <w:rsid w:val="005626AF"/>
    <w:rsid w:val="005722CC"/>
    <w:rsid w:val="00576AC6"/>
    <w:rsid w:val="005830FB"/>
    <w:rsid w:val="005832A5"/>
    <w:rsid w:val="00585277"/>
    <w:rsid w:val="005927CE"/>
    <w:rsid w:val="005963F0"/>
    <w:rsid w:val="005967D6"/>
    <w:rsid w:val="00597ABC"/>
    <w:rsid w:val="005A1233"/>
    <w:rsid w:val="005A2270"/>
    <w:rsid w:val="005A25AD"/>
    <w:rsid w:val="005A4617"/>
    <w:rsid w:val="005A4BD7"/>
    <w:rsid w:val="005A6798"/>
    <w:rsid w:val="005A7B44"/>
    <w:rsid w:val="005B2AA1"/>
    <w:rsid w:val="005B3DC9"/>
    <w:rsid w:val="005B4024"/>
    <w:rsid w:val="005B4FF3"/>
    <w:rsid w:val="005C1413"/>
    <w:rsid w:val="005C2DA0"/>
    <w:rsid w:val="005C3422"/>
    <w:rsid w:val="005C47E7"/>
    <w:rsid w:val="005C60AC"/>
    <w:rsid w:val="005C71D8"/>
    <w:rsid w:val="005D12DB"/>
    <w:rsid w:val="005D6E65"/>
    <w:rsid w:val="005E0C02"/>
    <w:rsid w:val="005E12F3"/>
    <w:rsid w:val="005E1AA9"/>
    <w:rsid w:val="005E3F8B"/>
    <w:rsid w:val="005E5701"/>
    <w:rsid w:val="005E634E"/>
    <w:rsid w:val="005F2625"/>
    <w:rsid w:val="005F38D8"/>
    <w:rsid w:val="005F5110"/>
    <w:rsid w:val="005F5E5D"/>
    <w:rsid w:val="00600399"/>
    <w:rsid w:val="006016F9"/>
    <w:rsid w:val="00601AB1"/>
    <w:rsid w:val="00601C72"/>
    <w:rsid w:val="006033BD"/>
    <w:rsid w:val="0060507F"/>
    <w:rsid w:val="006067C9"/>
    <w:rsid w:val="006142A3"/>
    <w:rsid w:val="0061529D"/>
    <w:rsid w:val="00616C12"/>
    <w:rsid w:val="00616D55"/>
    <w:rsid w:val="00616EA5"/>
    <w:rsid w:val="00617FA0"/>
    <w:rsid w:val="00625D21"/>
    <w:rsid w:val="006266DB"/>
    <w:rsid w:val="00627DE8"/>
    <w:rsid w:val="00630D63"/>
    <w:rsid w:val="00631471"/>
    <w:rsid w:val="0063438A"/>
    <w:rsid w:val="0063455D"/>
    <w:rsid w:val="006355C9"/>
    <w:rsid w:val="00635B19"/>
    <w:rsid w:val="00636823"/>
    <w:rsid w:val="00637769"/>
    <w:rsid w:val="00637AD5"/>
    <w:rsid w:val="0064261C"/>
    <w:rsid w:val="00646C20"/>
    <w:rsid w:val="0064721F"/>
    <w:rsid w:val="0064780D"/>
    <w:rsid w:val="0064787A"/>
    <w:rsid w:val="0065022F"/>
    <w:rsid w:val="00650957"/>
    <w:rsid w:val="00651772"/>
    <w:rsid w:val="00653597"/>
    <w:rsid w:val="006556E0"/>
    <w:rsid w:val="0065693B"/>
    <w:rsid w:val="00662E97"/>
    <w:rsid w:val="00665D13"/>
    <w:rsid w:val="00666CA5"/>
    <w:rsid w:val="006710DA"/>
    <w:rsid w:val="00672AB2"/>
    <w:rsid w:val="0067442D"/>
    <w:rsid w:val="00677D1A"/>
    <w:rsid w:val="00681EAB"/>
    <w:rsid w:val="00682D8F"/>
    <w:rsid w:val="00683305"/>
    <w:rsid w:val="006834E5"/>
    <w:rsid w:val="006857D9"/>
    <w:rsid w:val="0068687F"/>
    <w:rsid w:val="00687672"/>
    <w:rsid w:val="006905E4"/>
    <w:rsid w:val="006969F5"/>
    <w:rsid w:val="006A30A2"/>
    <w:rsid w:val="006A31D2"/>
    <w:rsid w:val="006A44E2"/>
    <w:rsid w:val="006A4845"/>
    <w:rsid w:val="006A555D"/>
    <w:rsid w:val="006A6B10"/>
    <w:rsid w:val="006B191E"/>
    <w:rsid w:val="006B3733"/>
    <w:rsid w:val="006B7836"/>
    <w:rsid w:val="006B7C4D"/>
    <w:rsid w:val="006C08D6"/>
    <w:rsid w:val="006C0E0D"/>
    <w:rsid w:val="006C3950"/>
    <w:rsid w:val="006C562B"/>
    <w:rsid w:val="006C70FF"/>
    <w:rsid w:val="006C7B24"/>
    <w:rsid w:val="006D183B"/>
    <w:rsid w:val="006D2D6E"/>
    <w:rsid w:val="006E2D71"/>
    <w:rsid w:val="006E3167"/>
    <w:rsid w:val="006E3179"/>
    <w:rsid w:val="006E3B4D"/>
    <w:rsid w:val="006E5B51"/>
    <w:rsid w:val="006E7072"/>
    <w:rsid w:val="006F008C"/>
    <w:rsid w:val="006F58D0"/>
    <w:rsid w:val="006F596F"/>
    <w:rsid w:val="006F5BE1"/>
    <w:rsid w:val="007006F1"/>
    <w:rsid w:val="007027CD"/>
    <w:rsid w:val="00703B9C"/>
    <w:rsid w:val="00712D56"/>
    <w:rsid w:val="00713430"/>
    <w:rsid w:val="007162C8"/>
    <w:rsid w:val="00716DCC"/>
    <w:rsid w:val="00717D6A"/>
    <w:rsid w:val="0072158D"/>
    <w:rsid w:val="00722217"/>
    <w:rsid w:val="0072247A"/>
    <w:rsid w:val="00723665"/>
    <w:rsid w:val="007313D2"/>
    <w:rsid w:val="007338E8"/>
    <w:rsid w:val="00733CBA"/>
    <w:rsid w:val="00737145"/>
    <w:rsid w:val="0074427A"/>
    <w:rsid w:val="00760346"/>
    <w:rsid w:val="00760616"/>
    <w:rsid w:val="007636BC"/>
    <w:rsid w:val="00763953"/>
    <w:rsid w:val="007702FF"/>
    <w:rsid w:val="007727B0"/>
    <w:rsid w:val="00773653"/>
    <w:rsid w:val="0077657D"/>
    <w:rsid w:val="00777B9E"/>
    <w:rsid w:val="007813DC"/>
    <w:rsid w:val="00781B11"/>
    <w:rsid w:val="00781B7A"/>
    <w:rsid w:val="00781BB7"/>
    <w:rsid w:val="00782435"/>
    <w:rsid w:val="007833F6"/>
    <w:rsid w:val="00791089"/>
    <w:rsid w:val="00796060"/>
    <w:rsid w:val="007A0828"/>
    <w:rsid w:val="007A1DFF"/>
    <w:rsid w:val="007A20A2"/>
    <w:rsid w:val="007A213E"/>
    <w:rsid w:val="007A25D4"/>
    <w:rsid w:val="007A26DE"/>
    <w:rsid w:val="007A3921"/>
    <w:rsid w:val="007A523E"/>
    <w:rsid w:val="007A5D42"/>
    <w:rsid w:val="007B1AAB"/>
    <w:rsid w:val="007B23F9"/>
    <w:rsid w:val="007B296A"/>
    <w:rsid w:val="007B43AF"/>
    <w:rsid w:val="007B5344"/>
    <w:rsid w:val="007C152D"/>
    <w:rsid w:val="007C24F9"/>
    <w:rsid w:val="007C2B18"/>
    <w:rsid w:val="007C7C2F"/>
    <w:rsid w:val="007D0C96"/>
    <w:rsid w:val="007D0F85"/>
    <w:rsid w:val="007D1F41"/>
    <w:rsid w:val="007D2C96"/>
    <w:rsid w:val="007D5DBC"/>
    <w:rsid w:val="007E2759"/>
    <w:rsid w:val="007E32F3"/>
    <w:rsid w:val="007E666C"/>
    <w:rsid w:val="007E71FF"/>
    <w:rsid w:val="007E7CAD"/>
    <w:rsid w:val="007F1A2D"/>
    <w:rsid w:val="007F281F"/>
    <w:rsid w:val="007F5FF4"/>
    <w:rsid w:val="007F6375"/>
    <w:rsid w:val="007F723A"/>
    <w:rsid w:val="00802D53"/>
    <w:rsid w:val="00802EEA"/>
    <w:rsid w:val="00805171"/>
    <w:rsid w:val="00807836"/>
    <w:rsid w:val="00811E4C"/>
    <w:rsid w:val="00814A11"/>
    <w:rsid w:val="00814A48"/>
    <w:rsid w:val="00821C44"/>
    <w:rsid w:val="00823BAB"/>
    <w:rsid w:val="0082427B"/>
    <w:rsid w:val="00826D27"/>
    <w:rsid w:val="008304F4"/>
    <w:rsid w:val="0083285E"/>
    <w:rsid w:val="00833C39"/>
    <w:rsid w:val="00835821"/>
    <w:rsid w:val="00841EF2"/>
    <w:rsid w:val="00854AB3"/>
    <w:rsid w:val="0085719A"/>
    <w:rsid w:val="0085753E"/>
    <w:rsid w:val="008618B6"/>
    <w:rsid w:val="008637B5"/>
    <w:rsid w:val="00870F66"/>
    <w:rsid w:val="008747BA"/>
    <w:rsid w:val="00875148"/>
    <w:rsid w:val="00876FF9"/>
    <w:rsid w:val="00877A7C"/>
    <w:rsid w:val="00881482"/>
    <w:rsid w:val="00881BEB"/>
    <w:rsid w:val="00882742"/>
    <w:rsid w:val="0088449D"/>
    <w:rsid w:val="00884DE1"/>
    <w:rsid w:val="00891442"/>
    <w:rsid w:val="00892CCB"/>
    <w:rsid w:val="00893059"/>
    <w:rsid w:val="00893643"/>
    <w:rsid w:val="008A3B9D"/>
    <w:rsid w:val="008A4276"/>
    <w:rsid w:val="008A57E3"/>
    <w:rsid w:val="008A5D0E"/>
    <w:rsid w:val="008A6136"/>
    <w:rsid w:val="008A6AC0"/>
    <w:rsid w:val="008B6B43"/>
    <w:rsid w:val="008B74EE"/>
    <w:rsid w:val="008B770E"/>
    <w:rsid w:val="008C6A2C"/>
    <w:rsid w:val="008D0661"/>
    <w:rsid w:val="008D12BE"/>
    <w:rsid w:val="008D364E"/>
    <w:rsid w:val="008D6F19"/>
    <w:rsid w:val="008E03A3"/>
    <w:rsid w:val="008E2DB0"/>
    <w:rsid w:val="008E2FAF"/>
    <w:rsid w:val="008E4E01"/>
    <w:rsid w:val="008E7611"/>
    <w:rsid w:val="008F47F0"/>
    <w:rsid w:val="00901182"/>
    <w:rsid w:val="009024E6"/>
    <w:rsid w:val="00903281"/>
    <w:rsid w:val="009101B1"/>
    <w:rsid w:val="00913326"/>
    <w:rsid w:val="0091372D"/>
    <w:rsid w:val="00913CA2"/>
    <w:rsid w:val="009208B0"/>
    <w:rsid w:val="0092487B"/>
    <w:rsid w:val="00924962"/>
    <w:rsid w:val="00924A09"/>
    <w:rsid w:val="00925D79"/>
    <w:rsid w:val="00931825"/>
    <w:rsid w:val="00935B44"/>
    <w:rsid w:val="009405AC"/>
    <w:rsid w:val="00940784"/>
    <w:rsid w:val="00941EFE"/>
    <w:rsid w:val="009442AB"/>
    <w:rsid w:val="00947A53"/>
    <w:rsid w:val="00950595"/>
    <w:rsid w:val="009516D9"/>
    <w:rsid w:val="00951992"/>
    <w:rsid w:val="00953BA8"/>
    <w:rsid w:val="00954145"/>
    <w:rsid w:val="00955AC6"/>
    <w:rsid w:val="0096167C"/>
    <w:rsid w:val="009616E6"/>
    <w:rsid w:val="0096295D"/>
    <w:rsid w:val="00963139"/>
    <w:rsid w:val="0097368C"/>
    <w:rsid w:val="00973C6E"/>
    <w:rsid w:val="00973F6A"/>
    <w:rsid w:val="00975CE3"/>
    <w:rsid w:val="0097629A"/>
    <w:rsid w:val="00983CA6"/>
    <w:rsid w:val="00990917"/>
    <w:rsid w:val="00992E55"/>
    <w:rsid w:val="00993903"/>
    <w:rsid w:val="009955F8"/>
    <w:rsid w:val="009A1F20"/>
    <w:rsid w:val="009A2DB6"/>
    <w:rsid w:val="009A3755"/>
    <w:rsid w:val="009A42D5"/>
    <w:rsid w:val="009A5425"/>
    <w:rsid w:val="009A59B8"/>
    <w:rsid w:val="009B0B37"/>
    <w:rsid w:val="009B2B00"/>
    <w:rsid w:val="009B4128"/>
    <w:rsid w:val="009B437A"/>
    <w:rsid w:val="009C275C"/>
    <w:rsid w:val="009C395C"/>
    <w:rsid w:val="009C4F93"/>
    <w:rsid w:val="009C5F69"/>
    <w:rsid w:val="009C6C99"/>
    <w:rsid w:val="009D00BF"/>
    <w:rsid w:val="009D1C64"/>
    <w:rsid w:val="009D291C"/>
    <w:rsid w:val="009D4D87"/>
    <w:rsid w:val="009D6330"/>
    <w:rsid w:val="009E2036"/>
    <w:rsid w:val="009E5FF3"/>
    <w:rsid w:val="009E6093"/>
    <w:rsid w:val="009F2F79"/>
    <w:rsid w:val="009F4E3A"/>
    <w:rsid w:val="009F6B60"/>
    <w:rsid w:val="00A029DF"/>
    <w:rsid w:val="00A06665"/>
    <w:rsid w:val="00A07944"/>
    <w:rsid w:val="00A11D5E"/>
    <w:rsid w:val="00A12752"/>
    <w:rsid w:val="00A15B5F"/>
    <w:rsid w:val="00A16FB2"/>
    <w:rsid w:val="00A213AC"/>
    <w:rsid w:val="00A24A04"/>
    <w:rsid w:val="00A261A6"/>
    <w:rsid w:val="00A26521"/>
    <w:rsid w:val="00A300EA"/>
    <w:rsid w:val="00A32AFA"/>
    <w:rsid w:val="00A3474E"/>
    <w:rsid w:val="00A35D88"/>
    <w:rsid w:val="00A37346"/>
    <w:rsid w:val="00A445AD"/>
    <w:rsid w:val="00A4527F"/>
    <w:rsid w:val="00A45EB0"/>
    <w:rsid w:val="00A5174D"/>
    <w:rsid w:val="00A52ACF"/>
    <w:rsid w:val="00A55B00"/>
    <w:rsid w:val="00A5639E"/>
    <w:rsid w:val="00A6114F"/>
    <w:rsid w:val="00A62C4F"/>
    <w:rsid w:val="00A642B9"/>
    <w:rsid w:val="00A6466F"/>
    <w:rsid w:val="00A652AD"/>
    <w:rsid w:val="00A7019A"/>
    <w:rsid w:val="00A725C0"/>
    <w:rsid w:val="00A72738"/>
    <w:rsid w:val="00A763FA"/>
    <w:rsid w:val="00A77512"/>
    <w:rsid w:val="00A8030B"/>
    <w:rsid w:val="00A81F31"/>
    <w:rsid w:val="00A8250B"/>
    <w:rsid w:val="00A861AA"/>
    <w:rsid w:val="00A9060D"/>
    <w:rsid w:val="00A9072B"/>
    <w:rsid w:val="00A93D71"/>
    <w:rsid w:val="00A95A23"/>
    <w:rsid w:val="00A97037"/>
    <w:rsid w:val="00A97312"/>
    <w:rsid w:val="00AA1CE8"/>
    <w:rsid w:val="00AA2316"/>
    <w:rsid w:val="00AA333D"/>
    <w:rsid w:val="00AA52A4"/>
    <w:rsid w:val="00AB0EC5"/>
    <w:rsid w:val="00AB3866"/>
    <w:rsid w:val="00AB4DA2"/>
    <w:rsid w:val="00AB5584"/>
    <w:rsid w:val="00AB60A7"/>
    <w:rsid w:val="00AC2B53"/>
    <w:rsid w:val="00AC4415"/>
    <w:rsid w:val="00AC6346"/>
    <w:rsid w:val="00AD26D5"/>
    <w:rsid w:val="00AD2EA2"/>
    <w:rsid w:val="00AD5251"/>
    <w:rsid w:val="00AE3D67"/>
    <w:rsid w:val="00AE607A"/>
    <w:rsid w:val="00AE6717"/>
    <w:rsid w:val="00AF01DC"/>
    <w:rsid w:val="00AF3672"/>
    <w:rsid w:val="00AF3D34"/>
    <w:rsid w:val="00AF4914"/>
    <w:rsid w:val="00B00668"/>
    <w:rsid w:val="00B02C0C"/>
    <w:rsid w:val="00B0463C"/>
    <w:rsid w:val="00B04E69"/>
    <w:rsid w:val="00B12FDE"/>
    <w:rsid w:val="00B14833"/>
    <w:rsid w:val="00B15292"/>
    <w:rsid w:val="00B17435"/>
    <w:rsid w:val="00B21F6F"/>
    <w:rsid w:val="00B22321"/>
    <w:rsid w:val="00B27E41"/>
    <w:rsid w:val="00B34C22"/>
    <w:rsid w:val="00B36D61"/>
    <w:rsid w:val="00B40370"/>
    <w:rsid w:val="00B40C84"/>
    <w:rsid w:val="00B412A3"/>
    <w:rsid w:val="00B42558"/>
    <w:rsid w:val="00B43DB8"/>
    <w:rsid w:val="00B57437"/>
    <w:rsid w:val="00B63E9A"/>
    <w:rsid w:val="00B642A2"/>
    <w:rsid w:val="00B65FB7"/>
    <w:rsid w:val="00B7238B"/>
    <w:rsid w:val="00B82F50"/>
    <w:rsid w:val="00B83F0D"/>
    <w:rsid w:val="00B8410B"/>
    <w:rsid w:val="00B913AD"/>
    <w:rsid w:val="00B92FE2"/>
    <w:rsid w:val="00B93A8E"/>
    <w:rsid w:val="00B9564B"/>
    <w:rsid w:val="00B961D4"/>
    <w:rsid w:val="00B96E70"/>
    <w:rsid w:val="00B96ECA"/>
    <w:rsid w:val="00B9729F"/>
    <w:rsid w:val="00BA05BF"/>
    <w:rsid w:val="00BA116C"/>
    <w:rsid w:val="00BA17E8"/>
    <w:rsid w:val="00BA2BF7"/>
    <w:rsid w:val="00BA3B64"/>
    <w:rsid w:val="00BB3B1A"/>
    <w:rsid w:val="00BB417B"/>
    <w:rsid w:val="00BB5096"/>
    <w:rsid w:val="00BB5536"/>
    <w:rsid w:val="00BB5567"/>
    <w:rsid w:val="00BC078F"/>
    <w:rsid w:val="00BC4A9F"/>
    <w:rsid w:val="00BC622F"/>
    <w:rsid w:val="00BC6357"/>
    <w:rsid w:val="00BC6CC8"/>
    <w:rsid w:val="00BD15DC"/>
    <w:rsid w:val="00BD1F41"/>
    <w:rsid w:val="00BD3FB3"/>
    <w:rsid w:val="00BD4F7E"/>
    <w:rsid w:val="00BE1073"/>
    <w:rsid w:val="00BE18EB"/>
    <w:rsid w:val="00BE1B69"/>
    <w:rsid w:val="00BE3C6B"/>
    <w:rsid w:val="00BE59B4"/>
    <w:rsid w:val="00BE6CFA"/>
    <w:rsid w:val="00BF52A5"/>
    <w:rsid w:val="00BF5B5A"/>
    <w:rsid w:val="00BF6F8F"/>
    <w:rsid w:val="00BF73C2"/>
    <w:rsid w:val="00BF7CC2"/>
    <w:rsid w:val="00C02CA1"/>
    <w:rsid w:val="00C031B4"/>
    <w:rsid w:val="00C03A1D"/>
    <w:rsid w:val="00C0476C"/>
    <w:rsid w:val="00C11169"/>
    <w:rsid w:val="00C13970"/>
    <w:rsid w:val="00C22425"/>
    <w:rsid w:val="00C22D35"/>
    <w:rsid w:val="00C238E9"/>
    <w:rsid w:val="00C24060"/>
    <w:rsid w:val="00C24643"/>
    <w:rsid w:val="00C26FE9"/>
    <w:rsid w:val="00C27562"/>
    <w:rsid w:val="00C372EF"/>
    <w:rsid w:val="00C403DB"/>
    <w:rsid w:val="00C41369"/>
    <w:rsid w:val="00C43882"/>
    <w:rsid w:val="00C50FAA"/>
    <w:rsid w:val="00C51C42"/>
    <w:rsid w:val="00C526FF"/>
    <w:rsid w:val="00C55085"/>
    <w:rsid w:val="00C55CE6"/>
    <w:rsid w:val="00C608E0"/>
    <w:rsid w:val="00C61775"/>
    <w:rsid w:val="00C63CCF"/>
    <w:rsid w:val="00C65ED4"/>
    <w:rsid w:val="00C675C8"/>
    <w:rsid w:val="00C72690"/>
    <w:rsid w:val="00C73A84"/>
    <w:rsid w:val="00C767D0"/>
    <w:rsid w:val="00C811DA"/>
    <w:rsid w:val="00C81F2C"/>
    <w:rsid w:val="00C82813"/>
    <w:rsid w:val="00C86E35"/>
    <w:rsid w:val="00C9081F"/>
    <w:rsid w:val="00C91C6A"/>
    <w:rsid w:val="00C9370C"/>
    <w:rsid w:val="00C94A0F"/>
    <w:rsid w:val="00C94A13"/>
    <w:rsid w:val="00C94D82"/>
    <w:rsid w:val="00C95309"/>
    <w:rsid w:val="00CA6CCC"/>
    <w:rsid w:val="00CB09F6"/>
    <w:rsid w:val="00CB25A0"/>
    <w:rsid w:val="00CB26EB"/>
    <w:rsid w:val="00CB2D5C"/>
    <w:rsid w:val="00CB4828"/>
    <w:rsid w:val="00CB49AD"/>
    <w:rsid w:val="00CB49F8"/>
    <w:rsid w:val="00CB783E"/>
    <w:rsid w:val="00CC28EE"/>
    <w:rsid w:val="00CC46DE"/>
    <w:rsid w:val="00CC4827"/>
    <w:rsid w:val="00CC63BF"/>
    <w:rsid w:val="00CC6589"/>
    <w:rsid w:val="00CD0A81"/>
    <w:rsid w:val="00CD33EF"/>
    <w:rsid w:val="00CD383A"/>
    <w:rsid w:val="00CD701A"/>
    <w:rsid w:val="00CE1469"/>
    <w:rsid w:val="00CF4DBC"/>
    <w:rsid w:val="00CF6AA7"/>
    <w:rsid w:val="00CF778E"/>
    <w:rsid w:val="00D02E64"/>
    <w:rsid w:val="00D03B8C"/>
    <w:rsid w:val="00D044C0"/>
    <w:rsid w:val="00D05EEE"/>
    <w:rsid w:val="00D068BA"/>
    <w:rsid w:val="00D10E81"/>
    <w:rsid w:val="00D126E0"/>
    <w:rsid w:val="00D12D0E"/>
    <w:rsid w:val="00D13244"/>
    <w:rsid w:val="00D14D5A"/>
    <w:rsid w:val="00D151AD"/>
    <w:rsid w:val="00D16279"/>
    <w:rsid w:val="00D20B43"/>
    <w:rsid w:val="00D37622"/>
    <w:rsid w:val="00D413FA"/>
    <w:rsid w:val="00D438C7"/>
    <w:rsid w:val="00D45572"/>
    <w:rsid w:val="00D477DB"/>
    <w:rsid w:val="00D501A0"/>
    <w:rsid w:val="00D50870"/>
    <w:rsid w:val="00D50DE0"/>
    <w:rsid w:val="00D54CE4"/>
    <w:rsid w:val="00D55895"/>
    <w:rsid w:val="00D56665"/>
    <w:rsid w:val="00D60362"/>
    <w:rsid w:val="00D61017"/>
    <w:rsid w:val="00D61EAF"/>
    <w:rsid w:val="00D61FEF"/>
    <w:rsid w:val="00D654C3"/>
    <w:rsid w:val="00D676AA"/>
    <w:rsid w:val="00D7269B"/>
    <w:rsid w:val="00D764B0"/>
    <w:rsid w:val="00D80D08"/>
    <w:rsid w:val="00D819D4"/>
    <w:rsid w:val="00D854BA"/>
    <w:rsid w:val="00D86301"/>
    <w:rsid w:val="00D9057E"/>
    <w:rsid w:val="00D90E75"/>
    <w:rsid w:val="00D91675"/>
    <w:rsid w:val="00D91940"/>
    <w:rsid w:val="00D925A2"/>
    <w:rsid w:val="00DA1AE6"/>
    <w:rsid w:val="00DA4ABC"/>
    <w:rsid w:val="00DA4B16"/>
    <w:rsid w:val="00DA751F"/>
    <w:rsid w:val="00DA7C67"/>
    <w:rsid w:val="00DB19B4"/>
    <w:rsid w:val="00DB49B6"/>
    <w:rsid w:val="00DB69E2"/>
    <w:rsid w:val="00DC1CF2"/>
    <w:rsid w:val="00DD1CF2"/>
    <w:rsid w:val="00DD3DBC"/>
    <w:rsid w:val="00DE00D9"/>
    <w:rsid w:val="00DE07B9"/>
    <w:rsid w:val="00DE0F12"/>
    <w:rsid w:val="00DE1542"/>
    <w:rsid w:val="00DE34B8"/>
    <w:rsid w:val="00DE459B"/>
    <w:rsid w:val="00DE6D63"/>
    <w:rsid w:val="00DF10EF"/>
    <w:rsid w:val="00DF5B05"/>
    <w:rsid w:val="00DF5E83"/>
    <w:rsid w:val="00DF6887"/>
    <w:rsid w:val="00DF7F5E"/>
    <w:rsid w:val="00E02B0A"/>
    <w:rsid w:val="00E05CF1"/>
    <w:rsid w:val="00E073C4"/>
    <w:rsid w:val="00E07FFB"/>
    <w:rsid w:val="00E10174"/>
    <w:rsid w:val="00E11426"/>
    <w:rsid w:val="00E127DA"/>
    <w:rsid w:val="00E12B50"/>
    <w:rsid w:val="00E158BF"/>
    <w:rsid w:val="00E15A31"/>
    <w:rsid w:val="00E16331"/>
    <w:rsid w:val="00E173C3"/>
    <w:rsid w:val="00E17652"/>
    <w:rsid w:val="00E17BBC"/>
    <w:rsid w:val="00E201BE"/>
    <w:rsid w:val="00E216E8"/>
    <w:rsid w:val="00E2443B"/>
    <w:rsid w:val="00E3326F"/>
    <w:rsid w:val="00E3330B"/>
    <w:rsid w:val="00E33CA8"/>
    <w:rsid w:val="00E35C2B"/>
    <w:rsid w:val="00E367F7"/>
    <w:rsid w:val="00E3707E"/>
    <w:rsid w:val="00E462EB"/>
    <w:rsid w:val="00E47D7C"/>
    <w:rsid w:val="00E52192"/>
    <w:rsid w:val="00E60F4D"/>
    <w:rsid w:val="00E70614"/>
    <w:rsid w:val="00E71D7B"/>
    <w:rsid w:val="00E740ED"/>
    <w:rsid w:val="00E81E0A"/>
    <w:rsid w:val="00E837F7"/>
    <w:rsid w:val="00E84FF0"/>
    <w:rsid w:val="00E861B7"/>
    <w:rsid w:val="00E86765"/>
    <w:rsid w:val="00E9095F"/>
    <w:rsid w:val="00E91472"/>
    <w:rsid w:val="00E91640"/>
    <w:rsid w:val="00E919CE"/>
    <w:rsid w:val="00EA1D17"/>
    <w:rsid w:val="00EA1DAE"/>
    <w:rsid w:val="00EA237D"/>
    <w:rsid w:val="00EA31CF"/>
    <w:rsid w:val="00EA328D"/>
    <w:rsid w:val="00EA47A6"/>
    <w:rsid w:val="00EA5463"/>
    <w:rsid w:val="00EB118B"/>
    <w:rsid w:val="00EB150C"/>
    <w:rsid w:val="00EB210C"/>
    <w:rsid w:val="00EB2E00"/>
    <w:rsid w:val="00EB4993"/>
    <w:rsid w:val="00EB4A2F"/>
    <w:rsid w:val="00EB7F89"/>
    <w:rsid w:val="00EB7FA2"/>
    <w:rsid w:val="00EC0E4D"/>
    <w:rsid w:val="00EC3EF2"/>
    <w:rsid w:val="00EC55C9"/>
    <w:rsid w:val="00EC6185"/>
    <w:rsid w:val="00EC6965"/>
    <w:rsid w:val="00ED009C"/>
    <w:rsid w:val="00ED21B8"/>
    <w:rsid w:val="00ED21E8"/>
    <w:rsid w:val="00ED2924"/>
    <w:rsid w:val="00ED5CDF"/>
    <w:rsid w:val="00ED7099"/>
    <w:rsid w:val="00ED7409"/>
    <w:rsid w:val="00EE0630"/>
    <w:rsid w:val="00EE7C66"/>
    <w:rsid w:val="00EF46B2"/>
    <w:rsid w:val="00EF5730"/>
    <w:rsid w:val="00EF6F0F"/>
    <w:rsid w:val="00EF7040"/>
    <w:rsid w:val="00EF7982"/>
    <w:rsid w:val="00F03FB5"/>
    <w:rsid w:val="00F07373"/>
    <w:rsid w:val="00F07555"/>
    <w:rsid w:val="00F10D45"/>
    <w:rsid w:val="00F11662"/>
    <w:rsid w:val="00F130C7"/>
    <w:rsid w:val="00F14933"/>
    <w:rsid w:val="00F1503C"/>
    <w:rsid w:val="00F15E65"/>
    <w:rsid w:val="00F1640A"/>
    <w:rsid w:val="00F177DC"/>
    <w:rsid w:val="00F20B59"/>
    <w:rsid w:val="00F246BD"/>
    <w:rsid w:val="00F2597A"/>
    <w:rsid w:val="00F2747D"/>
    <w:rsid w:val="00F30512"/>
    <w:rsid w:val="00F32993"/>
    <w:rsid w:val="00F36937"/>
    <w:rsid w:val="00F40E35"/>
    <w:rsid w:val="00F42841"/>
    <w:rsid w:val="00F46780"/>
    <w:rsid w:val="00F46E1B"/>
    <w:rsid w:val="00F5010A"/>
    <w:rsid w:val="00F5117C"/>
    <w:rsid w:val="00F5119E"/>
    <w:rsid w:val="00F53080"/>
    <w:rsid w:val="00F538BF"/>
    <w:rsid w:val="00F5566D"/>
    <w:rsid w:val="00F56B86"/>
    <w:rsid w:val="00F56DAB"/>
    <w:rsid w:val="00F6012D"/>
    <w:rsid w:val="00F62801"/>
    <w:rsid w:val="00F63800"/>
    <w:rsid w:val="00F63F5C"/>
    <w:rsid w:val="00F70E29"/>
    <w:rsid w:val="00F726A0"/>
    <w:rsid w:val="00F76413"/>
    <w:rsid w:val="00F848B4"/>
    <w:rsid w:val="00F87271"/>
    <w:rsid w:val="00F87277"/>
    <w:rsid w:val="00F90EEE"/>
    <w:rsid w:val="00F93985"/>
    <w:rsid w:val="00F94012"/>
    <w:rsid w:val="00F9478B"/>
    <w:rsid w:val="00F960FF"/>
    <w:rsid w:val="00F96A5F"/>
    <w:rsid w:val="00FA14D2"/>
    <w:rsid w:val="00FA1565"/>
    <w:rsid w:val="00FA3F9E"/>
    <w:rsid w:val="00FA6C91"/>
    <w:rsid w:val="00FB175C"/>
    <w:rsid w:val="00FB5E65"/>
    <w:rsid w:val="00FB7487"/>
    <w:rsid w:val="00FB7D3C"/>
    <w:rsid w:val="00FC2856"/>
    <w:rsid w:val="00FC3193"/>
    <w:rsid w:val="00FC527D"/>
    <w:rsid w:val="00FC6BD5"/>
    <w:rsid w:val="00FC7ABB"/>
    <w:rsid w:val="00FD674C"/>
    <w:rsid w:val="00FE04AB"/>
    <w:rsid w:val="00FE3084"/>
    <w:rsid w:val="00FE42CB"/>
    <w:rsid w:val="00FF0A00"/>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21C6F67F"/>
  <w15:chartTrackingRefBased/>
  <w15:docId w15:val="{F6E1F2AA-D636-4DE2-8A8D-30F51543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pPr>
      <w:keepNext/>
      <w:keepLines/>
      <w:numPr>
        <w:ilvl w:val="2"/>
        <w:numId w:val="2"/>
      </w:numPr>
      <w:tabs>
        <w:tab w:val="left" w:pos="561"/>
      </w:tabs>
      <w:jc w:val="left"/>
      <w:outlineLvl w:val="2"/>
    </w:pPr>
    <w:rPr>
      <w:lang w:val="x-none" w:eastAsia="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basedOn w:val="a4"/>
    <w:link w:val="a3"/>
    <w:uiPriority w:val="99"/>
    <w:rsid w:val="00454211"/>
    <w:rPr>
      <w:kern w:val="2"/>
      <w:sz w:val="18"/>
    </w:rPr>
  </w:style>
  <w:style w:type="character" w:customStyle="1" w:styleId="32">
    <w:name w:val="标题 3 字符"/>
    <w:link w:val="31"/>
    <w:uiPriority w:val="99"/>
    <w:rsid w:val="006C7B24"/>
    <w:rPr>
      <w:kern w:val="2"/>
      <w:sz w:val="18"/>
      <w:lang w:val="x-none" w:eastAsia="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basedOn w:val="a4"/>
    <w:link w:val="51"/>
    <w:uiPriority w:val="99"/>
    <w:rsid w:val="00454211"/>
    <w:rPr>
      <w:b/>
      <w:kern w:val="2"/>
      <w:sz w:val="28"/>
    </w:rPr>
  </w:style>
  <w:style w:type="character" w:customStyle="1" w:styleId="60">
    <w:name w:val="标题 6 字符"/>
    <w:basedOn w:val="a4"/>
    <w:link w:val="6"/>
    <w:uiPriority w:val="99"/>
    <w:rsid w:val="00454211"/>
    <w:rPr>
      <w:kern w:val="2"/>
      <w:sz w:val="18"/>
    </w:rPr>
  </w:style>
  <w:style w:type="character" w:customStyle="1" w:styleId="70">
    <w:name w:val="标题 7 字符"/>
    <w:basedOn w:val="a4"/>
    <w:link w:val="7"/>
    <w:uiPriority w:val="99"/>
    <w:rsid w:val="00454211"/>
    <w:rPr>
      <w:b/>
      <w:kern w:val="2"/>
      <w:sz w:val="24"/>
    </w:rPr>
  </w:style>
  <w:style w:type="character" w:customStyle="1" w:styleId="80">
    <w:name w:val="标题 8 字符"/>
    <w:basedOn w:val="a4"/>
    <w:link w:val="8"/>
    <w:uiPriority w:val="99"/>
    <w:rsid w:val="00454211"/>
    <w:rPr>
      <w:rFonts w:ascii="Arial" w:eastAsia="黑体" w:hAnsi="Arial"/>
      <w:kern w:val="2"/>
      <w:sz w:val="24"/>
    </w:rPr>
  </w:style>
  <w:style w:type="character" w:customStyle="1" w:styleId="90">
    <w:name w:val="标题 9 字符"/>
    <w:basedOn w:val="a4"/>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basedOn w:val="a4"/>
    <w:link w:val="ac"/>
    <w:qFormat/>
    <w:rsid w:val="007A25D4"/>
    <w:rPr>
      <w:kern w:val="2"/>
      <w:sz w:val="15"/>
    </w:rPr>
  </w:style>
  <w:style w:type="character" w:styleId="ae">
    <w:name w:val="footnote reference"/>
    <w:basedOn w:val="a4"/>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basedOn w:val="a4"/>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basedOn w:val="a4"/>
    <w:link w:val="af8"/>
    <w:rsid w:val="00454211"/>
    <w:rPr>
      <w:rFonts w:eastAsia="黑体"/>
      <w:kern w:val="2"/>
      <w:sz w:val="36"/>
    </w:rPr>
  </w:style>
  <w:style w:type="paragraph" w:customStyle="1" w:styleId="afa">
    <w:name w:val="表名"/>
    <w:basedOn w:val="a2"/>
    <w:pPr>
      <w:spacing w:after="120"/>
    </w:pPr>
  </w:style>
  <w:style w:type="character" w:styleId="afb">
    <w:name w:val="endnote reference"/>
    <w:basedOn w:val="a4"/>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tabs>
        <w:tab w:val="clear" w:pos="162"/>
        <w:tab w:val="num" w:pos="21"/>
      </w:tabs>
      <w:spacing w:line="260" w:lineRule="exact"/>
      <w:ind w:left="21"/>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link w:val="23"/>
    <w:semiHidden/>
    <w:pPr>
      <w:spacing w:line="0" w:lineRule="atLeast"/>
      <w:jc w:val="center"/>
    </w:pPr>
    <w:rPr>
      <w:sz w:val="15"/>
    </w:rPr>
  </w:style>
  <w:style w:type="character" w:customStyle="1" w:styleId="23">
    <w:name w:val="正文文本 2 字符"/>
    <w:basedOn w:val="a4"/>
    <w:link w:val="22"/>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basedOn w:val="a4"/>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basedOn w:val="a4"/>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basedOn w:val="a4"/>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basedOn w:val="a7"/>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basedOn w:val="a4"/>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basedOn w:val="a4"/>
    <w:link w:val="aff7"/>
    <w:rsid w:val="00454211"/>
    <w:rPr>
      <w:kern w:val="2"/>
      <w:sz w:val="18"/>
      <w:szCs w:val="18"/>
    </w:rPr>
  </w:style>
  <w:style w:type="paragraph" w:styleId="24">
    <w:name w:val="Body Text Indent 2"/>
    <w:basedOn w:val="a2"/>
    <w:link w:val="25"/>
    <w:semiHidden/>
    <w:pPr>
      <w:overflowPunct/>
      <w:spacing w:line="360" w:lineRule="auto"/>
      <w:ind w:firstLineChars="200" w:firstLine="480"/>
    </w:pPr>
    <w:rPr>
      <w:sz w:val="24"/>
      <w:szCs w:val="24"/>
    </w:rPr>
  </w:style>
  <w:style w:type="character" w:customStyle="1" w:styleId="25">
    <w:name w:val="正文文本缩进 2 字符"/>
    <w:basedOn w:val="a4"/>
    <w:link w:val="24"/>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basedOn w:val="a4"/>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basedOn w:val="a4"/>
    <w:uiPriority w:val="6"/>
    <w:rPr>
      <w:rFonts w:ascii="Arial" w:hAnsi="Arial" w:cs="Arial" w:hint="default"/>
      <w:b/>
      <w:bCs/>
      <w:color w:val="000000"/>
      <w:sz w:val="24"/>
      <w:szCs w:val="24"/>
    </w:rPr>
  </w:style>
  <w:style w:type="character" w:customStyle="1" w:styleId="small-text1">
    <w:name w:val="small-text1"/>
    <w:basedOn w:val="a4"/>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basedOn w:val="a4"/>
    <w:uiPriority w:val="6"/>
    <w:semiHidden/>
    <w:rPr>
      <w:rFonts w:ascii="宋体"/>
      <w:kern w:val="2"/>
      <w:sz w:val="18"/>
      <w:szCs w:val="18"/>
    </w:rPr>
  </w:style>
  <w:style w:type="character" w:customStyle="1" w:styleId="intbody1">
    <w:name w:val="intbody1"/>
    <w:basedOn w:val="a4"/>
    <w:uiPriority w:val="7"/>
    <w:rPr>
      <w:rFonts w:ascii="Arial" w:hAnsi="Arial" w:cs="Arial" w:hint="default"/>
      <w:b w:val="0"/>
      <w:bCs w:val="0"/>
      <w:color w:val="000000"/>
      <w:sz w:val="14"/>
      <w:szCs w:val="14"/>
    </w:rPr>
  </w:style>
  <w:style w:type="character" w:customStyle="1" w:styleId="HTMLPreformattedChar">
    <w:name w:val="HTML Preformatted Char"/>
    <w:basedOn w:val="a4"/>
    <w:uiPriority w:val="4"/>
    <w:semiHidden/>
    <w:rPr>
      <w:rFonts w:ascii="宋体" w:hAnsi="宋体" w:cs="宋体"/>
      <w:sz w:val="24"/>
      <w:szCs w:val="24"/>
    </w:rPr>
  </w:style>
  <w:style w:type="character" w:customStyle="1" w:styleId="PlainTextChar">
    <w:name w:val="Plain Text Char"/>
    <w:basedOn w:val="a4"/>
    <w:uiPriority w:val="6"/>
    <w:rPr>
      <w:rFonts w:ascii="Calibri" w:hAnsi="Courier New" w:cs="Courier New"/>
      <w:kern w:val="2"/>
      <w:sz w:val="21"/>
      <w:szCs w:val="21"/>
    </w:rPr>
  </w:style>
  <w:style w:type="character" w:customStyle="1" w:styleId="FootnoteTextChar">
    <w:name w:val="Footnote Text Char"/>
    <w:basedOn w:val="a4"/>
    <w:uiPriority w:val="6"/>
    <w:semiHidden/>
    <w:rPr>
      <w:kern w:val="2"/>
      <w:sz w:val="15"/>
    </w:rPr>
  </w:style>
  <w:style w:type="character" w:customStyle="1" w:styleId="Heading3Char">
    <w:name w:val="Heading 3 Char"/>
    <w:basedOn w:val="a4"/>
    <w:rPr>
      <w:kern w:val="2"/>
      <w:sz w:val="18"/>
    </w:rPr>
  </w:style>
  <w:style w:type="character" w:customStyle="1" w:styleId="BodyTextIndentChar">
    <w:name w:val="Body Text Indent Char"/>
    <w:basedOn w:val="a4"/>
    <w:uiPriority w:val="6"/>
    <w:rPr>
      <w:kern w:val="2"/>
      <w:sz w:val="18"/>
    </w:rPr>
  </w:style>
  <w:style w:type="character" w:customStyle="1" w:styleId="affa">
    <w:name w:val="已访问的超链接"/>
    <w:basedOn w:val="a4"/>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6">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basedOn w:val="a4"/>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basedOn w:val="a4"/>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basedOn w:val="a4"/>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basedOn w:val="a4"/>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basedOn w:val="a4"/>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basedOn w:val="a4"/>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basedOn w:val="a4"/>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7">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8">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basedOn w:val="a4"/>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basedOn w:val="a4"/>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9">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basedOn w:val="a4"/>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basedOn w:val="a4"/>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a">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a"/>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basedOn w:val="a4"/>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basedOn w:val="a4"/>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basedOn w:val="a4"/>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basedOn w:val="a4"/>
    <w:uiPriority w:val="3"/>
    <w:rPr>
      <w:rFonts w:ascii="Times New Roman" w:hAnsi="Times New Roman" w:cs="Times New Roman"/>
    </w:rPr>
  </w:style>
  <w:style w:type="character" w:customStyle="1" w:styleId="Char0">
    <w:name w:val="页眉 Char"/>
    <w:basedOn w:val="a4"/>
    <w:rPr>
      <w:sz w:val="18"/>
      <w:szCs w:val="18"/>
    </w:rPr>
  </w:style>
  <w:style w:type="character" w:customStyle="1" w:styleId="Char1">
    <w:name w:val="页脚 Char"/>
    <w:basedOn w:val="a4"/>
    <w:rPr>
      <w:sz w:val="18"/>
      <w:szCs w:val="18"/>
    </w:rPr>
  </w:style>
  <w:style w:type="character" w:customStyle="1" w:styleId="Char2">
    <w:name w:val="批注框文本 Char"/>
    <w:basedOn w:val="a4"/>
    <w:semiHidden/>
    <w:rPr>
      <w:sz w:val="18"/>
      <w:szCs w:val="18"/>
    </w:rPr>
  </w:style>
  <w:style w:type="character" w:customStyle="1" w:styleId="1Char">
    <w:name w:val="标题 1 Char"/>
    <w:basedOn w:val="a4"/>
    <w:uiPriority w:val="99"/>
    <w:rPr>
      <w:b/>
      <w:bCs/>
      <w:kern w:val="44"/>
      <w:sz w:val="44"/>
      <w:szCs w:val="44"/>
    </w:rPr>
  </w:style>
  <w:style w:type="character" w:customStyle="1" w:styleId="2Char0">
    <w:name w:val="标题 2 Char"/>
    <w:basedOn w:val="a4"/>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rFonts w:ascii="Calibri" w:hAnsi="Calibri"/>
      <w:noProof/>
      <w:sz w:val="20"/>
      <w:szCs w:val="22"/>
      <w:lang w:val="x-none" w:eastAsia="x-none"/>
    </w:rPr>
  </w:style>
  <w:style w:type="character" w:customStyle="1" w:styleId="EndNoteBibliographyTitleChar">
    <w:name w:val="EndNote Bibliography Title Char"/>
    <w:link w:val="EndNoteBibliographyTitle"/>
    <w:rsid w:val="006C7B24"/>
    <w:rPr>
      <w:rFonts w:ascii="Calibri" w:hAnsi="Calibri" w:cs="Calibri"/>
      <w:noProof/>
      <w:kern w:val="2"/>
      <w:szCs w:val="22"/>
    </w:rPr>
  </w:style>
  <w:style w:type="paragraph" w:customStyle="1" w:styleId="EndNoteBibliography">
    <w:name w:val="EndNote Bibliography"/>
    <w:basedOn w:val="a2"/>
    <w:link w:val="EndNoteBibliographyChar"/>
    <w:rsid w:val="006C7B24"/>
    <w:pPr>
      <w:overflowPunct/>
      <w:ind w:firstLineChars="200" w:firstLine="200"/>
    </w:pPr>
    <w:rPr>
      <w:rFonts w:ascii="Calibri" w:hAnsi="Calibri"/>
      <w:noProof/>
      <w:sz w:val="20"/>
      <w:szCs w:val="22"/>
      <w:lang w:val="x-none" w:eastAsia="x-none"/>
    </w:rPr>
  </w:style>
  <w:style w:type="character" w:customStyle="1" w:styleId="EndNoteBibliographyChar">
    <w:name w:val="EndNote Bibliography Char"/>
    <w:link w:val="EndNoteBibliography"/>
    <w:rsid w:val="006C7B24"/>
    <w:rPr>
      <w:rFonts w:ascii="Calibri" w:hAnsi="Calibri" w:cs="Calibri"/>
      <w:noProof/>
      <w:kern w:val="2"/>
      <w:szCs w:val="22"/>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b">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b"/>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basedOn w:val="aff1"/>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c">
    <w:name w:val="日期2"/>
    <w:basedOn w:val="DepartCorrespond"/>
    <w:next w:val="Information"/>
    <w:uiPriority w:val="3"/>
    <w:rsid w:val="008A6136"/>
    <w:pPr>
      <w:spacing w:after="240"/>
    </w:pPr>
    <w:rPr>
      <w:sz w:val="18"/>
    </w:rPr>
  </w:style>
  <w:style w:type="paragraph" w:customStyle="1" w:styleId="2d">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customStyle="1" w:styleId="afffff5">
    <w:name w:val="表"/>
    <w:basedOn w:val="a2"/>
    <w:link w:val="afffff6"/>
    <w:rsid w:val="00E173C3"/>
    <w:pPr>
      <w:overflowPunct/>
      <w:ind w:left="420"/>
      <w:jc w:val="center"/>
    </w:pPr>
    <w:rPr>
      <w:rFonts w:cs="黑体"/>
      <w:sz w:val="15"/>
      <w:szCs w:val="21"/>
    </w:rPr>
  </w:style>
  <w:style w:type="character" w:customStyle="1" w:styleId="afffff6">
    <w:name w:val="表 字符"/>
    <w:link w:val="afffff5"/>
    <w:rsid w:val="00E173C3"/>
    <w:rPr>
      <w:rFonts w:cs="黑体"/>
      <w:kern w:val="2"/>
      <w:sz w:val="15"/>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849F-9F6C-40E9-B4CE-A68F3093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694</TotalTime>
  <Pages>13</Pages>
  <Words>4315</Words>
  <Characters>24599</Characters>
  <Application>Microsoft Office Word</Application>
  <DocSecurity>0</DocSecurity>
  <Lines>204</Lines>
  <Paragraphs>57</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book magic</cp:lastModifiedBy>
  <cp:revision>254</cp:revision>
  <cp:lastPrinted>2021-04-16T12:10:00Z</cp:lastPrinted>
  <dcterms:created xsi:type="dcterms:W3CDTF">2024-01-13T03:08:00Z</dcterms:created>
  <dcterms:modified xsi:type="dcterms:W3CDTF">2024-02-17T10:01:00Z</dcterms:modified>
</cp:coreProperties>
</file>