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392EF7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主</w:t>
      </w:r>
      <w:proofErr w:type="gramStart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变风险</w:t>
      </w:r>
      <w:proofErr w:type="gramEnd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预测及基于主</w:t>
      </w:r>
      <w:proofErr w:type="gramStart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变</w:t>
      </w:r>
      <w:r w:rsidR="008C3A22">
        <w:rPr>
          <w:rFonts w:asciiTheme="majorEastAsia" w:eastAsiaTheme="majorEastAsia" w:hAnsiTheme="majorEastAsia" w:hint="eastAsia"/>
          <w:b/>
          <w:bCs/>
          <w:sz w:val="52"/>
          <w:szCs w:val="52"/>
        </w:rPr>
        <w:t>状态</w:t>
      </w:r>
      <w:proofErr w:type="gramEnd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的电网实时风险分析接入规范</w:t>
      </w:r>
    </w:p>
    <w:p w:rsidR="00F3140E" w:rsidRPr="00AC02BA" w:rsidRDefault="00E76A37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</w:t>
      </w:r>
      <w:r w:rsidR="00741CC8">
        <w:rPr>
          <w:rFonts w:asciiTheme="majorEastAsia" w:eastAsiaTheme="majorEastAsia" w:hAnsiTheme="majorEastAsia" w:hint="eastAsia"/>
          <w:b/>
          <w:sz w:val="36"/>
          <w:szCs w:val="36"/>
        </w:rPr>
        <w:t>3</w:t>
      </w: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TOC1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p w:rsidR="00554EBC" w:rsidRDefault="00F10AB9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974498" w:history="1"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1.</w:t>
        </w:r>
        <w:r w:rsidR="00554E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接口说明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_Toc515974498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499" w:history="1"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 xml:space="preserve">1.1 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变压器风险预测</w:t>
        </w:r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(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风险评估</w:t>
        </w:r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)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_Toc515974499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5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0" w:history="1"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1.2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变压器故障后电网潮流快速估算及实时风险分析（直流潮流法）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_Toc515974500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6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1" w:history="1"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1.3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变压器故障后电网潮流快速估算及实时风险分析（</w:t>
        </w:r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PQ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分解法）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_Toc515974501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6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2" w:history="1"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1.4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变压器故障后负荷削减及运行优化策略</w:t>
        </w:r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(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负荷消减法</w:t>
        </w:r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)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_Toc515974502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7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74503" w:history="1"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2.</w:t>
        </w:r>
        <w:r w:rsidR="00554E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输入参数说明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_Toc515974503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8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4" w:history="1">
        <w:r w:rsidR="00554EBC" w:rsidRPr="003A0D1D">
          <w:rPr>
            <w:rStyle w:val="a9"/>
            <w:noProof/>
          </w:rPr>
          <w:t>2.1</w:t>
        </w:r>
        <w:r w:rsidR="00554EBC" w:rsidRPr="003A0D1D">
          <w:rPr>
            <w:rStyle w:val="a9"/>
            <w:rFonts w:hint="eastAsia"/>
            <w:noProof/>
          </w:rPr>
          <w:t>变压器风险预测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_Toc515974504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8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5" w:history="1">
        <w:r w:rsidR="00554EBC" w:rsidRPr="003A0D1D">
          <w:rPr>
            <w:rStyle w:val="a9"/>
            <w:noProof/>
          </w:rPr>
          <w:t>2.2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电网风险评估直流潮流法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_Toc515974505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9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6" w:history="1">
        <w:r w:rsidR="00554EBC" w:rsidRPr="003A0D1D">
          <w:rPr>
            <w:rStyle w:val="a9"/>
            <w:noProof/>
          </w:rPr>
          <w:t>2.3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电网风险评估</w:t>
        </w:r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PQ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分解法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_Toc515974506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11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7" w:history="1">
        <w:r w:rsidR="00554EBC" w:rsidRPr="003A0D1D">
          <w:rPr>
            <w:rStyle w:val="a9"/>
            <w:noProof/>
          </w:rPr>
          <w:t>2.4</w:t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电网负荷削减及运行优化策略算法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_Toc515974507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12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74508" w:history="1">
        <w:r w:rsidR="00554EBC" w:rsidRPr="003A0D1D">
          <w:rPr>
            <w:rStyle w:val="a9"/>
            <w:rFonts w:asciiTheme="majorEastAsia" w:eastAsiaTheme="majorEastAsia" w:hAnsiTheme="majorEastAsia"/>
            <w:noProof/>
          </w:rPr>
          <w:t>3.</w:t>
        </w:r>
        <w:r w:rsidR="00554E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4EBC" w:rsidRPr="003A0D1D">
          <w:rPr>
            <w:rStyle w:val="a9"/>
            <w:rFonts w:asciiTheme="majorEastAsia" w:eastAsiaTheme="majorEastAsia" w:hAnsiTheme="majorEastAsia" w:hint="eastAsia"/>
            <w:noProof/>
          </w:rPr>
          <w:t>输出参数说明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_Toc515974508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9" w:history="1">
        <w:r w:rsidR="00554EBC" w:rsidRPr="003A0D1D">
          <w:rPr>
            <w:rStyle w:val="a9"/>
            <w:noProof/>
          </w:rPr>
          <w:t>3.1</w:t>
        </w:r>
        <w:r w:rsidR="00554EBC" w:rsidRPr="003A0D1D">
          <w:rPr>
            <w:rStyle w:val="a9"/>
            <w:rFonts w:hint="eastAsia"/>
            <w:noProof/>
          </w:rPr>
          <w:t>变压器风险预测结果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_Toc515974509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0" w:history="1">
        <w:r w:rsidR="00554EBC" w:rsidRPr="003A0D1D">
          <w:rPr>
            <w:rStyle w:val="a9"/>
            <w:noProof/>
          </w:rPr>
          <w:t>3.2</w:t>
        </w:r>
        <w:r w:rsidR="00554EBC" w:rsidRPr="003A0D1D">
          <w:rPr>
            <w:rStyle w:val="a9"/>
            <w:rFonts w:hint="eastAsia"/>
            <w:noProof/>
          </w:rPr>
          <w:t>电网风险评估直流潮流法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_Toc515974510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1" w:history="1">
        <w:r w:rsidR="00554EBC" w:rsidRPr="003A0D1D">
          <w:rPr>
            <w:rStyle w:val="a9"/>
            <w:noProof/>
          </w:rPr>
          <w:t>3.3</w:t>
        </w:r>
        <w:r w:rsidR="00554EBC" w:rsidRPr="003A0D1D">
          <w:rPr>
            <w:rStyle w:val="a9"/>
            <w:rFonts w:hint="eastAsia"/>
            <w:noProof/>
          </w:rPr>
          <w:t>电网风险评估</w:t>
        </w:r>
        <w:r w:rsidR="00554EBC" w:rsidRPr="003A0D1D">
          <w:rPr>
            <w:rStyle w:val="a9"/>
            <w:noProof/>
          </w:rPr>
          <w:t>PQ</w:t>
        </w:r>
        <w:r w:rsidR="00554EBC" w:rsidRPr="003A0D1D">
          <w:rPr>
            <w:rStyle w:val="a9"/>
            <w:rFonts w:hint="eastAsia"/>
            <w:noProof/>
          </w:rPr>
          <w:t>法结果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_Toc515974511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14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F24066" w:rsidP="00554EB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2" w:history="1">
        <w:r w:rsidR="00554EBC" w:rsidRPr="003A0D1D">
          <w:rPr>
            <w:rStyle w:val="a9"/>
            <w:noProof/>
          </w:rPr>
          <w:t>3.4</w:t>
        </w:r>
        <w:r w:rsidR="00554EBC" w:rsidRPr="003A0D1D">
          <w:rPr>
            <w:rStyle w:val="a9"/>
            <w:rFonts w:hint="eastAsia"/>
            <w:noProof/>
          </w:rPr>
          <w:t>电网风险评估负荷消减结果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_Toc515974512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16</w:t>
        </w:r>
        <w:r w:rsidR="00554EBC">
          <w:rPr>
            <w:noProof/>
            <w:webHidden/>
          </w:rPr>
          <w:fldChar w:fldCharType="end"/>
        </w:r>
      </w:hyperlink>
    </w:p>
    <w:p w:rsidR="00F3140E" w:rsidRPr="00AC02BA" w:rsidRDefault="00F10AB9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EA3453" w:rsidRPr="00EA3453" w:rsidRDefault="00F3140E" w:rsidP="00EA3453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0" w:name="_Toc515974498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0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</w:t>
      </w:r>
      <w:proofErr w:type="spellStart"/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Pr="00986246" w:rsidRDefault="00986246" w:rsidP="00235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50" w:firstLine="525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proofErr w:type="spellStart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private</w:t>
      </w:r>
      <w:r w:rsidRPr="0098624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IFXPG</w:t>
      </w:r>
      <w:proofErr w:type="spellEnd"/>
      <w:r w:rsidRPr="0098624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98624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iFxpg</w:t>
      </w:r>
      <w:proofErr w:type="spellEnd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Default="0098624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947DCE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int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47DCE" w:rsidRPr="00947DCE" w:rsidRDefault="00947DCE" w:rsidP="0094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proofErr w:type="spellStart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public</w:t>
      </w:r>
      <w:r w:rsidRPr="00947DCE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OFXPG</w:t>
      </w:r>
      <w:proofErr w:type="spellEnd"/>
      <w:r w:rsidRPr="00947DCE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947DCE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oFxpg</w:t>
      </w:r>
      <w:proofErr w:type="spellEnd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Default="006F6DD9" w:rsidP="003539FD">
      <w:pPr>
        <w:ind w:left="420"/>
      </w:pPr>
    </w:p>
    <w:p w:rsidR="0043595F" w:rsidRDefault="0043595F" w:rsidP="003539FD">
      <w:pPr>
        <w:ind w:left="420"/>
      </w:pPr>
    </w:p>
    <w:p w:rsidR="0043595F" w:rsidRDefault="0043595F" w:rsidP="003539FD">
      <w:pPr>
        <w:ind w:left="420"/>
      </w:pPr>
    </w:p>
    <w:p w:rsidR="0043595F" w:rsidRDefault="0043595F" w:rsidP="0043595F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974499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1.1 变压器风险预测</w:t>
      </w:r>
      <w:r w:rsidR="004F61E5">
        <w:rPr>
          <w:rFonts w:asciiTheme="majorEastAsia" w:eastAsiaTheme="majorEastAsia" w:hAnsiTheme="majorEastAsia" w:hint="eastAsia"/>
          <w:sz w:val="36"/>
          <w:szCs w:val="36"/>
        </w:rPr>
        <w:t>(</w:t>
      </w:r>
      <w:r w:rsidR="00C80A63">
        <w:rPr>
          <w:rFonts w:asciiTheme="majorEastAsia" w:eastAsiaTheme="majorEastAsia" w:hAnsiTheme="majorEastAsia" w:hint="eastAsia"/>
          <w:sz w:val="36"/>
          <w:szCs w:val="36"/>
        </w:rPr>
        <w:t>风险评估</w:t>
      </w:r>
      <w:r w:rsidR="004F61E5">
        <w:rPr>
          <w:rFonts w:asciiTheme="majorEastAsia" w:eastAsiaTheme="majorEastAsia" w:hAnsiTheme="majorEastAsia" w:hint="eastAsia"/>
          <w:sz w:val="36"/>
          <w:szCs w:val="36"/>
        </w:rPr>
        <w:t>)</w:t>
      </w:r>
      <w:bookmarkEnd w:id="1"/>
    </w:p>
    <w:p w:rsidR="0043595F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1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  <w:gridCol w:w="7008"/>
      </w:tblGrid>
      <w:tr w:rsidR="0043595F" w:rsidRPr="00127352" w:rsidTr="00296F9B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7600C" w:rsidRDefault="0043595F" w:rsidP="0043595F">
            <w:r w:rsidRPr="001B2B12">
              <w:rPr>
                <w:rFonts w:hint="eastAsia"/>
              </w:rPr>
              <w:t>变压器</w:t>
            </w:r>
            <w:r>
              <w:rPr>
                <w:rFonts w:hint="eastAsia"/>
              </w:rPr>
              <w:t>风险预测算法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/>
        </w:tc>
      </w:tr>
      <w:tr w:rsidR="0043595F" w:rsidRPr="00127352" w:rsidTr="00296F9B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7600C" w:rsidRDefault="0043595F" w:rsidP="0043595F">
            <w:r w:rsidRPr="0017600C">
              <w:rPr>
                <w:rFonts w:hint="eastAsia"/>
              </w:rPr>
              <w:t>基本要求：</w:t>
            </w:r>
          </w:p>
          <w:p w:rsidR="0043595F" w:rsidRPr="0017600C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变压器设备信息</w:t>
            </w:r>
          </w:p>
          <w:p w:rsidR="0043595F" w:rsidRPr="0017600C" w:rsidRDefault="0043595F" w:rsidP="0043595F">
            <w:pPr>
              <w:ind w:firstLineChars="200" w:firstLine="440"/>
            </w:pPr>
            <w:r>
              <w:rPr>
                <w:rFonts w:hint="eastAsia"/>
              </w:rPr>
              <w:t>变压器容量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运行年限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特别设备标识和负荷量等</w:t>
            </w:r>
          </w:p>
          <w:p w:rsidR="0043595F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变压器状态评价信息</w:t>
            </w:r>
          </w:p>
          <w:p w:rsidR="0043595F" w:rsidRDefault="0043595F" w:rsidP="0043595F">
            <w:pPr>
              <w:adjustRightInd/>
              <w:snapToGrid/>
              <w:spacing w:after="0" w:line="300" w:lineRule="auto"/>
              <w:ind w:left="420"/>
              <w:jc w:val="both"/>
            </w:pPr>
            <w:r>
              <w:rPr>
                <w:rFonts w:hint="eastAsia"/>
              </w:rPr>
              <w:t>各组件评分值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整体评分值和评价结果</w:t>
            </w:r>
          </w:p>
          <w:p w:rsidR="0043595F" w:rsidRPr="0017600C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变压器故障诊断结果</w:t>
            </w:r>
          </w:p>
          <w:p w:rsidR="0043595F" w:rsidRPr="0017600C" w:rsidRDefault="0043595F" w:rsidP="0043595F">
            <w:pPr>
              <w:ind w:firstLineChars="200" w:firstLine="440"/>
            </w:pPr>
            <w:r>
              <w:rPr>
                <w:rFonts w:hint="eastAsia"/>
              </w:rPr>
              <w:t>变压器高级综合诊断结论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/>
        </w:tc>
      </w:tr>
      <w:tr w:rsidR="0043595F" w:rsidRPr="00127352" w:rsidTr="00296F9B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43595F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变压器风险等级</w:t>
            </w:r>
          </w:p>
          <w:p w:rsidR="0043595F" w:rsidRPr="0017600C" w:rsidRDefault="0043595F" w:rsidP="0043595F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变压器风险因素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>
            <w:pPr>
              <w:adjustRightInd/>
              <w:snapToGrid/>
              <w:spacing w:after="0" w:line="300" w:lineRule="auto"/>
              <w:jc w:val="both"/>
            </w:pPr>
          </w:p>
        </w:tc>
      </w:tr>
    </w:tbl>
    <w:p w:rsidR="0043595F" w:rsidRPr="00027969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43595F" w:rsidRPr="00C067B2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43595F" w:rsidRPr="003D0E43" w:rsidTr="00296F9B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43595F" w:rsidRPr="003D0E43" w:rsidTr="00296F9B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43595F" w:rsidRPr="003D0E43" w:rsidTr="00296F9B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FXPG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43595F" w:rsidRPr="003D0E43" w:rsidTr="00296F9B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43595F" w:rsidRPr="003D0E43" w:rsidTr="00296F9B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3B1A14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351F93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风险评估输入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F13346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E059E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参加2.1</w:t>
            </w:r>
          </w:p>
        </w:tc>
      </w:tr>
      <w:tr w:rsidR="0043595F" w:rsidRPr="003D0E43" w:rsidTr="00296F9B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43595F" w:rsidRPr="00351F93" w:rsidTr="00296F9B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变压器风险等级及说明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B5351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3.1</w:t>
            </w:r>
          </w:p>
        </w:tc>
      </w:tr>
    </w:tbl>
    <w:p w:rsidR="0043595F" w:rsidRPr="006F6DD9" w:rsidRDefault="0043595F" w:rsidP="003539FD">
      <w:pPr>
        <w:ind w:left="420"/>
      </w:pPr>
    </w:p>
    <w:p w:rsidR="00BA5E41" w:rsidRDefault="0043595F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" w:name="_Toc515974500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1.2</w:t>
      </w:r>
      <w:r w:rsidR="00EA3453"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</w:t>
      </w:r>
      <w:r w:rsidR="008120E4">
        <w:rPr>
          <w:rFonts w:asciiTheme="majorEastAsia" w:eastAsiaTheme="majorEastAsia" w:hAnsiTheme="majorEastAsia" w:hint="eastAsia"/>
          <w:sz w:val="36"/>
          <w:szCs w:val="36"/>
        </w:rPr>
        <w:t>（</w:t>
      </w:r>
      <w:r w:rsidR="008B39A9">
        <w:rPr>
          <w:rFonts w:asciiTheme="majorEastAsia" w:eastAsiaTheme="majorEastAsia" w:hAnsiTheme="majorEastAsia" w:hint="eastAsia"/>
          <w:sz w:val="36"/>
          <w:szCs w:val="36"/>
        </w:rPr>
        <w:t>直流潮流法</w:t>
      </w:r>
      <w:r w:rsidR="00601A1B">
        <w:rPr>
          <w:rFonts w:asciiTheme="majorEastAsia" w:eastAsiaTheme="majorEastAsia" w:hAnsiTheme="majorEastAsia" w:hint="eastAsia"/>
          <w:sz w:val="36"/>
          <w:szCs w:val="36"/>
        </w:rPr>
        <w:t>）</w:t>
      </w:r>
      <w:bookmarkEnd w:id="2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55B35" w:rsidP="00355B35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B35" w:rsidRPr="00127352" w:rsidRDefault="00355B35" w:rsidP="00355B35">
            <w:r w:rsidRPr="00127352">
              <w:rPr>
                <w:rFonts w:hint="eastAsia"/>
              </w:rPr>
              <w:t>基本要求：</w:t>
            </w:r>
          </w:p>
          <w:p w:rsidR="00355B35" w:rsidRPr="00127352" w:rsidRDefault="003D2E9E" w:rsidP="00355B35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</w:t>
            </w:r>
            <w:r w:rsidR="00355B35">
              <w:rPr>
                <w:rFonts w:hint="eastAsia"/>
              </w:rPr>
              <w:t>电网数据</w:t>
            </w:r>
          </w:p>
          <w:p w:rsidR="00EA3453" w:rsidRPr="00127352" w:rsidRDefault="00355B35" w:rsidP="00355B35">
            <w:r>
              <w:rPr>
                <w:rFonts w:hint="eastAsia"/>
              </w:rPr>
              <w:t>节点标识、电压、功率，</w:t>
            </w:r>
            <w:r w:rsidR="00B77056">
              <w:rPr>
                <w:rFonts w:hint="eastAsia"/>
              </w:rPr>
              <w:t>线路电阻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线路电抗、线路对地</w:t>
            </w:r>
            <w:r>
              <w:rPr>
                <w:rFonts w:hint="eastAsia"/>
              </w:rPr>
              <w:t>导纳</w:t>
            </w:r>
            <w:r w:rsidR="003D2E9E"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</w:t>
            </w:r>
            <w:r w:rsidR="003D2E9E">
              <w:rPr>
                <w:rFonts w:hint="eastAsia"/>
              </w:rPr>
              <w:t>容量，变压器标准变比、</w:t>
            </w:r>
            <w:r w:rsidR="00B77056">
              <w:rPr>
                <w:rFonts w:hint="eastAsia"/>
              </w:rPr>
              <w:t>变压器</w:t>
            </w:r>
            <w:r w:rsidR="003D2E9E">
              <w:rPr>
                <w:rFonts w:hint="eastAsia"/>
              </w:rPr>
              <w:t>容量</w:t>
            </w:r>
          </w:p>
        </w:tc>
      </w:tr>
      <w:tr w:rsidR="003D2E9E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D2E9E" w:rsidRPr="00127352" w:rsidRDefault="003D2E9E" w:rsidP="003D2E9E">
            <w:bookmarkStart w:id="3" w:name="_Hlk515457606"/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  <w:bookmarkEnd w:id="3"/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129E2">
              <w:rPr>
                <w:rFonts w:asciiTheme="majorEastAsia" w:eastAsiaTheme="majorEastAsia" w:hAnsiTheme="majorEastAsia"/>
                <w:sz w:val="21"/>
                <w:szCs w:val="21"/>
              </w:rPr>
              <w:t>iDwfxpgDW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D2E9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F2406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3D2E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电网潮流及电网风险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F24066" w:rsidP="004E05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4E05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详见3.2</w:t>
              </w:r>
            </w:hyperlink>
          </w:p>
        </w:tc>
      </w:tr>
    </w:tbl>
    <w:p w:rsidR="00F614D6" w:rsidRDefault="0043595F" w:rsidP="00F614D6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515974501"/>
      <w:r>
        <w:rPr>
          <w:rFonts w:asciiTheme="majorEastAsia" w:eastAsiaTheme="majorEastAsia" w:hAnsiTheme="majorEastAsia" w:hint="eastAsia"/>
          <w:sz w:val="36"/>
          <w:szCs w:val="36"/>
        </w:rPr>
        <w:t>1.3</w:t>
      </w:r>
      <w:r w:rsidR="00F614D6"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变压器故障后电网潮流快速估算及实时风险分析（PQ</w:t>
      </w:r>
      <w:r w:rsidR="008B39A9">
        <w:rPr>
          <w:rFonts w:asciiTheme="majorEastAsia" w:eastAsiaTheme="majorEastAsia" w:hAnsiTheme="majorEastAsia" w:hint="eastAsia"/>
          <w:sz w:val="36"/>
          <w:szCs w:val="36"/>
        </w:rPr>
        <w:t>分解法</w:t>
      </w:r>
      <w:r w:rsidR="00F614D6">
        <w:rPr>
          <w:rFonts w:asciiTheme="majorEastAsia" w:eastAsiaTheme="majorEastAsia" w:hAnsiTheme="majorEastAsia" w:hint="eastAsia"/>
          <w:sz w:val="36"/>
          <w:szCs w:val="36"/>
        </w:rPr>
        <w:t>）</w:t>
      </w:r>
      <w:bookmarkEnd w:id="4"/>
    </w:p>
    <w:p w:rsidR="00F614D6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F614D6" w:rsidRPr="00127352" w:rsidTr="008B5FF2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lastRenderedPageBreak/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F614D6" w:rsidRPr="00127352" w:rsidTr="008B5FF2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基本要求：</w:t>
            </w:r>
          </w:p>
          <w:p w:rsidR="00F614D6" w:rsidRPr="00127352" w:rsidRDefault="00F614D6" w:rsidP="008B5FF2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F614D6" w:rsidRPr="00127352" w:rsidRDefault="00F614D6" w:rsidP="008B5FF2">
            <w:r>
              <w:rPr>
                <w:rFonts w:hint="eastAsia"/>
              </w:rPr>
              <w:t>节点标识、电压、功率，线路电阻、线路电抗、线路对地导纳、线路容量，变压器标准变比、变压器容量</w:t>
            </w:r>
          </w:p>
        </w:tc>
      </w:tr>
      <w:tr w:rsidR="00F614D6" w:rsidRPr="00127352" w:rsidTr="008B5FF2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</w:tbl>
    <w:p w:rsidR="00F614D6" w:rsidRPr="00027969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F614D6" w:rsidRPr="00C067B2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F614D6" w:rsidRPr="003D0E43" w:rsidTr="008B5FF2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F13346">
              <w:rPr>
                <w:rFonts w:asciiTheme="majorEastAsia" w:eastAsiaTheme="majorEastAsia" w:hAnsiTheme="majorEastAsia" w:hint="eastAsia"/>
                <w:sz w:val="21"/>
                <w:szCs w:val="21"/>
              </w:rPr>
              <w:t>PQ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D0E43" w:rsidTr="008B5FF2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B1A14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14368C">
              <w:rPr>
                <w:rFonts w:asciiTheme="majorEastAsia" w:eastAsiaTheme="majorEastAsia" w:hAnsiTheme="majorEastAsia" w:hint="eastAsia"/>
                <w:sz w:val="21"/>
                <w:szCs w:val="21"/>
              </w:rPr>
              <w:t>iDwfxpgPQ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6C4771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2.3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51F93" w:rsidTr="008B5FF2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275808" w:rsidP="00275808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F614D6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EB5351" w:rsidRDefault="00F24066" w:rsidP="004E05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4E05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详见3.3</w:t>
              </w:r>
            </w:hyperlink>
          </w:p>
        </w:tc>
      </w:tr>
    </w:tbl>
    <w:p w:rsidR="00EA3453" w:rsidRPr="00EA3453" w:rsidRDefault="00EA3453" w:rsidP="00EA3453"/>
    <w:p w:rsidR="00EA3453" w:rsidRDefault="0043595F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5974502"/>
      <w:r>
        <w:rPr>
          <w:rFonts w:asciiTheme="majorEastAsia" w:eastAsiaTheme="majorEastAsia" w:hAnsiTheme="majorEastAsia" w:hint="eastAsia"/>
          <w:sz w:val="36"/>
          <w:szCs w:val="36"/>
        </w:rPr>
        <w:t>1.4</w:t>
      </w:r>
      <w:r w:rsidR="00EA3453">
        <w:rPr>
          <w:rFonts w:asciiTheme="majorEastAsia" w:eastAsiaTheme="majorEastAsia" w:hAnsiTheme="majorEastAsia" w:hint="eastAsia"/>
          <w:sz w:val="36"/>
          <w:szCs w:val="36"/>
        </w:rPr>
        <w:t>变压器故障后负荷削减及运行优化</w:t>
      </w:r>
      <w:r w:rsidR="003D2E9E">
        <w:rPr>
          <w:rFonts w:asciiTheme="majorEastAsia" w:eastAsiaTheme="majorEastAsia" w:hAnsiTheme="majorEastAsia" w:hint="eastAsia"/>
          <w:sz w:val="36"/>
          <w:szCs w:val="36"/>
        </w:rPr>
        <w:t>策略</w:t>
      </w:r>
      <w:r w:rsidR="00B2054A">
        <w:rPr>
          <w:rFonts w:asciiTheme="majorEastAsia" w:eastAsiaTheme="majorEastAsia" w:hAnsiTheme="majorEastAsia" w:hint="eastAsia"/>
          <w:sz w:val="36"/>
          <w:szCs w:val="36"/>
        </w:rPr>
        <w:t>(</w:t>
      </w:r>
      <w:r w:rsidR="005422E3">
        <w:rPr>
          <w:rFonts w:asciiTheme="majorEastAsia" w:eastAsiaTheme="majorEastAsia" w:hAnsiTheme="majorEastAsia" w:hint="eastAsia"/>
          <w:sz w:val="36"/>
          <w:szCs w:val="36"/>
        </w:rPr>
        <w:t>负荷消减法</w:t>
      </w:r>
      <w:r w:rsidR="00B2054A">
        <w:rPr>
          <w:rFonts w:asciiTheme="majorEastAsia" w:eastAsiaTheme="majorEastAsia" w:hAnsiTheme="majorEastAsia" w:hint="eastAsia"/>
          <w:sz w:val="36"/>
          <w:szCs w:val="36"/>
        </w:rPr>
        <w:t>)</w:t>
      </w:r>
      <w:bookmarkEnd w:id="5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r>
              <w:rPr>
                <w:rFonts w:hint="eastAsia"/>
              </w:rPr>
              <w:t>变压器故障后负荷削减计算及运行优化措施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7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EA3453" w:rsidRPr="00127352" w:rsidRDefault="003D2E9E" w:rsidP="003D2E9E">
            <w:r>
              <w:rPr>
                <w:rFonts w:hint="eastAsia"/>
              </w:rPr>
              <w:t>节点标识、</w:t>
            </w:r>
            <w:r w:rsidR="00B77056">
              <w:rPr>
                <w:rFonts w:hint="eastAsia"/>
              </w:rPr>
              <w:t>节点负荷</w:t>
            </w:r>
            <w:r>
              <w:rPr>
                <w:rFonts w:hint="eastAsia"/>
              </w:rPr>
              <w:t>功率，</w:t>
            </w:r>
            <w:r w:rsidR="00B77056">
              <w:rPr>
                <w:rFonts w:hint="eastAsia"/>
              </w:rPr>
              <w:t>节点发电功率、</w:t>
            </w:r>
            <w:r>
              <w:rPr>
                <w:rFonts w:hint="eastAsia"/>
              </w:rPr>
              <w:t>支路</w:t>
            </w:r>
            <w:r w:rsidR="00B77056">
              <w:rPr>
                <w:rFonts w:hint="eastAsia"/>
              </w:rPr>
              <w:t>起始节点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终止节点支路标识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支路</w:t>
            </w:r>
            <w:r>
              <w:rPr>
                <w:rFonts w:hint="eastAsia"/>
              </w:rPr>
              <w:t>容量</w:t>
            </w:r>
          </w:p>
        </w:tc>
      </w:tr>
      <w:tr w:rsidR="00EA3453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pPr>
              <w:adjustRightInd/>
              <w:snapToGrid/>
              <w:spacing w:after="0" w:line="300" w:lineRule="auto"/>
              <w:jc w:val="both"/>
            </w:pPr>
            <w:r w:rsidRPr="003D2E9E">
              <w:rPr>
                <w:rFonts w:hint="eastAsia"/>
              </w:rPr>
              <w:t>1.</w:t>
            </w:r>
            <w:r w:rsidRPr="003D2E9E">
              <w:rPr>
                <w:rFonts w:hint="eastAsia"/>
              </w:rPr>
              <w:tab/>
            </w:r>
            <w:r>
              <w:rPr>
                <w:rFonts w:hint="eastAsia"/>
              </w:rPr>
              <w:t>变压器故障后负荷削减结果及运行优化措施</w:t>
            </w:r>
          </w:p>
        </w:tc>
      </w:tr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FHXJ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4E5A8C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129E2">
              <w:rPr>
                <w:rFonts w:asciiTheme="majorEastAsia" w:eastAsiaTheme="majorEastAsia" w:hAnsiTheme="majorEastAsia"/>
                <w:sz w:val="21"/>
                <w:szCs w:val="21"/>
              </w:rPr>
              <w:t>iDwfxpgDW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负荷消减法输入完全同直流潮流法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F13346" w:rsidRDefault="007E48F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参见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2.2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8A0C24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oFhxj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负荷削减量及优化建议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7E48F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DB56DD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3.4</w:t>
            </w:r>
          </w:p>
        </w:tc>
      </w:tr>
    </w:tbl>
    <w:p w:rsidR="00773FA9" w:rsidRPr="00977A1A" w:rsidRDefault="00465C76" w:rsidP="00977A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5974503"/>
      <w:r>
        <w:rPr>
          <w:rFonts w:asciiTheme="majorEastAsia" w:eastAsiaTheme="majorEastAsia" w:hAnsiTheme="majorEastAsia" w:hint="eastAsia"/>
          <w:sz w:val="36"/>
          <w:szCs w:val="36"/>
        </w:rPr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Start w:id="7" w:name="_Hlk515373271"/>
      <w:bookmarkEnd w:id="6"/>
    </w:p>
    <w:p w:rsidR="0043595F" w:rsidRDefault="0043595F" w:rsidP="0043595F">
      <w:pPr>
        <w:pStyle w:val="2"/>
        <w:tabs>
          <w:tab w:val="left" w:pos="432"/>
        </w:tabs>
        <w:spacing w:line="576" w:lineRule="auto"/>
      </w:pPr>
      <w:bookmarkStart w:id="8" w:name="_Toc515368495"/>
      <w:bookmarkStart w:id="9" w:name="_Toc515974504"/>
      <w:r>
        <w:t>2.</w:t>
      </w:r>
      <w:r>
        <w:rPr>
          <w:rFonts w:hint="eastAsia"/>
        </w:rPr>
        <w:t>1</w:t>
      </w:r>
      <w:r>
        <w:rPr>
          <w:rFonts w:hint="eastAsia"/>
        </w:rPr>
        <w:t>变压器风险</w:t>
      </w:r>
      <w:bookmarkEnd w:id="8"/>
      <w:r w:rsidR="00C2520C">
        <w:rPr>
          <w:rFonts w:hint="eastAsia"/>
        </w:rPr>
        <w:t>预测</w:t>
      </w:r>
      <w:bookmarkEnd w:id="9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708"/>
        <w:gridCol w:w="993"/>
        <w:gridCol w:w="3967"/>
      </w:tblGrid>
      <w:tr w:rsidR="0043595F" w:rsidTr="006027F8">
        <w:trPr>
          <w:trHeight w:val="509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public class IFXPG {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int score = 80;           //健康评分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      //状态评价的风险因素描述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//诊断结果：异常状态描述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t = 10;            //运行年限（年）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V = 180;            //变压器容量（MVA）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int x = 0;               //设备标识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I = 800;            //高压侧电流</w:t>
            </w: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}</w:t>
            </w: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E67BB5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IFXPG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I) {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A9737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score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A9737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43595F" w:rsidRPr="009F477E" w:rsidRDefault="0043595F" w:rsidP="00A9737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43595F" w:rsidTr="006027F8">
        <w:trPr>
          <w:trHeight w:val="509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6027F8" w:rsidTr="006027F8">
        <w:trPr>
          <w:trHeight w:val="193"/>
        </w:trPr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027F8" w:rsidRPr="0049167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健康评分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7F8" w:rsidRPr="0049167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  <w:r w:rsidRPr="00491675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S</w:t>
            </w:r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core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7F8" w:rsidRPr="00491675" w:rsidRDefault="006027F8" w:rsidP="00296F9B">
            <w:pPr>
              <w:spacing w:line="220" w:lineRule="atLeast"/>
              <w:rPr>
                <w:rFonts w:ascii="宋体" w:eastAsia="宋体" w:hAnsi="宋体"/>
                <w:highlight w:val="red"/>
              </w:rPr>
            </w:pPr>
            <w:r w:rsidRPr="00491675">
              <w:rPr>
                <w:rFonts w:ascii="宋体" w:eastAsia="宋体" w:hAnsi="宋体" w:hint="eastAsia"/>
                <w:highlight w:val="red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7F8" w:rsidRPr="0049167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</w:p>
        </w:tc>
        <w:tc>
          <w:tcPr>
            <w:tcW w:w="3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027F8" w:rsidRPr="0049167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两个构造函数二选</w:t>
            </w:r>
            <w:proofErr w:type="gramStart"/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一</w:t>
            </w:r>
            <w:proofErr w:type="gramEnd"/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，</w:t>
            </w:r>
            <w:proofErr w:type="spellStart"/>
            <w:r w:rsidRPr="00491675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S</w:t>
            </w:r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core</w:t>
            </w:r>
            <w:r w:rsidRPr="00491675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str</w:t>
            </w:r>
            <w:proofErr w:type="spellEnd"/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取值范围：“正常状态、注意状态、异常状态、严重状态”四种</w:t>
            </w:r>
          </w:p>
        </w:tc>
      </w:tr>
      <w:tr w:rsidR="006027F8" w:rsidTr="002128B3">
        <w:trPr>
          <w:trHeight w:val="193"/>
        </w:trPr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7F8" w:rsidRPr="00E67BB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7F8" w:rsidRPr="0049167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  <w:proofErr w:type="spellStart"/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Score</w:t>
            </w:r>
            <w:r w:rsidRPr="00491675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str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F8" w:rsidRPr="00491675" w:rsidRDefault="006027F8" w:rsidP="00296F9B">
            <w:pPr>
              <w:spacing w:line="220" w:lineRule="atLeast"/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</w:pPr>
            <w:r w:rsidRPr="00491675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7F8" w:rsidRPr="0049167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  <w:bookmarkStart w:id="10" w:name="_GoBack"/>
            <w:bookmarkEnd w:id="10"/>
          </w:p>
        </w:tc>
        <w:tc>
          <w:tcPr>
            <w:tcW w:w="3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F8" w:rsidRPr="00491675" w:rsidRDefault="006027F8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</w:p>
        </w:tc>
      </w:tr>
      <w:tr w:rsidR="0043595F" w:rsidTr="006027F8">
        <w:trPr>
          <w:trHeight w:val="193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运行年限（年）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6027F8">
        <w:trPr>
          <w:trHeight w:val="193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变压器容量（MVA）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spacing w:line="220" w:lineRule="atLeast"/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6027F8">
        <w:trPr>
          <w:trHeight w:val="193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设备标识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6027F8">
        <w:trPr>
          <w:trHeight w:val="193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6027F8">
        <w:trPr>
          <w:trHeight w:val="193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67BB5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状态评价的风险因素描述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scoreMsg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6027F8">
        <w:trPr>
          <w:trHeight w:val="193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67BB5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诊断结果：异常状态描述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9F477E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diagnoseResult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 w:rsidP="00904952">
      <w:pPr>
        <w:pStyle w:val="2"/>
        <w:tabs>
          <w:tab w:val="left" w:pos="432"/>
        </w:tabs>
        <w:spacing w:line="576" w:lineRule="auto"/>
      </w:pPr>
      <w:bookmarkStart w:id="11" w:name="_Toc515974505"/>
      <w:r>
        <w:rPr>
          <w:rFonts w:hint="eastAsia"/>
        </w:rPr>
        <w:t>2.</w:t>
      </w:r>
      <w:r w:rsidR="00776C6C">
        <w:t>2</w:t>
      </w:r>
      <w:r w:rsidR="00111D05">
        <w:rPr>
          <w:rFonts w:asciiTheme="majorEastAsia" w:eastAsiaTheme="majorEastAsia" w:hAnsiTheme="majorEastAsia" w:hint="eastAsia"/>
          <w:sz w:val="36"/>
          <w:szCs w:val="36"/>
        </w:rPr>
        <w:t>电网风险评估直流潮流法</w:t>
      </w:r>
      <w:bookmarkEnd w:id="1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bookmarkEnd w:id="7"/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11453" w:rsidRDefault="00311453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IDwfxpgDW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CLoad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CGenerator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Load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Generator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中有功发电量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Generator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</w:t>
            </w:r>
          </w:p>
        </w:tc>
        <w:tc>
          <w:tcPr>
            <w:tcW w:w="1276" w:type="dxa"/>
            <w:vAlign w:val="center"/>
          </w:tcPr>
          <w:p w:rsidR="00904952" w:rsidRPr="00390067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E2820" w:rsidRDefault="002E2820" w:rsidP="009049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DB41E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编号必须从1开始，依次递增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904952" w:rsidRPr="006F5741" w:rsidRDefault="002E28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</w:t>
            </w:r>
            <w:r w:rsid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904952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节点为1，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PV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节点为2，平衡节点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最后输入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为3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26B3C" w:rsidRDefault="00326B3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CLoad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pl) {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pl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pl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节点有功负荷</w:t>
            </w:r>
          </w:p>
        </w:tc>
        <w:tc>
          <w:tcPr>
            <w:tcW w:w="1276" w:type="dxa"/>
            <w:vAlign w:val="center"/>
          </w:tcPr>
          <w:p w:rsidR="00904952" w:rsidRPr="009C6727" w:rsidRDefault="00326B3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pl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724520" w:rsidRDefault="00724520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CGenerator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pg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节点有功发电量</w:t>
            </w:r>
          </w:p>
        </w:tc>
        <w:tc>
          <w:tcPr>
            <w:tcW w:w="1276" w:type="dxa"/>
            <w:vAlign w:val="center"/>
          </w:tcPr>
          <w:p w:rsidR="00225C1E" w:rsidRPr="009C6727" w:rsidRDefault="007245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g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8D5151" w:rsidRDefault="008D5151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="004C5DB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4C5DB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sn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resistance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对应bus的id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eid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225C1E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n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线路为1，变压器支路为</w:t>
            </w:r>
            <w:r w:rsidR="000843B1"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225C1E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resistance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57E07" w:rsidRPr="00AC02BA" w:rsidTr="00F25B83">
        <w:trPr>
          <w:trHeight w:val="193"/>
        </w:trPr>
        <w:tc>
          <w:tcPr>
            <w:tcW w:w="2269" w:type="dxa"/>
            <w:vAlign w:val="center"/>
          </w:tcPr>
          <w:p w:rsidR="00157E07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57E07">
              <w:rPr>
                <w:rFonts w:asciiTheme="majorEastAsia" w:eastAsiaTheme="majorEastAsia" w:hAnsiTheme="majorEastAsia" w:hint="eastAsia"/>
                <w:sz w:val="21"/>
                <w:szCs w:val="21"/>
              </w:rPr>
              <w:t>容量</w:t>
            </w:r>
          </w:p>
        </w:tc>
        <w:tc>
          <w:tcPr>
            <w:tcW w:w="1276" w:type="dxa"/>
            <w:vAlign w:val="center"/>
          </w:tcPr>
          <w:p w:rsidR="00157E07" w:rsidRPr="00225C1E" w:rsidRDefault="00087A24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="00157E0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apacity</w:t>
            </w:r>
          </w:p>
        </w:tc>
        <w:tc>
          <w:tcPr>
            <w:tcW w:w="708" w:type="dxa"/>
            <w:vAlign w:val="center"/>
          </w:tcPr>
          <w:p w:rsidR="00157E07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57E07" w:rsidRPr="00AC02BA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57E07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</w:tbl>
    <w:p w:rsidR="00904952" w:rsidRDefault="00904952">
      <w:pPr>
        <w:adjustRightInd/>
        <w:snapToGrid/>
        <w:spacing w:line="220" w:lineRule="atLeast"/>
      </w:pPr>
    </w:p>
    <w:p w:rsidR="00725E18" w:rsidRDefault="00725E18" w:rsidP="00725E18">
      <w:pPr>
        <w:pStyle w:val="2"/>
        <w:tabs>
          <w:tab w:val="left" w:pos="432"/>
        </w:tabs>
        <w:spacing w:line="576" w:lineRule="auto"/>
      </w:pPr>
      <w:bookmarkStart w:id="12" w:name="_Toc515974506"/>
      <w:r>
        <w:rPr>
          <w:rFonts w:hint="eastAsia"/>
        </w:rPr>
        <w:t>2.</w:t>
      </w:r>
      <w:r w:rsidR="00776C6C">
        <w:t>3</w:t>
      </w:r>
      <w:r>
        <w:rPr>
          <w:rFonts w:asciiTheme="majorEastAsia" w:eastAsiaTheme="majorEastAsia" w:hAnsiTheme="majorEastAsia" w:hint="eastAsia"/>
          <w:sz w:val="36"/>
          <w:szCs w:val="36"/>
        </w:rPr>
        <w:t>电网风险评估P</w:t>
      </w:r>
      <w:r>
        <w:rPr>
          <w:rFonts w:asciiTheme="majorEastAsia" w:eastAsiaTheme="majorEastAsia" w:hAnsiTheme="majorEastAsia"/>
          <w:sz w:val="36"/>
          <w:szCs w:val="36"/>
        </w:rPr>
        <w:t>Q</w:t>
      </w:r>
      <w:r>
        <w:rPr>
          <w:rFonts w:asciiTheme="majorEastAsia" w:eastAsiaTheme="majorEastAsia" w:hAnsiTheme="majorEastAsia" w:hint="eastAsia"/>
          <w:sz w:val="36"/>
          <w:szCs w:val="36"/>
        </w:rPr>
        <w:t>分解法</w:t>
      </w:r>
      <w:bookmarkEnd w:id="12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E18" w:rsidRPr="00904952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3" w:name="_Hlk51537339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AF439C" w:rsidRDefault="00AF439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IDwfxpgPQ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  <w:r w:rsidR="00FC464D">
              <w:rPr>
                <w:rFonts w:asciiTheme="majorEastAsia" w:eastAsiaTheme="majorEastAsia" w:hAnsiTheme="majorEastAsia" w:hint="eastAsia"/>
                <w:sz w:val="21"/>
                <w:szCs w:val="21"/>
              </w:rPr>
              <w:t>数</w:t>
            </w:r>
            <w:r w:rsidR="00BA4CB8">
              <w:rPr>
                <w:rFonts w:asciiTheme="majorEastAsia" w:eastAsiaTheme="majorEastAsia" w:hAnsiTheme="majorEastAsia" w:hint="eastAsia"/>
                <w:sz w:val="21"/>
                <w:szCs w:val="21"/>
              </w:rPr>
              <w:t>量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电网支路（线路）数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Line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7C74DC" w:rsidRDefault="007C74D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Q) {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Q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725E18" w:rsidRPr="006F5741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为1，P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为2，平衡节点为3</w:t>
            </w:r>
          </w:p>
        </w:tc>
      </w:tr>
      <w:tr w:rsidR="00001224" w:rsidRPr="00AC02BA" w:rsidTr="00355B35">
        <w:trPr>
          <w:trHeight w:val="193"/>
        </w:trPr>
        <w:tc>
          <w:tcPr>
            <w:tcW w:w="2269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1276" w:type="dxa"/>
            <w:vAlign w:val="center"/>
          </w:tcPr>
          <w:p w:rsidR="00001224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</w:p>
        </w:tc>
        <w:tc>
          <w:tcPr>
            <w:tcW w:w="708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01224" w:rsidRPr="00AC02BA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01224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1276" w:type="dxa"/>
            <w:vAlign w:val="center"/>
          </w:tcPr>
          <w:p w:rsidR="008B4185" w:rsidRDefault="00B57850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负荷为负，发电量为正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节点无功功率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容性为正，感性为负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DB122F" w:rsidRDefault="00DB122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="00210DF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210DF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B0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W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标幺值，变压器支路此项为0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支路对地导纳</w:t>
            </w:r>
          </w:p>
        </w:tc>
        <w:tc>
          <w:tcPr>
            <w:tcW w:w="1276" w:type="dxa"/>
            <w:vAlign w:val="center"/>
          </w:tcPr>
          <w:p w:rsidR="00EC72D3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BO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变压器支路电阻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变压器支路电抗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725E18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变压器标准变比</w:t>
            </w:r>
          </w:p>
        </w:tc>
        <w:tc>
          <w:tcPr>
            <w:tcW w:w="1276" w:type="dxa"/>
            <w:vAlign w:val="center"/>
          </w:tcPr>
          <w:p w:rsidR="00725E18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KT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折算标志</w:t>
            </w:r>
          </w:p>
        </w:tc>
        <w:tc>
          <w:tcPr>
            <w:tcW w:w="1276" w:type="dxa"/>
            <w:vAlign w:val="center"/>
          </w:tcPr>
          <w:p w:rsidR="00EC72D3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W</w:t>
            </w:r>
          </w:p>
        </w:tc>
        <w:tc>
          <w:tcPr>
            <w:tcW w:w="708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变压器等效支路阻抗</w:t>
            </w:r>
            <w:r w:rsidR="00556016"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折算高压侧为0，低压侧为1</w:t>
            </w:r>
          </w:p>
        </w:tc>
      </w:tr>
      <w:tr w:rsidR="005A68D4" w:rsidTr="00355B35">
        <w:trPr>
          <w:trHeight w:val="193"/>
        </w:trPr>
        <w:tc>
          <w:tcPr>
            <w:tcW w:w="2269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支路容量</w:t>
            </w:r>
          </w:p>
        </w:tc>
        <w:tc>
          <w:tcPr>
            <w:tcW w:w="1276" w:type="dxa"/>
            <w:vAlign w:val="center"/>
          </w:tcPr>
          <w:p w:rsidR="005A68D4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capacity</w:t>
            </w:r>
          </w:p>
        </w:tc>
        <w:tc>
          <w:tcPr>
            <w:tcW w:w="708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A68D4" w:rsidRPr="00AC02BA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A68D4" w:rsidRDefault="00556016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bookmarkEnd w:id="13"/>
    </w:tbl>
    <w:p w:rsidR="00725E18" w:rsidRPr="00725E18" w:rsidRDefault="00725E18">
      <w:pPr>
        <w:adjustRightInd/>
        <w:snapToGrid/>
        <w:spacing w:line="220" w:lineRule="atLeast"/>
      </w:pPr>
    </w:p>
    <w:p w:rsidR="00080502" w:rsidRDefault="00725E18" w:rsidP="00FA0B37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4" w:name="_Toc515974507"/>
      <w:r>
        <w:rPr>
          <w:rFonts w:hint="eastAsia"/>
        </w:rPr>
        <w:t>2.</w:t>
      </w:r>
      <w:r w:rsidR="00776C6C">
        <w:t>4</w:t>
      </w:r>
      <w:r>
        <w:rPr>
          <w:rFonts w:asciiTheme="majorEastAsia" w:eastAsiaTheme="majorEastAsia" w:hAnsiTheme="majorEastAsia" w:hint="eastAsia"/>
          <w:sz w:val="36"/>
          <w:szCs w:val="36"/>
        </w:rPr>
        <w:t>电网负荷削减及运行优化策略算法</w:t>
      </w:r>
      <w:bookmarkEnd w:id="14"/>
    </w:p>
    <w:p w:rsidR="00FA0B37" w:rsidRPr="00FA0B37" w:rsidRDefault="00FA0B37" w:rsidP="00FA0B37">
      <w:r>
        <w:rPr>
          <w:rFonts w:hint="eastAsia"/>
        </w:rPr>
        <w:t>参见</w:t>
      </w:r>
      <w:r>
        <w:rPr>
          <w:rFonts w:hint="eastAsia"/>
        </w:rPr>
        <w:t>2.2</w:t>
      </w:r>
      <w:r w:rsidRPr="00FA0B37">
        <w:rPr>
          <w:rFonts w:hint="eastAsia"/>
        </w:rPr>
        <w:t>电网风险评估直流潮流法</w:t>
      </w: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5" w:name="_Toc515974508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5"/>
    </w:p>
    <w:p w:rsidR="00416EF9" w:rsidRPr="00D33992" w:rsidRDefault="00416EF9" w:rsidP="00416EF9">
      <w:pPr>
        <w:pStyle w:val="2"/>
        <w:tabs>
          <w:tab w:val="left" w:pos="432"/>
        </w:tabs>
        <w:spacing w:line="576" w:lineRule="auto"/>
      </w:pPr>
      <w:bookmarkStart w:id="16" w:name="_Toc515373228"/>
      <w:bookmarkStart w:id="17" w:name="_Toc515974509"/>
      <w:r>
        <w:rPr>
          <w:rFonts w:hint="eastAsia"/>
        </w:rPr>
        <w:t>3.1</w:t>
      </w:r>
      <w:r>
        <w:rPr>
          <w:rFonts w:hint="eastAsia"/>
        </w:rPr>
        <w:t>变压器风险预测结果</w:t>
      </w:r>
      <w:bookmarkEnd w:id="16"/>
      <w:bookmarkEnd w:id="17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416EF9" w:rsidRPr="00AC02BA" w:rsidTr="00296F9B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16EF9" w:rsidRPr="003C6887" w:rsidRDefault="00416EF9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OFXPG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riskLevel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riskDisp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//状态评价的风险因素描述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//诊断结果：异常状态描述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416EF9" w:rsidRPr="00AC02BA" w:rsidTr="00296F9B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风险等级</w:t>
            </w:r>
          </w:p>
        </w:tc>
        <w:tc>
          <w:tcPr>
            <w:tcW w:w="2126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riskLevel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风险来源</w:t>
            </w:r>
          </w:p>
        </w:tc>
        <w:tc>
          <w:tcPr>
            <w:tcW w:w="2126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riskDisp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状态评价的风险因素描述</w:t>
            </w:r>
          </w:p>
        </w:tc>
        <w:tc>
          <w:tcPr>
            <w:tcW w:w="2126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scoreMsg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对应输入同名变量</w:t>
            </w: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异常状态描述</w:t>
            </w:r>
          </w:p>
        </w:tc>
        <w:tc>
          <w:tcPr>
            <w:tcW w:w="2126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diagnoseResult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对应输入同名变量</w:t>
            </w:r>
          </w:p>
        </w:tc>
      </w:tr>
    </w:tbl>
    <w:p w:rsidR="00DD660C" w:rsidRPr="00D33992" w:rsidRDefault="00DD660C" w:rsidP="00DD660C">
      <w:pPr>
        <w:pStyle w:val="2"/>
        <w:tabs>
          <w:tab w:val="left" w:pos="432"/>
        </w:tabs>
        <w:spacing w:line="576" w:lineRule="auto"/>
      </w:pPr>
      <w:bookmarkStart w:id="18" w:name="_Toc51597451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416EF9">
        <w:rPr>
          <w:rFonts w:hint="eastAsia"/>
        </w:rPr>
        <w:t>2</w:t>
      </w:r>
      <w:r>
        <w:rPr>
          <w:rFonts w:hint="eastAsia"/>
        </w:rPr>
        <w:t>电网风险评估</w:t>
      </w:r>
      <w:r w:rsidR="005053A1">
        <w:rPr>
          <w:rFonts w:hint="eastAsia"/>
        </w:rPr>
        <w:t>直流潮流法</w:t>
      </w:r>
      <w:bookmarkEnd w:id="18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7"/>
        <w:gridCol w:w="139"/>
      </w:tblGrid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9" w:name="_Hlk51537464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3" w:type="dxa"/>
            <w:gridSpan w:val="5"/>
            <w:shd w:val="clear" w:color="auto" w:fill="D9D9D9" w:themeFill="background1" w:themeFillShade="D9"/>
            <w:vAlign w:val="center"/>
          </w:tcPr>
          <w:p w:rsidR="001D55CC" w:rsidRPr="001D55CC" w:rsidRDefault="001D55CC" w:rsidP="00B3593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CLinePIJ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DD660C" w:rsidRPr="001D55CC" w:rsidRDefault="001D55C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7" w:type="dxa"/>
            <w:gridSpan w:val="2"/>
            <w:shd w:val="clear" w:color="auto" w:fill="D9D9D9" w:themeFill="background1" w:themeFillShade="D9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DD660C" w:rsidRPr="00AC02BA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AC390A">
              <w:rPr>
                <w:rFonts w:asciiTheme="majorEastAsia" w:eastAsiaTheme="majorEastAsia" w:hAnsiTheme="majorEastAsia" w:hint="eastAsia"/>
                <w:sz w:val="21"/>
                <w:szCs w:val="21"/>
              </w:rPr>
              <w:t>潮流</w:t>
            </w:r>
          </w:p>
        </w:tc>
        <w:tc>
          <w:tcPr>
            <w:tcW w:w="2126" w:type="dxa"/>
            <w:gridSpan w:val="3"/>
            <w:vAlign w:val="center"/>
          </w:tcPr>
          <w:p w:rsidR="00DD660C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</w:p>
        </w:tc>
        <w:tc>
          <w:tcPr>
            <w:tcW w:w="4677" w:type="dxa"/>
            <w:gridSpan w:val="2"/>
          </w:tcPr>
          <w:p w:rsidR="00DD660C" w:rsidRPr="00814846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181A43" w:rsidRDefault="00AC390A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线路风险</w:t>
            </w:r>
          </w:p>
        </w:tc>
        <w:tc>
          <w:tcPr>
            <w:tcW w:w="2126" w:type="dxa"/>
            <w:gridSpan w:val="3"/>
            <w:vAlign w:val="center"/>
          </w:tcPr>
          <w:p w:rsidR="00181A43" w:rsidRPr="00DD660C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</w:p>
        </w:tc>
        <w:tc>
          <w:tcPr>
            <w:tcW w:w="4677" w:type="dxa"/>
            <w:gridSpan w:val="2"/>
          </w:tcPr>
          <w:p w:rsidR="00181A43" w:rsidRPr="00814846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B17317" w:rsidRDefault="00B3593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B17317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</w:p>
        </w:tc>
        <w:tc>
          <w:tcPr>
            <w:tcW w:w="4677" w:type="dxa"/>
            <w:gridSpan w:val="2"/>
          </w:tcPr>
          <w:p w:rsidR="00B17317" w:rsidRPr="00814846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bookmarkEnd w:id="19"/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EC0073" w:rsidRDefault="00EC0073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支路起始节点标示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支路结束节点标示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9B0A7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潮流值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ij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EC0073" w:rsidRDefault="00EC0073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int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LineMsg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getMsg1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getStatus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支路起始节点标示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支路结束节点标示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E95CE3">
              <w:rPr>
                <w:rFonts w:asciiTheme="majorEastAsia" w:eastAsiaTheme="majorEastAsia" w:hAnsiTheme="majorEastAsia" w:hint="eastAsia"/>
                <w:sz w:val="21"/>
                <w:szCs w:val="21"/>
              </w:rPr>
              <w:t>计算结果描述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sg1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不同的msg1对应不同的status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515D3B" w:rsidRDefault="00515D3B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int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BusMsg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int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BusMsg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getId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getMsg1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getStatus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节点计算结果描述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sg1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tatus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B17317" w:rsidRDefault="00B17317" w:rsidP="00F3140E">
      <w:pPr>
        <w:rPr>
          <w:rFonts w:asciiTheme="majorEastAsia" w:eastAsiaTheme="majorEastAsia" w:hAnsiTheme="majorEastAsia"/>
        </w:rPr>
      </w:pPr>
    </w:p>
    <w:p w:rsidR="00860E13" w:rsidRDefault="008F45DD" w:rsidP="008F45DD">
      <w:pPr>
        <w:pStyle w:val="2"/>
        <w:tabs>
          <w:tab w:val="left" w:pos="432"/>
        </w:tabs>
        <w:spacing w:line="576" w:lineRule="auto"/>
      </w:pPr>
      <w:bookmarkStart w:id="20" w:name="_Toc515974511"/>
      <w:r>
        <w:rPr>
          <w:rFonts w:hint="eastAsia"/>
        </w:rPr>
        <w:t>3.</w:t>
      </w:r>
      <w:r w:rsidR="00416EF9">
        <w:rPr>
          <w:rFonts w:hint="eastAsia"/>
        </w:rPr>
        <w:t>3</w:t>
      </w:r>
      <w:r>
        <w:rPr>
          <w:rFonts w:hint="eastAsia"/>
        </w:rPr>
        <w:t>电网风险评估</w:t>
      </w:r>
      <w:r>
        <w:rPr>
          <w:rFonts w:hint="eastAsia"/>
        </w:rPr>
        <w:t>PQ</w:t>
      </w:r>
      <w:r>
        <w:rPr>
          <w:rFonts w:hint="eastAsia"/>
        </w:rPr>
        <w:t>法结果</w:t>
      </w:r>
      <w:bookmarkEnd w:id="20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8"/>
        <w:gridCol w:w="138"/>
      </w:tblGrid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5"/>
            <w:shd w:val="clear" w:color="auto" w:fill="D9D9D9" w:themeFill="background1" w:themeFillShade="D9"/>
            <w:vAlign w:val="center"/>
          </w:tcPr>
          <w:p w:rsidR="002558F5" w:rsidRDefault="00CC4C0F" w:rsidP="00CC4C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OPQ {</w:t>
            </w:r>
          </w:p>
          <w:p w:rsidR="00CC4C0F" w:rsidRPr="00CC4C0F" w:rsidRDefault="002558F5" w:rsidP="00CC4C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public int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//迭代次数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//节点电压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//节点相角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//节点有功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//节点无功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//起始节点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J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//终止节点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Sph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EF356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Sij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EF356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Sji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0729C6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deltaSij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BE5FB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sumdeltaS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8F45DD" w:rsidRPr="00CC4C0F" w:rsidRDefault="00CC4C0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Pr="00AC02BA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迭代次数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2B2E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</w:t>
            </w:r>
          </w:p>
        </w:tc>
        <w:tc>
          <w:tcPr>
            <w:tcW w:w="4678" w:type="dxa"/>
            <w:gridSpan w:val="2"/>
          </w:tcPr>
          <w:p w:rsidR="008F45DD" w:rsidRPr="00814846" w:rsidRDefault="00181A43" w:rsidP="00244AE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若迭代次数k大于2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0,</w:t>
            </w:r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errcode=-1, </w:t>
            </w:r>
            <w:proofErr w:type="spellStart"/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>errormsg</w:t>
            </w:r>
            <w:proofErr w:type="spellEnd"/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>=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“P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 w:rsidR="00D34141">
              <w:rPr>
                <w:rFonts w:asciiTheme="majorEastAsia" w:eastAsiaTheme="majorEastAsia" w:hAnsiTheme="majorEastAsia" w:hint="eastAsia"/>
                <w:sz w:val="21"/>
                <w:szCs w:val="21"/>
              </w:rPr>
              <w:t>分解法无法收敛，请</w:t>
            </w:r>
            <w:r w:rsidR="002E1732">
              <w:rPr>
                <w:rFonts w:asciiTheme="majorEastAsia" w:eastAsiaTheme="majorEastAsia" w:hAnsiTheme="majorEastAsia" w:hint="eastAsia"/>
                <w:sz w:val="21"/>
                <w:szCs w:val="21"/>
              </w:rPr>
              <w:t>转入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线性潮流估算方法的直流法”</w:t>
            </w:r>
          </w:p>
        </w:tc>
      </w:tr>
      <w:tr w:rsidR="0014368C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2126" w:type="dxa"/>
            <w:gridSpan w:val="3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U</w:t>
            </w:r>
          </w:p>
        </w:tc>
        <w:tc>
          <w:tcPr>
            <w:tcW w:w="4678" w:type="dxa"/>
            <w:gridSpan w:val="2"/>
          </w:tcPr>
          <w:p w:rsidR="0014368C" w:rsidRPr="00814846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4368C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</w:t>
            </w:r>
          </w:p>
        </w:tc>
        <w:tc>
          <w:tcPr>
            <w:tcW w:w="4678" w:type="dxa"/>
            <w:gridSpan w:val="2"/>
          </w:tcPr>
          <w:p w:rsidR="0014368C" w:rsidRPr="00814846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各节点有功功率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各节点无功功率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Q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节点起始标示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节点结束标示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J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0729C6">
              <w:rPr>
                <w:rFonts w:asciiTheme="majorEastAsia" w:eastAsiaTheme="majorEastAsia" w:hAnsiTheme="majorEastAsia" w:hint="eastAsia"/>
                <w:sz w:val="21"/>
                <w:szCs w:val="21"/>
              </w:rPr>
              <w:t>平衡节点的复功率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Sph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Sij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Sji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Sij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代表I-J和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Sji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代表J-I</w:t>
            </w: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各支路功率损耗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deltaSij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各节点复功率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电网总损耗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sumdeltas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重载支路负载率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L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ineMsgs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节点电压情况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BusMsgs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9E796F" w:rsidRPr="00F713C8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1AEF" w:rsidRPr="00371AEF" w:rsidRDefault="00371AE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71AE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Complex {</w:t>
            </w:r>
            <w:r w:rsidRPr="00371AE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371AE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Pr="00371AE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596DE8" w:rsidRPr="00596DE8" w:rsidRDefault="00596DE8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596DE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getA</w:t>
            </w:r>
            <w:proofErr w:type="spellEnd"/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96DE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596DE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getB</w:t>
            </w:r>
            <w:proofErr w:type="spellEnd"/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96DE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9E796F" w:rsidRPr="003C6887" w:rsidRDefault="00371AE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复数实部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复数虚部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F713C8" w:rsidTr="000D16B1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private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Complex[]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int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296F9B" w:rsidRDefault="00296F9B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</w:p>
          <w:p w:rsidR="004C79A3" w:rsidRPr="004C79A3" w:rsidRDefault="004C79A3" w:rsidP="004C79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Complex[] </w:t>
            </w:r>
            <w:proofErr w:type="spellStart"/>
            <w:r w:rsidRPr="004C79A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getC</w:t>
            </w:r>
            <w:proofErr w:type="spellEnd"/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4C79A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4C79A3" w:rsidRDefault="004C79A3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</w:p>
          <w:p w:rsidR="004C79A3" w:rsidRPr="004C79A3" w:rsidRDefault="004C79A3" w:rsidP="004C79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4C79A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getSize</w:t>
            </w:r>
            <w:proofErr w:type="spellEnd"/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4C79A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4C79A3" w:rsidRPr="004C79A3" w:rsidRDefault="004C79A3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]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getReal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v =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new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Vector(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for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= </w:t>
            </w:r>
            <w:r w:rsidRPr="00296F9B">
              <w:rPr>
                <w:rFonts w:ascii="微软雅黑Monaco" w:eastAsia="微软雅黑Monaco" w:hAnsi="微软雅黑Monaco" w:cs="宋体" w:hint="eastAsia"/>
                <w:color w:val="6897BB"/>
                <w:sz w:val="21"/>
                <w:szCs w:val="21"/>
              </w:rPr>
              <w:t>0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&lt;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++)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v.set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].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getImag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v =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new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Vector(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for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= </w:t>
            </w:r>
            <w:r w:rsidRPr="00296F9B">
              <w:rPr>
                <w:rFonts w:ascii="微软雅黑Monaco" w:eastAsia="微软雅黑Monaco" w:hAnsi="微软雅黑Monaco" w:cs="宋体" w:hint="eastAsia"/>
                <w:color w:val="6897BB"/>
                <w:sz w:val="21"/>
                <w:szCs w:val="21"/>
              </w:rPr>
              <w:t>0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&lt;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++)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v.set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].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Pr="00296F9B" w:rsidRDefault="00296F9B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9E796F" w:rsidRDefault="009E796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371AEF" w:rsidRPr="003C6887" w:rsidRDefault="00371AE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复数数组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数组大小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ize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17D0" w:rsidRPr="003C6887" w:rsidTr="00296F9B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Pr="003B17D0" w:rsidRDefault="003B17D0" w:rsidP="003B17D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 {</w:t>
            </w: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double</w:t>
            </w:r>
            <w:r w:rsidRPr="003B17D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[] </w:t>
            </w:r>
            <w:r w:rsidRPr="003B17D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int </w:t>
            </w:r>
            <w:r w:rsidRPr="003B17D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3B17D0" w:rsidRDefault="003B17D0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>public double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[]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getA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572BCF" w:rsidRDefault="00572BCF" w:rsidP="00572B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int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getSize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572BCF" w:rsidRDefault="00572BCF" w:rsidP="00572B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572BC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]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F961E4" w:rsidRPr="00572BCF" w:rsidRDefault="00F961E4" w:rsidP="00572B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75796E" w:rsidRDefault="00572BC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&lt;Double&gt;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toArrayList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&lt;Double&gt;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=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new </w:t>
            </w:r>
            <w:r w:rsidR="0075796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</w:p>
          <w:p w:rsidR="00AC7459" w:rsidRPr="00572BCF" w:rsidRDefault="00572BCF" w:rsidP="007579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50" w:firstLine="525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&lt;Double&gt;()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for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= </w:t>
            </w:r>
            <w:r w:rsidRPr="00572BCF">
              <w:rPr>
                <w:rFonts w:ascii="微软雅黑Monaco" w:eastAsia="微软雅黑Monaco" w:hAnsi="微软雅黑Monaco" w:cs="宋体" w:hint="eastAsia"/>
                <w:color w:val="6897BB"/>
                <w:sz w:val="21"/>
                <w:szCs w:val="21"/>
              </w:rPr>
              <w:t>0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&lt; 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++)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arrayList.add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])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3B17D0" w:rsidTr="00296F9B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B17D0" w:rsidTr="00296F9B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向量数组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17D0" w:rsidTr="00296F9B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数组大小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size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F45DD" w:rsidRPr="008F45DD" w:rsidRDefault="008F45DD" w:rsidP="008F45DD"/>
    <w:p w:rsidR="005053A1" w:rsidRDefault="005053A1" w:rsidP="005053A1">
      <w:pPr>
        <w:pStyle w:val="2"/>
        <w:tabs>
          <w:tab w:val="left" w:pos="432"/>
        </w:tabs>
        <w:spacing w:line="576" w:lineRule="auto"/>
      </w:pPr>
      <w:bookmarkStart w:id="21" w:name="_Toc515974512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416EF9">
        <w:rPr>
          <w:rFonts w:hint="eastAsia"/>
        </w:rPr>
        <w:t>4</w:t>
      </w:r>
      <w:r>
        <w:rPr>
          <w:rFonts w:hint="eastAsia"/>
        </w:rPr>
        <w:t>电网风险评估负荷消减结果</w:t>
      </w:r>
      <w:bookmarkEnd w:id="21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4F37F3" w:rsidRPr="00AC02BA" w:rsidTr="009D23C5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B0187" w:rsidRDefault="004F37F3" w:rsidP="003B01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OFHXJ 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</w:p>
          <w:p w:rsidR="004F37F3" w:rsidRPr="003E1842" w:rsidRDefault="004F37F3" w:rsidP="003B01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CD100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4F37F3" w:rsidRPr="003E1842" w:rsidRDefault="004F37F3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4F37F3" w:rsidRPr="00AC02BA" w:rsidTr="009D23C5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F37F3" w:rsidRPr="00AC02BA" w:rsidTr="009D23C5">
        <w:trPr>
          <w:trHeight w:val="193"/>
          <w:jc w:val="center"/>
        </w:trPr>
        <w:tc>
          <w:tcPr>
            <w:tcW w:w="2269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负荷消减结论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msg1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9D23C5">
        <w:trPr>
          <w:trHeight w:val="193"/>
          <w:jc w:val="center"/>
        </w:trPr>
        <w:tc>
          <w:tcPr>
            <w:tcW w:w="2269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负荷量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9D23C5">
        <w:trPr>
          <w:trHeight w:val="193"/>
          <w:jc w:val="center"/>
        </w:trPr>
        <w:tc>
          <w:tcPr>
            <w:tcW w:w="2269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状态标志</w:t>
            </w:r>
          </w:p>
        </w:tc>
        <w:tc>
          <w:tcPr>
            <w:tcW w:w="1276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status</w:t>
            </w:r>
          </w:p>
        </w:tc>
        <w:tc>
          <w:tcPr>
            <w:tcW w:w="708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当status=0时，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父对象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OZLCL没有数据</w:t>
            </w:r>
          </w:p>
        </w:tc>
      </w:tr>
      <w:tr w:rsidR="009D23C5" w:rsidRPr="00AC02BA" w:rsidTr="009D23C5">
        <w:trPr>
          <w:trHeight w:val="193"/>
          <w:jc w:val="center"/>
        </w:trPr>
        <w:tc>
          <w:tcPr>
            <w:tcW w:w="2269" w:type="dxa"/>
            <w:vAlign w:val="center"/>
          </w:tcPr>
          <w:p w:rsidR="009D23C5" w:rsidRPr="006027F8" w:rsidRDefault="009D23C5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</w:pPr>
            <w:r w:rsidRPr="006027F8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负荷转移建议</w:t>
            </w:r>
          </w:p>
        </w:tc>
        <w:tc>
          <w:tcPr>
            <w:tcW w:w="1276" w:type="dxa"/>
            <w:vAlign w:val="center"/>
          </w:tcPr>
          <w:p w:rsidR="009D23C5" w:rsidRPr="006027F8" w:rsidRDefault="009D23C5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</w:pPr>
            <w:proofErr w:type="spellStart"/>
            <w:r w:rsidRPr="006027F8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get</w:t>
            </w:r>
            <w:r w:rsidRPr="006027F8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Fuzhuan</w:t>
            </w:r>
            <w:r w:rsidRPr="006027F8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lastRenderedPageBreak/>
              <w:t>yiMsg</w:t>
            </w:r>
            <w:proofErr w:type="spellEnd"/>
            <w:r w:rsidRPr="006027F8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(</w:t>
            </w:r>
            <w:proofErr w:type="spellStart"/>
            <w:r w:rsidRPr="006027F8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riskLevel</w:t>
            </w:r>
            <w:proofErr w:type="spellEnd"/>
            <w:r w:rsidRPr="006027F8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t>)</w:t>
            </w:r>
          </w:p>
        </w:tc>
        <w:tc>
          <w:tcPr>
            <w:tcW w:w="708" w:type="dxa"/>
            <w:vAlign w:val="center"/>
          </w:tcPr>
          <w:p w:rsidR="009D23C5" w:rsidRPr="006027F8" w:rsidRDefault="009D23C5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</w:pPr>
            <w:r w:rsidRPr="006027F8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lastRenderedPageBreak/>
              <w:t>Y</w:t>
            </w:r>
          </w:p>
        </w:tc>
        <w:tc>
          <w:tcPr>
            <w:tcW w:w="993" w:type="dxa"/>
            <w:vAlign w:val="center"/>
          </w:tcPr>
          <w:p w:rsidR="009D23C5" w:rsidRPr="006027F8" w:rsidRDefault="009D23C5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</w:p>
        </w:tc>
        <w:tc>
          <w:tcPr>
            <w:tcW w:w="3969" w:type="dxa"/>
            <w:vAlign w:val="center"/>
          </w:tcPr>
          <w:p w:rsidR="009D23C5" w:rsidRPr="006027F8" w:rsidRDefault="009D23C5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Theme="majorEastAsia" w:hAnsi="Times New Roman" w:cs="Times New Roman"/>
                <w:sz w:val="21"/>
                <w:szCs w:val="21"/>
                <w:highlight w:val="red"/>
              </w:rPr>
            </w:pPr>
            <w:r w:rsidRPr="006027F8">
              <w:rPr>
                <w:rFonts w:ascii="Times New Roman" w:eastAsiaTheme="majorEastAsia" w:hAnsi="Times New Roman" w:cs="Times New Roman"/>
                <w:sz w:val="21"/>
                <w:szCs w:val="21"/>
                <w:highlight w:val="red"/>
              </w:rPr>
              <w:t>此函数需要传入</w:t>
            </w:r>
            <w:r w:rsidRPr="006027F8">
              <w:rPr>
                <w:rFonts w:ascii="Times New Roman" w:eastAsiaTheme="majorEastAsia" w:hAnsi="Times New Roman" w:cs="Times New Roman"/>
                <w:sz w:val="21"/>
                <w:szCs w:val="21"/>
                <w:highlight w:val="red"/>
              </w:rPr>
              <w:t>3.1</w:t>
            </w:r>
            <w:r w:rsidRPr="006027F8">
              <w:rPr>
                <w:rFonts w:ascii="Times New Roman" w:eastAsiaTheme="majorEastAsia" w:hAnsi="Times New Roman" w:cs="Times New Roman"/>
                <w:sz w:val="21"/>
                <w:szCs w:val="21"/>
                <w:highlight w:val="red"/>
              </w:rPr>
              <w:t>中风险等级</w:t>
            </w:r>
            <w:proofErr w:type="spellStart"/>
            <w:r w:rsidRPr="006027F8">
              <w:rPr>
                <w:rFonts w:ascii="Times New Roman" w:eastAsiaTheme="majorEastAsia" w:hAnsi="Times New Roman" w:cs="Times New Roman"/>
                <w:sz w:val="21"/>
                <w:szCs w:val="21"/>
                <w:highlight w:val="red"/>
              </w:rPr>
              <w:t>riskLevel</w:t>
            </w:r>
            <w:proofErr w:type="spellEnd"/>
            <w:r w:rsidRPr="006027F8">
              <w:rPr>
                <w:rFonts w:ascii="Times New Roman" w:eastAsiaTheme="majorEastAsia" w:hAnsi="Times New Roman" w:cs="Times New Roman"/>
                <w:sz w:val="21"/>
                <w:szCs w:val="21"/>
                <w:highlight w:val="red"/>
              </w:rPr>
              <w:lastRenderedPageBreak/>
              <w:t>参数</w:t>
            </w:r>
          </w:p>
        </w:tc>
      </w:tr>
    </w:tbl>
    <w:p w:rsidR="004F37F3" w:rsidRPr="004F37F3" w:rsidRDefault="004F37F3" w:rsidP="004F37F3"/>
    <w:p w:rsidR="00F614D6" w:rsidRDefault="00F614D6" w:rsidP="00F3140E">
      <w:pPr>
        <w:rPr>
          <w:rFonts w:asciiTheme="majorEastAsia" w:eastAsiaTheme="majorEastAsia" w:hAnsiTheme="majorEastAsia"/>
        </w:rPr>
      </w:pPr>
    </w:p>
    <w:sectPr w:rsidR="00F614D6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066" w:rsidRDefault="00F24066" w:rsidP="00F3140E">
      <w:pPr>
        <w:spacing w:after="0"/>
      </w:pPr>
      <w:r>
        <w:separator/>
      </w:r>
    </w:p>
  </w:endnote>
  <w:endnote w:type="continuationSeparator" w:id="0">
    <w:p w:rsidR="00F24066" w:rsidRDefault="00F24066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Monaco">
    <w:altName w:val="微软雅黑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F9B" w:rsidRDefault="00296F9B" w:rsidP="00DE31C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5D3B" w:rsidRPr="00515D3B">
      <w:rPr>
        <w:noProof/>
        <w:lang w:val="zh-CN"/>
      </w:rPr>
      <w:t>16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066" w:rsidRDefault="00F24066" w:rsidP="00F3140E">
      <w:pPr>
        <w:spacing w:after="0"/>
      </w:pPr>
      <w:r>
        <w:separator/>
      </w:r>
    </w:p>
  </w:footnote>
  <w:footnote w:type="continuationSeparator" w:id="0">
    <w:p w:rsidR="00F24066" w:rsidRDefault="00F24066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F9B" w:rsidRPr="00614922" w:rsidRDefault="00296F9B" w:rsidP="00DE31C0">
    <w:pPr>
      <w:pStyle w:val="a3"/>
      <w:jc w:val="both"/>
    </w:pPr>
    <w:r>
      <w:rPr>
        <w:rFonts w:hint="eastAsia"/>
      </w:rPr>
      <w:t>主</w:t>
    </w:r>
    <w:proofErr w:type="gramStart"/>
    <w:r>
      <w:rPr>
        <w:rFonts w:hint="eastAsia"/>
      </w:rPr>
      <w:t>变风险</w:t>
    </w:r>
    <w:proofErr w:type="gramEnd"/>
    <w:r>
      <w:rPr>
        <w:rFonts w:hint="eastAsia"/>
      </w:rPr>
      <w:t>预测接入规范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F9B" w:rsidRPr="00044160" w:rsidRDefault="00296F9B" w:rsidP="00DE31C0">
    <w:pPr>
      <w:pStyle w:val="a3"/>
      <w:jc w:val="both"/>
    </w:pPr>
    <w:r>
      <w:rPr>
        <w:rFonts w:hint="eastAsia"/>
      </w:rPr>
      <w:t>主</w:t>
    </w:r>
    <w:proofErr w:type="gramStart"/>
    <w:r>
      <w:rPr>
        <w:rFonts w:hint="eastAsia"/>
      </w:rPr>
      <w:t>变风险</w:t>
    </w:r>
    <w:proofErr w:type="gramEnd"/>
    <w:r>
      <w:rPr>
        <w:rFonts w:hint="eastAsia"/>
      </w:rPr>
      <w:t>预测接入规范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DD7232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4"/>
  </w:num>
  <w:num w:numId="3">
    <w:abstractNumId w:val="32"/>
  </w:num>
  <w:num w:numId="4">
    <w:abstractNumId w:val="12"/>
  </w:num>
  <w:num w:numId="5">
    <w:abstractNumId w:val="22"/>
  </w:num>
  <w:num w:numId="6">
    <w:abstractNumId w:val="30"/>
  </w:num>
  <w:num w:numId="7">
    <w:abstractNumId w:val="2"/>
  </w:num>
  <w:num w:numId="8">
    <w:abstractNumId w:val="25"/>
  </w:num>
  <w:num w:numId="9">
    <w:abstractNumId w:val="34"/>
  </w:num>
  <w:num w:numId="10">
    <w:abstractNumId w:val="28"/>
  </w:num>
  <w:num w:numId="11">
    <w:abstractNumId w:val="3"/>
  </w:num>
  <w:num w:numId="12">
    <w:abstractNumId w:val="33"/>
  </w:num>
  <w:num w:numId="13">
    <w:abstractNumId w:val="10"/>
  </w:num>
  <w:num w:numId="14">
    <w:abstractNumId w:val="29"/>
  </w:num>
  <w:num w:numId="15">
    <w:abstractNumId w:val="1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8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1"/>
  </w:num>
  <w:num w:numId="31">
    <w:abstractNumId w:val="16"/>
  </w:num>
  <w:num w:numId="32">
    <w:abstractNumId w:val="23"/>
  </w:num>
  <w:num w:numId="33">
    <w:abstractNumId w:val="21"/>
  </w:num>
  <w:num w:numId="34">
    <w:abstractNumId w:val="13"/>
  </w:num>
  <w:num w:numId="35">
    <w:abstractNumId w:val="17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224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259"/>
    <w:rsid w:val="00054B83"/>
    <w:rsid w:val="00054EF6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9C6"/>
    <w:rsid w:val="00072C08"/>
    <w:rsid w:val="000745BB"/>
    <w:rsid w:val="000753FC"/>
    <w:rsid w:val="00080502"/>
    <w:rsid w:val="00080795"/>
    <w:rsid w:val="00081582"/>
    <w:rsid w:val="00082D03"/>
    <w:rsid w:val="0008356A"/>
    <w:rsid w:val="0008410E"/>
    <w:rsid w:val="000843B1"/>
    <w:rsid w:val="000844D2"/>
    <w:rsid w:val="00084CF3"/>
    <w:rsid w:val="000851E7"/>
    <w:rsid w:val="0008542E"/>
    <w:rsid w:val="00086379"/>
    <w:rsid w:val="0008718D"/>
    <w:rsid w:val="00087A24"/>
    <w:rsid w:val="0009047D"/>
    <w:rsid w:val="00090C94"/>
    <w:rsid w:val="000932C3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1BB7"/>
    <w:rsid w:val="000C4062"/>
    <w:rsid w:val="000C42E2"/>
    <w:rsid w:val="000C566D"/>
    <w:rsid w:val="000C663C"/>
    <w:rsid w:val="000C73D4"/>
    <w:rsid w:val="000C7E02"/>
    <w:rsid w:val="000D16B1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78E"/>
    <w:rsid w:val="000F7E7A"/>
    <w:rsid w:val="00101851"/>
    <w:rsid w:val="00102CCB"/>
    <w:rsid w:val="00104D27"/>
    <w:rsid w:val="00105A0C"/>
    <w:rsid w:val="0010685F"/>
    <w:rsid w:val="00106AD6"/>
    <w:rsid w:val="00111D05"/>
    <w:rsid w:val="0011208E"/>
    <w:rsid w:val="001121E1"/>
    <w:rsid w:val="0011229A"/>
    <w:rsid w:val="001151EF"/>
    <w:rsid w:val="00115E51"/>
    <w:rsid w:val="001163CD"/>
    <w:rsid w:val="00121DC2"/>
    <w:rsid w:val="001222B3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68C"/>
    <w:rsid w:val="00143ED9"/>
    <w:rsid w:val="00144066"/>
    <w:rsid w:val="00145076"/>
    <w:rsid w:val="00145D06"/>
    <w:rsid w:val="001463CF"/>
    <w:rsid w:val="001472AF"/>
    <w:rsid w:val="00150E75"/>
    <w:rsid w:val="0015194A"/>
    <w:rsid w:val="0015263B"/>
    <w:rsid w:val="0015289F"/>
    <w:rsid w:val="00154D1E"/>
    <w:rsid w:val="00155563"/>
    <w:rsid w:val="001561EA"/>
    <w:rsid w:val="00157D2B"/>
    <w:rsid w:val="00157E07"/>
    <w:rsid w:val="00160E0C"/>
    <w:rsid w:val="00161FF2"/>
    <w:rsid w:val="0016253E"/>
    <w:rsid w:val="00162D5C"/>
    <w:rsid w:val="0016336E"/>
    <w:rsid w:val="0016371D"/>
    <w:rsid w:val="00163C08"/>
    <w:rsid w:val="00172271"/>
    <w:rsid w:val="0017289E"/>
    <w:rsid w:val="001736FA"/>
    <w:rsid w:val="00177CCD"/>
    <w:rsid w:val="00180D75"/>
    <w:rsid w:val="00180FC5"/>
    <w:rsid w:val="00181993"/>
    <w:rsid w:val="00181A43"/>
    <w:rsid w:val="00184061"/>
    <w:rsid w:val="00186AAE"/>
    <w:rsid w:val="001914C0"/>
    <w:rsid w:val="0019169A"/>
    <w:rsid w:val="00192A1C"/>
    <w:rsid w:val="00193839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47C2"/>
    <w:rsid w:val="001D4D39"/>
    <w:rsid w:val="001D52E1"/>
    <w:rsid w:val="001D55CC"/>
    <w:rsid w:val="001D560E"/>
    <w:rsid w:val="001D5FC1"/>
    <w:rsid w:val="001D674F"/>
    <w:rsid w:val="001D767C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3808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10DF3"/>
    <w:rsid w:val="002110BA"/>
    <w:rsid w:val="002121B5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EC9"/>
    <w:rsid w:val="00235F43"/>
    <w:rsid w:val="00236815"/>
    <w:rsid w:val="0024076C"/>
    <w:rsid w:val="00240779"/>
    <w:rsid w:val="00240A58"/>
    <w:rsid w:val="00244647"/>
    <w:rsid w:val="00244AEA"/>
    <w:rsid w:val="0025132F"/>
    <w:rsid w:val="00253040"/>
    <w:rsid w:val="00253648"/>
    <w:rsid w:val="0025475B"/>
    <w:rsid w:val="002558F5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1BC1"/>
    <w:rsid w:val="00275278"/>
    <w:rsid w:val="00275590"/>
    <w:rsid w:val="00275808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6F9B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2E3E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1732"/>
    <w:rsid w:val="002E2820"/>
    <w:rsid w:val="002E4727"/>
    <w:rsid w:val="002E68FE"/>
    <w:rsid w:val="002E784E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453"/>
    <w:rsid w:val="00311E22"/>
    <w:rsid w:val="003129E2"/>
    <w:rsid w:val="00313214"/>
    <w:rsid w:val="00323253"/>
    <w:rsid w:val="00323B43"/>
    <w:rsid w:val="00325348"/>
    <w:rsid w:val="00326B3C"/>
    <w:rsid w:val="00326DFD"/>
    <w:rsid w:val="00327D52"/>
    <w:rsid w:val="00332669"/>
    <w:rsid w:val="00334B2B"/>
    <w:rsid w:val="00335285"/>
    <w:rsid w:val="003352EA"/>
    <w:rsid w:val="0033757A"/>
    <w:rsid w:val="0034043A"/>
    <w:rsid w:val="0034100E"/>
    <w:rsid w:val="0034671B"/>
    <w:rsid w:val="003476C5"/>
    <w:rsid w:val="00350CCF"/>
    <w:rsid w:val="00350D01"/>
    <w:rsid w:val="00351529"/>
    <w:rsid w:val="00351F93"/>
    <w:rsid w:val="00352EBA"/>
    <w:rsid w:val="003539FD"/>
    <w:rsid w:val="003542DF"/>
    <w:rsid w:val="00354C7D"/>
    <w:rsid w:val="00355B35"/>
    <w:rsid w:val="0035785D"/>
    <w:rsid w:val="00357DA4"/>
    <w:rsid w:val="00363283"/>
    <w:rsid w:val="003635FB"/>
    <w:rsid w:val="003645AD"/>
    <w:rsid w:val="00366EC2"/>
    <w:rsid w:val="00371015"/>
    <w:rsid w:val="00371AEF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8D9"/>
    <w:rsid w:val="003919C1"/>
    <w:rsid w:val="00391D4D"/>
    <w:rsid w:val="00392512"/>
    <w:rsid w:val="00392EF7"/>
    <w:rsid w:val="00393A2A"/>
    <w:rsid w:val="00394607"/>
    <w:rsid w:val="003951C2"/>
    <w:rsid w:val="00396632"/>
    <w:rsid w:val="0039790D"/>
    <w:rsid w:val="003A0D05"/>
    <w:rsid w:val="003A2D77"/>
    <w:rsid w:val="003A4987"/>
    <w:rsid w:val="003A55F8"/>
    <w:rsid w:val="003A58D8"/>
    <w:rsid w:val="003A66C1"/>
    <w:rsid w:val="003A6CF4"/>
    <w:rsid w:val="003A7289"/>
    <w:rsid w:val="003B0187"/>
    <w:rsid w:val="003B0386"/>
    <w:rsid w:val="003B17D0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C6887"/>
    <w:rsid w:val="003D1022"/>
    <w:rsid w:val="003D28FC"/>
    <w:rsid w:val="003D2D9F"/>
    <w:rsid w:val="003D2E9E"/>
    <w:rsid w:val="003D37D8"/>
    <w:rsid w:val="003E1842"/>
    <w:rsid w:val="003E4D70"/>
    <w:rsid w:val="003E5000"/>
    <w:rsid w:val="003E788C"/>
    <w:rsid w:val="003E7C2D"/>
    <w:rsid w:val="003F2443"/>
    <w:rsid w:val="003F24A0"/>
    <w:rsid w:val="003F2589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6EF9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595F"/>
    <w:rsid w:val="00436ED7"/>
    <w:rsid w:val="0043773A"/>
    <w:rsid w:val="00440232"/>
    <w:rsid w:val="004444B2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90A82"/>
    <w:rsid w:val="00491675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4BB"/>
    <w:rsid w:val="004C58C9"/>
    <w:rsid w:val="004C5DBA"/>
    <w:rsid w:val="004C79A3"/>
    <w:rsid w:val="004C79D9"/>
    <w:rsid w:val="004D0079"/>
    <w:rsid w:val="004D01C6"/>
    <w:rsid w:val="004D0D50"/>
    <w:rsid w:val="004D3934"/>
    <w:rsid w:val="004D435F"/>
    <w:rsid w:val="004D761C"/>
    <w:rsid w:val="004E0530"/>
    <w:rsid w:val="004E059E"/>
    <w:rsid w:val="004E22EB"/>
    <w:rsid w:val="004E2482"/>
    <w:rsid w:val="004E2C50"/>
    <w:rsid w:val="004E338F"/>
    <w:rsid w:val="004E343F"/>
    <w:rsid w:val="004E36C1"/>
    <w:rsid w:val="004E40CC"/>
    <w:rsid w:val="004E439B"/>
    <w:rsid w:val="004E5A8C"/>
    <w:rsid w:val="004F17F7"/>
    <w:rsid w:val="004F1F8F"/>
    <w:rsid w:val="004F2CB1"/>
    <w:rsid w:val="004F2D1C"/>
    <w:rsid w:val="004F3162"/>
    <w:rsid w:val="004F352A"/>
    <w:rsid w:val="004F37F3"/>
    <w:rsid w:val="004F3B5A"/>
    <w:rsid w:val="004F5BA5"/>
    <w:rsid w:val="004F61E5"/>
    <w:rsid w:val="00501699"/>
    <w:rsid w:val="00501E2E"/>
    <w:rsid w:val="005053A1"/>
    <w:rsid w:val="00506D48"/>
    <w:rsid w:val="00511869"/>
    <w:rsid w:val="00514660"/>
    <w:rsid w:val="0051582E"/>
    <w:rsid w:val="00515D3B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35F81"/>
    <w:rsid w:val="005422E3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54EBC"/>
    <w:rsid w:val="0055582A"/>
    <w:rsid w:val="00556016"/>
    <w:rsid w:val="00556C85"/>
    <w:rsid w:val="005603D8"/>
    <w:rsid w:val="00562579"/>
    <w:rsid w:val="00563E09"/>
    <w:rsid w:val="00564914"/>
    <w:rsid w:val="00564975"/>
    <w:rsid w:val="005679C1"/>
    <w:rsid w:val="005701E9"/>
    <w:rsid w:val="00570E56"/>
    <w:rsid w:val="00571BC8"/>
    <w:rsid w:val="00572BCF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96DE8"/>
    <w:rsid w:val="005A1C9A"/>
    <w:rsid w:val="005A47CE"/>
    <w:rsid w:val="005A5329"/>
    <w:rsid w:val="005A68D4"/>
    <w:rsid w:val="005A6C0B"/>
    <w:rsid w:val="005A7BBA"/>
    <w:rsid w:val="005A7DFF"/>
    <w:rsid w:val="005B0896"/>
    <w:rsid w:val="005B0F78"/>
    <w:rsid w:val="005B0FDC"/>
    <w:rsid w:val="005B213D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24EE"/>
    <w:rsid w:val="005D24F8"/>
    <w:rsid w:val="005D2F52"/>
    <w:rsid w:val="005D32EF"/>
    <w:rsid w:val="005D454A"/>
    <w:rsid w:val="005D69AF"/>
    <w:rsid w:val="005D6FCD"/>
    <w:rsid w:val="005D723E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0BB"/>
    <w:rsid w:val="005F5177"/>
    <w:rsid w:val="005F549B"/>
    <w:rsid w:val="006000F8"/>
    <w:rsid w:val="00601A1B"/>
    <w:rsid w:val="006027F8"/>
    <w:rsid w:val="006057F4"/>
    <w:rsid w:val="006060E8"/>
    <w:rsid w:val="00606203"/>
    <w:rsid w:val="00606660"/>
    <w:rsid w:val="00607402"/>
    <w:rsid w:val="00607A7E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FB8"/>
    <w:rsid w:val="00646686"/>
    <w:rsid w:val="00647E67"/>
    <w:rsid w:val="00650882"/>
    <w:rsid w:val="00653A6A"/>
    <w:rsid w:val="0065764D"/>
    <w:rsid w:val="00661689"/>
    <w:rsid w:val="006635C3"/>
    <w:rsid w:val="00663EDB"/>
    <w:rsid w:val="006640E1"/>
    <w:rsid w:val="00666301"/>
    <w:rsid w:val="00667429"/>
    <w:rsid w:val="0066763E"/>
    <w:rsid w:val="006743C2"/>
    <w:rsid w:val="00677212"/>
    <w:rsid w:val="00677E72"/>
    <w:rsid w:val="00681FB2"/>
    <w:rsid w:val="0068436B"/>
    <w:rsid w:val="00684371"/>
    <w:rsid w:val="006848BA"/>
    <w:rsid w:val="00684B27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4547"/>
    <w:rsid w:val="006B5841"/>
    <w:rsid w:val="006B6A38"/>
    <w:rsid w:val="006C0677"/>
    <w:rsid w:val="006C4771"/>
    <w:rsid w:val="006C58F9"/>
    <w:rsid w:val="006C6D76"/>
    <w:rsid w:val="006C7F2B"/>
    <w:rsid w:val="006D0466"/>
    <w:rsid w:val="006D223B"/>
    <w:rsid w:val="006D3EC4"/>
    <w:rsid w:val="006D47B4"/>
    <w:rsid w:val="006D4E37"/>
    <w:rsid w:val="006D54A4"/>
    <w:rsid w:val="006D5B54"/>
    <w:rsid w:val="006D68D0"/>
    <w:rsid w:val="006E20F3"/>
    <w:rsid w:val="006E2AA7"/>
    <w:rsid w:val="006E455C"/>
    <w:rsid w:val="006E7A8E"/>
    <w:rsid w:val="006F1DA2"/>
    <w:rsid w:val="006F22B8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4081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4520"/>
    <w:rsid w:val="00725B9D"/>
    <w:rsid w:val="00725C7D"/>
    <w:rsid w:val="00725E18"/>
    <w:rsid w:val="0072684E"/>
    <w:rsid w:val="007269CC"/>
    <w:rsid w:val="00726CE1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1CC8"/>
    <w:rsid w:val="00743166"/>
    <w:rsid w:val="00743FC7"/>
    <w:rsid w:val="00744C19"/>
    <w:rsid w:val="007463F4"/>
    <w:rsid w:val="00746A81"/>
    <w:rsid w:val="00746E96"/>
    <w:rsid w:val="00747BA0"/>
    <w:rsid w:val="007502F1"/>
    <w:rsid w:val="00750AF5"/>
    <w:rsid w:val="00752FBB"/>
    <w:rsid w:val="0075415D"/>
    <w:rsid w:val="0075520B"/>
    <w:rsid w:val="0075796E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3FA9"/>
    <w:rsid w:val="00776C6C"/>
    <w:rsid w:val="00781C67"/>
    <w:rsid w:val="0078202C"/>
    <w:rsid w:val="00785750"/>
    <w:rsid w:val="00785B4B"/>
    <w:rsid w:val="007863A4"/>
    <w:rsid w:val="00786C7C"/>
    <w:rsid w:val="00786F2B"/>
    <w:rsid w:val="00796A0F"/>
    <w:rsid w:val="007A1275"/>
    <w:rsid w:val="007A232F"/>
    <w:rsid w:val="007A3CF1"/>
    <w:rsid w:val="007A4187"/>
    <w:rsid w:val="007A5D9C"/>
    <w:rsid w:val="007A6EC7"/>
    <w:rsid w:val="007A7205"/>
    <w:rsid w:val="007A75B2"/>
    <w:rsid w:val="007B0019"/>
    <w:rsid w:val="007B2941"/>
    <w:rsid w:val="007B2B7C"/>
    <w:rsid w:val="007B2FF1"/>
    <w:rsid w:val="007B343A"/>
    <w:rsid w:val="007B3DC4"/>
    <w:rsid w:val="007B4873"/>
    <w:rsid w:val="007B6A63"/>
    <w:rsid w:val="007C18EE"/>
    <w:rsid w:val="007C5318"/>
    <w:rsid w:val="007C5E10"/>
    <w:rsid w:val="007C74DC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48FE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4C9C"/>
    <w:rsid w:val="00804D0F"/>
    <w:rsid w:val="00804D7D"/>
    <w:rsid w:val="00805BB0"/>
    <w:rsid w:val="00807651"/>
    <w:rsid w:val="008113E2"/>
    <w:rsid w:val="008120E4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630B"/>
    <w:rsid w:val="008678BE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365B"/>
    <w:rsid w:val="0089418D"/>
    <w:rsid w:val="0089581D"/>
    <w:rsid w:val="00896D82"/>
    <w:rsid w:val="008A0321"/>
    <w:rsid w:val="008A0883"/>
    <w:rsid w:val="008A0926"/>
    <w:rsid w:val="008A0C24"/>
    <w:rsid w:val="008A0DC0"/>
    <w:rsid w:val="008A1868"/>
    <w:rsid w:val="008A1C58"/>
    <w:rsid w:val="008A2B24"/>
    <w:rsid w:val="008A34A4"/>
    <w:rsid w:val="008A3DD6"/>
    <w:rsid w:val="008A4E9A"/>
    <w:rsid w:val="008A64A6"/>
    <w:rsid w:val="008B0A4F"/>
    <w:rsid w:val="008B14EF"/>
    <w:rsid w:val="008B2159"/>
    <w:rsid w:val="008B329E"/>
    <w:rsid w:val="008B39A9"/>
    <w:rsid w:val="008B4185"/>
    <w:rsid w:val="008B43D0"/>
    <w:rsid w:val="008B49EE"/>
    <w:rsid w:val="008B5FF2"/>
    <w:rsid w:val="008B67B2"/>
    <w:rsid w:val="008B6A6D"/>
    <w:rsid w:val="008B7726"/>
    <w:rsid w:val="008C1E9C"/>
    <w:rsid w:val="008C3A22"/>
    <w:rsid w:val="008C55F8"/>
    <w:rsid w:val="008C6146"/>
    <w:rsid w:val="008C6842"/>
    <w:rsid w:val="008C7240"/>
    <w:rsid w:val="008D0057"/>
    <w:rsid w:val="008D3394"/>
    <w:rsid w:val="008D3586"/>
    <w:rsid w:val="008D5151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45DD"/>
    <w:rsid w:val="008F5B16"/>
    <w:rsid w:val="008F7A22"/>
    <w:rsid w:val="009001F2"/>
    <w:rsid w:val="00900E9C"/>
    <w:rsid w:val="00901410"/>
    <w:rsid w:val="00903136"/>
    <w:rsid w:val="009034C6"/>
    <w:rsid w:val="00903E8A"/>
    <w:rsid w:val="0090454B"/>
    <w:rsid w:val="00904952"/>
    <w:rsid w:val="00904B50"/>
    <w:rsid w:val="00905B3A"/>
    <w:rsid w:val="00906A31"/>
    <w:rsid w:val="00906B03"/>
    <w:rsid w:val="00907D1A"/>
    <w:rsid w:val="00907E4F"/>
    <w:rsid w:val="009101ED"/>
    <w:rsid w:val="00910559"/>
    <w:rsid w:val="00912EC5"/>
    <w:rsid w:val="00915FA9"/>
    <w:rsid w:val="009215EB"/>
    <w:rsid w:val="009235D2"/>
    <w:rsid w:val="0092369F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47DCE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2BC2"/>
    <w:rsid w:val="009630AC"/>
    <w:rsid w:val="00963ABE"/>
    <w:rsid w:val="00964A04"/>
    <w:rsid w:val="0096535C"/>
    <w:rsid w:val="00966541"/>
    <w:rsid w:val="00966B23"/>
    <w:rsid w:val="00966E89"/>
    <w:rsid w:val="00972A82"/>
    <w:rsid w:val="00974639"/>
    <w:rsid w:val="00974F08"/>
    <w:rsid w:val="009755EF"/>
    <w:rsid w:val="00975BA5"/>
    <w:rsid w:val="00975CA1"/>
    <w:rsid w:val="009779CA"/>
    <w:rsid w:val="00977A1A"/>
    <w:rsid w:val="00977B77"/>
    <w:rsid w:val="00981753"/>
    <w:rsid w:val="00983A21"/>
    <w:rsid w:val="00986246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0A77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3E5A"/>
    <w:rsid w:val="009C4B6C"/>
    <w:rsid w:val="009C6495"/>
    <w:rsid w:val="009C6727"/>
    <w:rsid w:val="009C7F4E"/>
    <w:rsid w:val="009D175C"/>
    <w:rsid w:val="009D23C5"/>
    <w:rsid w:val="009D2D25"/>
    <w:rsid w:val="009D3CC9"/>
    <w:rsid w:val="009E0BEC"/>
    <w:rsid w:val="009E2E14"/>
    <w:rsid w:val="009E50C6"/>
    <w:rsid w:val="009E5D21"/>
    <w:rsid w:val="009E5E97"/>
    <w:rsid w:val="009E6D0E"/>
    <w:rsid w:val="009E796F"/>
    <w:rsid w:val="009F067B"/>
    <w:rsid w:val="009F1C0F"/>
    <w:rsid w:val="009F26ED"/>
    <w:rsid w:val="009F3C8B"/>
    <w:rsid w:val="009F477E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13F15"/>
    <w:rsid w:val="00A15C2B"/>
    <w:rsid w:val="00A167F4"/>
    <w:rsid w:val="00A17CD2"/>
    <w:rsid w:val="00A21325"/>
    <w:rsid w:val="00A224FC"/>
    <w:rsid w:val="00A22FC5"/>
    <w:rsid w:val="00A237CD"/>
    <w:rsid w:val="00A24CFF"/>
    <w:rsid w:val="00A253C3"/>
    <w:rsid w:val="00A26DDD"/>
    <w:rsid w:val="00A27C80"/>
    <w:rsid w:val="00A3123D"/>
    <w:rsid w:val="00A327FD"/>
    <w:rsid w:val="00A347EA"/>
    <w:rsid w:val="00A365C4"/>
    <w:rsid w:val="00A373E2"/>
    <w:rsid w:val="00A400B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605C8"/>
    <w:rsid w:val="00A60E27"/>
    <w:rsid w:val="00A6178E"/>
    <w:rsid w:val="00A62A34"/>
    <w:rsid w:val="00A70ECC"/>
    <w:rsid w:val="00A71201"/>
    <w:rsid w:val="00A71396"/>
    <w:rsid w:val="00A743D3"/>
    <w:rsid w:val="00A75C6F"/>
    <w:rsid w:val="00A768FA"/>
    <w:rsid w:val="00A81239"/>
    <w:rsid w:val="00A83919"/>
    <w:rsid w:val="00A83EB3"/>
    <w:rsid w:val="00A8475C"/>
    <w:rsid w:val="00A849F2"/>
    <w:rsid w:val="00A84A05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371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400"/>
    <w:rsid w:val="00AB793A"/>
    <w:rsid w:val="00AB79F4"/>
    <w:rsid w:val="00AC02BA"/>
    <w:rsid w:val="00AC390A"/>
    <w:rsid w:val="00AC7459"/>
    <w:rsid w:val="00AC7480"/>
    <w:rsid w:val="00AC7B28"/>
    <w:rsid w:val="00AD1FA5"/>
    <w:rsid w:val="00AD2913"/>
    <w:rsid w:val="00AD2E3D"/>
    <w:rsid w:val="00AD3357"/>
    <w:rsid w:val="00AD3E11"/>
    <w:rsid w:val="00AD5669"/>
    <w:rsid w:val="00AD5887"/>
    <w:rsid w:val="00AD7DC3"/>
    <w:rsid w:val="00AE00D4"/>
    <w:rsid w:val="00AE05AF"/>
    <w:rsid w:val="00AE19FA"/>
    <w:rsid w:val="00AE1A14"/>
    <w:rsid w:val="00AE2FD7"/>
    <w:rsid w:val="00AE5282"/>
    <w:rsid w:val="00AE6AFE"/>
    <w:rsid w:val="00AE7694"/>
    <w:rsid w:val="00AF0829"/>
    <w:rsid w:val="00AF0C81"/>
    <w:rsid w:val="00AF1EBA"/>
    <w:rsid w:val="00AF439C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7317"/>
    <w:rsid w:val="00B1752D"/>
    <w:rsid w:val="00B17ED1"/>
    <w:rsid w:val="00B2054A"/>
    <w:rsid w:val="00B21086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939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57850"/>
    <w:rsid w:val="00B61E75"/>
    <w:rsid w:val="00B638B2"/>
    <w:rsid w:val="00B63C85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056"/>
    <w:rsid w:val="00B77E0F"/>
    <w:rsid w:val="00B80DA8"/>
    <w:rsid w:val="00B81C0D"/>
    <w:rsid w:val="00B822AD"/>
    <w:rsid w:val="00B82432"/>
    <w:rsid w:val="00B82756"/>
    <w:rsid w:val="00B85427"/>
    <w:rsid w:val="00B86B66"/>
    <w:rsid w:val="00B86EEA"/>
    <w:rsid w:val="00B87A63"/>
    <w:rsid w:val="00B87BD7"/>
    <w:rsid w:val="00B90069"/>
    <w:rsid w:val="00B905BA"/>
    <w:rsid w:val="00B91E74"/>
    <w:rsid w:val="00B92955"/>
    <w:rsid w:val="00B92C19"/>
    <w:rsid w:val="00B934D1"/>
    <w:rsid w:val="00BA13ED"/>
    <w:rsid w:val="00BA2CC5"/>
    <w:rsid w:val="00BA33B3"/>
    <w:rsid w:val="00BA43C2"/>
    <w:rsid w:val="00BA49D7"/>
    <w:rsid w:val="00BA4CB8"/>
    <w:rsid w:val="00BA5E41"/>
    <w:rsid w:val="00BA6A85"/>
    <w:rsid w:val="00BA6F75"/>
    <w:rsid w:val="00BB41FB"/>
    <w:rsid w:val="00BB749B"/>
    <w:rsid w:val="00BC068D"/>
    <w:rsid w:val="00BC17F7"/>
    <w:rsid w:val="00BC2D21"/>
    <w:rsid w:val="00BC3DE3"/>
    <w:rsid w:val="00BC3E2E"/>
    <w:rsid w:val="00BC3F65"/>
    <w:rsid w:val="00BC4780"/>
    <w:rsid w:val="00BC53B9"/>
    <w:rsid w:val="00BC6451"/>
    <w:rsid w:val="00BC7EDA"/>
    <w:rsid w:val="00BD0E41"/>
    <w:rsid w:val="00BD54BF"/>
    <w:rsid w:val="00BD6DA3"/>
    <w:rsid w:val="00BD76ED"/>
    <w:rsid w:val="00BD7B3A"/>
    <w:rsid w:val="00BE13C8"/>
    <w:rsid w:val="00BE1D39"/>
    <w:rsid w:val="00BE4012"/>
    <w:rsid w:val="00BE5F5D"/>
    <w:rsid w:val="00BE5FB3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205F"/>
    <w:rsid w:val="00C2520C"/>
    <w:rsid w:val="00C26D5F"/>
    <w:rsid w:val="00C31FAD"/>
    <w:rsid w:val="00C33353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753A"/>
    <w:rsid w:val="00C51668"/>
    <w:rsid w:val="00C5220B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A63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C02A4"/>
    <w:rsid w:val="00CC0D6A"/>
    <w:rsid w:val="00CC33B1"/>
    <w:rsid w:val="00CC3EEA"/>
    <w:rsid w:val="00CC4C0F"/>
    <w:rsid w:val="00CC4D70"/>
    <w:rsid w:val="00CC5B80"/>
    <w:rsid w:val="00CC68C6"/>
    <w:rsid w:val="00CD100A"/>
    <w:rsid w:val="00CD3935"/>
    <w:rsid w:val="00CD47AC"/>
    <w:rsid w:val="00CD60F4"/>
    <w:rsid w:val="00CE07CE"/>
    <w:rsid w:val="00CE12A5"/>
    <w:rsid w:val="00CE56AE"/>
    <w:rsid w:val="00CE5807"/>
    <w:rsid w:val="00CE5934"/>
    <w:rsid w:val="00CE720D"/>
    <w:rsid w:val="00CF12C0"/>
    <w:rsid w:val="00CF1AC1"/>
    <w:rsid w:val="00CF1FCB"/>
    <w:rsid w:val="00CF634C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4141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83F76"/>
    <w:rsid w:val="00D93B6A"/>
    <w:rsid w:val="00D94CC8"/>
    <w:rsid w:val="00D95EA0"/>
    <w:rsid w:val="00D968C1"/>
    <w:rsid w:val="00DA2AA2"/>
    <w:rsid w:val="00DA3EA2"/>
    <w:rsid w:val="00DA5E70"/>
    <w:rsid w:val="00DA6311"/>
    <w:rsid w:val="00DB0958"/>
    <w:rsid w:val="00DB122F"/>
    <w:rsid w:val="00DB1A57"/>
    <w:rsid w:val="00DB41E3"/>
    <w:rsid w:val="00DB56DD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6B1D"/>
    <w:rsid w:val="00DD7492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689A"/>
    <w:rsid w:val="00E00EA4"/>
    <w:rsid w:val="00E011C2"/>
    <w:rsid w:val="00E012F6"/>
    <w:rsid w:val="00E01872"/>
    <w:rsid w:val="00E01926"/>
    <w:rsid w:val="00E02524"/>
    <w:rsid w:val="00E0358E"/>
    <w:rsid w:val="00E03CB8"/>
    <w:rsid w:val="00E03CBD"/>
    <w:rsid w:val="00E0595C"/>
    <w:rsid w:val="00E06364"/>
    <w:rsid w:val="00E0653D"/>
    <w:rsid w:val="00E13C56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67BB5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30A3"/>
    <w:rsid w:val="00E944BB"/>
    <w:rsid w:val="00E95CE3"/>
    <w:rsid w:val="00E95CF8"/>
    <w:rsid w:val="00E95D39"/>
    <w:rsid w:val="00E9655B"/>
    <w:rsid w:val="00E97365"/>
    <w:rsid w:val="00E97629"/>
    <w:rsid w:val="00E97E26"/>
    <w:rsid w:val="00EA1F96"/>
    <w:rsid w:val="00EA3453"/>
    <w:rsid w:val="00EA3937"/>
    <w:rsid w:val="00EA54EE"/>
    <w:rsid w:val="00EA5716"/>
    <w:rsid w:val="00EA6BFF"/>
    <w:rsid w:val="00EB2159"/>
    <w:rsid w:val="00EB3ACC"/>
    <w:rsid w:val="00EB4877"/>
    <w:rsid w:val="00EB4AB5"/>
    <w:rsid w:val="00EB5351"/>
    <w:rsid w:val="00EB7013"/>
    <w:rsid w:val="00EC0073"/>
    <w:rsid w:val="00EC08C2"/>
    <w:rsid w:val="00EC0964"/>
    <w:rsid w:val="00EC17D9"/>
    <w:rsid w:val="00EC2583"/>
    <w:rsid w:val="00EC409A"/>
    <w:rsid w:val="00EC5D16"/>
    <w:rsid w:val="00EC72D3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1316"/>
    <w:rsid w:val="00EE20FC"/>
    <w:rsid w:val="00EE2BC1"/>
    <w:rsid w:val="00EE5001"/>
    <w:rsid w:val="00EE529B"/>
    <w:rsid w:val="00EE5884"/>
    <w:rsid w:val="00EF3565"/>
    <w:rsid w:val="00EF6B8C"/>
    <w:rsid w:val="00F0173B"/>
    <w:rsid w:val="00F01E06"/>
    <w:rsid w:val="00F05BF0"/>
    <w:rsid w:val="00F07657"/>
    <w:rsid w:val="00F07ADD"/>
    <w:rsid w:val="00F10AB9"/>
    <w:rsid w:val="00F13346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066"/>
    <w:rsid w:val="00F24628"/>
    <w:rsid w:val="00F25B83"/>
    <w:rsid w:val="00F3140E"/>
    <w:rsid w:val="00F318CC"/>
    <w:rsid w:val="00F3228A"/>
    <w:rsid w:val="00F32D4F"/>
    <w:rsid w:val="00F3335B"/>
    <w:rsid w:val="00F40962"/>
    <w:rsid w:val="00F42F2C"/>
    <w:rsid w:val="00F45046"/>
    <w:rsid w:val="00F479AA"/>
    <w:rsid w:val="00F50094"/>
    <w:rsid w:val="00F53931"/>
    <w:rsid w:val="00F539BF"/>
    <w:rsid w:val="00F5543D"/>
    <w:rsid w:val="00F55494"/>
    <w:rsid w:val="00F56F56"/>
    <w:rsid w:val="00F57D04"/>
    <w:rsid w:val="00F612FE"/>
    <w:rsid w:val="00F614D6"/>
    <w:rsid w:val="00F631AD"/>
    <w:rsid w:val="00F65E1F"/>
    <w:rsid w:val="00F66433"/>
    <w:rsid w:val="00F66A9E"/>
    <w:rsid w:val="00F66C5C"/>
    <w:rsid w:val="00F67B81"/>
    <w:rsid w:val="00F70778"/>
    <w:rsid w:val="00F713C8"/>
    <w:rsid w:val="00F71A26"/>
    <w:rsid w:val="00F7432E"/>
    <w:rsid w:val="00F75ED9"/>
    <w:rsid w:val="00F80BE0"/>
    <w:rsid w:val="00F828F2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961E4"/>
    <w:rsid w:val="00FA0B37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64D"/>
    <w:rsid w:val="00FC49CA"/>
    <w:rsid w:val="00FC595E"/>
    <w:rsid w:val="00FC7B20"/>
    <w:rsid w:val="00FD0EAF"/>
    <w:rsid w:val="00FD23FF"/>
    <w:rsid w:val="00FD321C"/>
    <w:rsid w:val="00FD392C"/>
    <w:rsid w:val="00FD3DE5"/>
    <w:rsid w:val="00FD3E67"/>
    <w:rsid w:val="00FD51DD"/>
    <w:rsid w:val="00FD60E6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0F913"/>
  <w15:docId w15:val="{3D40CC2E-C9E2-41F2-B839-3427A10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40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9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a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b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TOC3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c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BB14C8-4A68-4403-91C1-C963B5B2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12825</TotalTime>
  <Pages>20</Pages>
  <Words>1708</Words>
  <Characters>9737</Characters>
  <Application>Microsoft Office Word</Application>
  <DocSecurity>0</DocSecurity>
  <Lines>81</Lines>
  <Paragraphs>22</Paragraphs>
  <ScaleCrop>false</ScaleCrop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时雨</cp:lastModifiedBy>
  <cp:revision>4023</cp:revision>
  <dcterms:created xsi:type="dcterms:W3CDTF">2008-09-11T17:20:00Z</dcterms:created>
  <dcterms:modified xsi:type="dcterms:W3CDTF">2018-09-06T13:48:00Z</dcterms:modified>
</cp:coreProperties>
</file>