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AFF5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需要根据命主的八字特征进行画像（做一张图片）</w:t>
      </w:r>
    </w:p>
    <w:p w14:paraId="77609F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显示以下图片:</w:t>
      </w:r>
    </w:p>
    <w:p w14:paraId="5EBB5A0A">
      <w:pPr>
        <w:widowControl w:val="0"/>
        <w:numPr>
          <w:numId w:val="0"/>
        </w:numPr>
        <w:jc w:val="both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drawing>
          <wp:inline distT="0" distB="0" distL="114300" distR="114300">
            <wp:extent cx="3794760" cy="7071360"/>
            <wp:effectExtent l="0" t="0" r="15240" b="15240"/>
            <wp:docPr id="4" name="图片 4" descr="62a18bcb198ac4b91afa2050183b8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2a18bcb198ac4b91afa2050183b82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6DFD">
      <w:pPr>
        <w:widowControl w:val="0"/>
        <w:numPr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285615"/>
            <wp:effectExtent l="0" t="0" r="7620" b="635"/>
            <wp:docPr id="3" name="图片 3" descr="b75655fdbfb1d14d26ccfbafa4d0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5655fdbfb1d14d26ccfbafa4d036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F1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用神分析</w:t>
      </w:r>
    </w:p>
    <w:p w14:paraId="6B220C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十神分析（包括命主是什么命局，比如官印相生，杀印相生）</w:t>
      </w:r>
    </w:p>
    <w:p w14:paraId="75EB30F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命主性格分析</w:t>
      </w:r>
    </w:p>
    <w:p w14:paraId="337A1DF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命主职业分析（有没有公职命、适合什么行业等）</w:t>
      </w:r>
    </w:p>
    <w:p w14:paraId="041FA1A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命主财运分析，结合当前大运和流年</w:t>
      </w:r>
    </w:p>
    <w:p w14:paraId="70C40350">
      <w:pPr>
        <w:spacing w:beforeLines="0" w:afterLines="0"/>
        <w:jc w:val="left"/>
        <w:rPr>
          <w:rFonts w:hint="eastAsia" w:ascii="宋体" w:hAnsi="宋体"/>
          <w:b/>
          <w:color w:val="008000"/>
          <w:sz w:val="20"/>
          <w:szCs w:val="24"/>
          <w:lang w:val="zh-CN"/>
        </w:rPr>
      </w:pPr>
      <w:r>
        <w:rPr>
          <w:rFonts w:hint="eastAsia"/>
          <w:lang w:val="en-US" w:eastAsia="zh-CN"/>
        </w:rPr>
        <w:t>命主婚姻分析（</w:t>
      </w:r>
      <w:r>
        <w:rPr>
          <w:rFonts w:hint="eastAsia" w:ascii="宋体" w:hAnsi="宋体"/>
          <w:b/>
          <w:color w:val="008000"/>
          <w:sz w:val="20"/>
          <w:szCs w:val="24"/>
          <w:lang w:val="zh-CN"/>
        </w:rPr>
        <w:t>婚姻择偶：(测婚姻、恋爱、看夫妻状况)</w:t>
      </w:r>
    </w:p>
    <w:p w14:paraId="49DF89F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命主适合的城市分析（全国和本省）</w:t>
      </w:r>
    </w:p>
    <w:p w14:paraId="77E4591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命主身体状况</w:t>
      </w:r>
    </w:p>
    <w:p w14:paraId="496762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30CE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620C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结合以下规则：</w:t>
      </w:r>
    </w:p>
    <w:p w14:paraId="51FC50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第三阶段：综合分析</w:t>
      </w:r>
    </w:p>
    <w:p w14:paraId="16C76C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364CB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读取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`references/classical-texts.md`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获取经典论命规则，按以下框架进行分析：</w:t>
      </w:r>
    </w:p>
    <w:p w14:paraId="58698E48">
      <w:pPr>
        <w:keepNext w:val="0"/>
        <w:keepLines w:val="0"/>
        <w:widowControl/>
        <w:suppressLineNumbers w:val="0"/>
        <w:jc w:val="left"/>
      </w:pPr>
    </w:p>
    <w:p w14:paraId="733DFC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1. 日主分析</w:t>
      </w:r>
    </w:p>
    <w:p w14:paraId="418605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判断日干旺衰（得令、得地、得势）</w:t>
      </w:r>
    </w:p>
    <w:p w14:paraId="249708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确定日主强弱：身旺 / 身弱 / 从强 / 从弱</w:t>
      </w:r>
    </w:p>
    <w:p w14:paraId="58F20A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分析日主五行特性对该人性格的影响</w:t>
      </w:r>
    </w:p>
    <w:p w14:paraId="1C4E1E46">
      <w:pPr>
        <w:keepNext w:val="0"/>
        <w:keepLines w:val="0"/>
        <w:widowControl/>
        <w:suppressLineNumbers w:val="0"/>
        <w:jc w:val="left"/>
      </w:pPr>
    </w:p>
    <w:p w14:paraId="4174AB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2. 十神分析</w:t>
      </w:r>
    </w:p>
    <w:p w14:paraId="24E23B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列出各柱十神及其含义</w:t>
      </w:r>
    </w:p>
    <w:p w14:paraId="374603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重点分析对日主影响最大的十神</w:t>
      </w:r>
    </w:p>
    <w:p w14:paraId="481794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十神与六亲关系（参考渊海子平）</w:t>
      </w:r>
    </w:p>
    <w:p w14:paraId="1C70207F">
      <w:pPr>
        <w:keepNext w:val="0"/>
        <w:keepLines w:val="0"/>
        <w:widowControl/>
        <w:suppressLineNumbers w:val="0"/>
        <w:jc w:val="left"/>
      </w:pPr>
    </w:p>
    <w:p w14:paraId="6222C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3. 五行平衡</w:t>
      </w:r>
    </w:p>
    <w:p w14:paraId="76E6EA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统计命局五行力量分布</w:t>
      </w:r>
    </w:p>
    <w:p w14:paraId="5E08ED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判断五行偏旺/偏缺</w:t>
      </w:r>
    </w:p>
    <w:p w14:paraId="4DA768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确定喜用神和忌神（参考穷通宝典调候用神）</w:t>
      </w:r>
    </w:p>
    <w:p w14:paraId="77C08E43">
      <w:pPr>
        <w:keepNext w:val="0"/>
        <w:keepLines w:val="0"/>
        <w:widowControl/>
        <w:suppressLineNumbers w:val="0"/>
        <w:jc w:val="left"/>
      </w:pPr>
    </w:p>
    <w:p w14:paraId="6EFD08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4. 格局判定</w:t>
      </w:r>
    </w:p>
    <w:p w14:paraId="743DB6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根据月令和透干确定格局（正官格、偏财格等，参考子平真诠）</w:t>
      </w:r>
    </w:p>
    <w:p w14:paraId="02FDAD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判断格局高低成败</w:t>
      </w:r>
    </w:p>
    <w:p w14:paraId="58F279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分析用神和相神的有力无力</w:t>
      </w:r>
    </w:p>
    <w:p w14:paraId="0C998CE6">
      <w:pPr>
        <w:keepNext w:val="0"/>
        <w:keepLines w:val="0"/>
        <w:widowControl/>
        <w:suppressLineNumbers w:val="0"/>
        <w:jc w:val="left"/>
      </w:pPr>
    </w:p>
    <w:p w14:paraId="185CF3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5. 大运分析</w:t>
      </w:r>
    </w:p>
    <w:p w14:paraId="4A1DC2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分析当前所处的大运</w:t>
      </w:r>
    </w:p>
    <w:p w14:paraId="78117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分析各步大运的整体吉凶趋势</w:t>
      </w:r>
    </w:p>
    <w:p w14:paraId="4358F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重点分析当前大运对原局的影响</w:t>
      </w:r>
    </w:p>
    <w:p w14:paraId="7A8D8F2D">
      <w:pPr>
        <w:keepNext w:val="0"/>
        <w:keepLines w:val="0"/>
        <w:widowControl/>
        <w:suppressLineNumbers w:val="0"/>
        <w:jc w:val="left"/>
      </w:pPr>
    </w:p>
    <w:p w14:paraId="1C0D7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6. 流年分析</w:t>
      </w:r>
    </w:p>
    <w:p w14:paraId="70FFA3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分析当年流年干支与原局、大运的关系</w:t>
      </w:r>
    </w:p>
    <w:p w14:paraId="092F87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预测当年运势趋势</w:t>
      </w:r>
    </w:p>
    <w:p w14:paraId="356F2B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可适当展望近 1-3 年</w:t>
      </w:r>
    </w:p>
    <w:p w14:paraId="30ADC6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7. 历史事件校准（关键步骤）</w:t>
      </w:r>
    </w:p>
    <w:p w14:paraId="1E493C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03461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 xml:space="preserve"> 在分析的最后，根据排盘结果和经典理论，提出 3-5 个该人</w:t>
      </w:r>
      <w:r>
        <w:rPr>
          <w:rFonts w:hint="default" w:ascii="Consolas" w:hAnsi="Consolas" w:eastAsia="Consolas" w:cs="Consolas"/>
          <w:b/>
          <w:bCs/>
          <w:color w:val="C9D1D9"/>
          <w:kern w:val="0"/>
          <w:sz w:val="21"/>
          <w:szCs w:val="21"/>
          <w:shd w:val="clear" w:fill="121314"/>
          <w:lang w:val="en-US" w:eastAsia="zh-CN" w:bidi="ar"/>
        </w:rPr>
        <w:t>**已经发生的**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关键事件的时间段和性质预测，让用户验证这些预测是否准确。</w:t>
      </w:r>
    </w:p>
    <w:p w14:paraId="30D69F91">
      <w:pPr>
        <w:keepNext w:val="0"/>
        <w:keepLines w:val="0"/>
        <w:widowControl/>
        <w:suppressLineNumbers w:val="0"/>
        <w:jc w:val="left"/>
      </w:pPr>
    </w:p>
    <w:p w14:paraId="1A349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示例：</w:t>
      </w:r>
    </w:p>
    <w:p w14:paraId="44C54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"根据您XX岁（XXXX年）的大运流年组合，那一年应该有XXXX方面的重大变化（如事业转折/感情变化/搬迁等），是否准确？"</w:t>
      </w:r>
    </w:p>
    <w:p w14:paraId="780367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"您XX-XX岁这步大运整体呈现XXXX趋势，那个阶段您的生活重心应该在XXXX方面。"</w:t>
      </w:r>
    </w:p>
    <w:p w14:paraId="6F85AAEE">
      <w:pPr>
        <w:keepNext w:val="0"/>
        <w:keepLines w:val="0"/>
        <w:widowControl/>
        <w:suppressLineNumbers w:val="0"/>
        <w:jc w:val="left"/>
      </w:pPr>
    </w:p>
    <w:p w14:paraId="4C5BEA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根据用户对历史事件的反馈，微调分析模型，修正对格局和用神的理解。</w:t>
      </w:r>
    </w:p>
    <w:p w14:paraId="6D6C54EE">
      <w:pPr>
        <w:keepNext w:val="0"/>
        <w:keepLines w:val="0"/>
        <w:widowControl/>
        <w:suppressLineNumbers w:val="0"/>
        <w:jc w:val="left"/>
      </w:pPr>
    </w:p>
    <w:p w14:paraId="5BBDA6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### 8. 综合建议</w:t>
      </w:r>
    </w:p>
    <w:p w14:paraId="702F0F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事业方向建议</w:t>
      </w:r>
    </w:p>
    <w:p w14:paraId="7C7D12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财运趋势</w:t>
      </w:r>
    </w:p>
    <w:p w14:paraId="125396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感情婚姻</w:t>
      </w:r>
    </w:p>
    <w:p w14:paraId="33313D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健康注意事项</w:t>
      </w:r>
    </w:p>
    <w:p w14:paraId="055618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吉祥方位、颜色等（可选）</w:t>
      </w:r>
    </w:p>
    <w:p w14:paraId="16BB4E80">
      <w:pPr>
        <w:keepNext w:val="0"/>
        <w:keepLines w:val="0"/>
        <w:widowControl/>
        <w:suppressLineNumbers w:val="0"/>
        <w:jc w:val="left"/>
      </w:pPr>
    </w:p>
    <w:p w14:paraId="68E1BB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所有分析都应引用经典典籍的论断，并标注出处。例如："根据《穷通宝典》的调候原则，甲木生于酉月，先用丁火制金……"</w:t>
      </w:r>
    </w:p>
    <w:p w14:paraId="5501A3DF">
      <w:pPr>
        <w:keepNext w:val="0"/>
        <w:keepLines w:val="0"/>
        <w:widowControl/>
        <w:suppressLineNumbers w:val="0"/>
        <w:jc w:val="left"/>
      </w:pPr>
    </w:p>
    <w:p w14:paraId="234156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---</w:t>
      </w:r>
    </w:p>
    <w:p w14:paraId="327E6112">
      <w:pPr>
        <w:keepNext w:val="0"/>
        <w:keepLines w:val="0"/>
        <w:widowControl/>
        <w:suppressLineNumbers w:val="0"/>
        <w:jc w:val="left"/>
      </w:pPr>
    </w:p>
    <w:p w14:paraId="62FCFB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边界情况处理</w:t>
      </w:r>
    </w:p>
    <w:p w14:paraId="42FB6DF0">
      <w:pPr>
        <w:keepNext w:val="0"/>
        <w:keepLines w:val="0"/>
        <w:widowControl/>
        <w:suppressLineNumbers w:val="0"/>
        <w:jc w:val="left"/>
      </w:pPr>
    </w:p>
    <w:p w14:paraId="23364C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情况 | 处理方式 |</w:t>
      </w:r>
    </w:p>
    <w:p w14:paraId="4E574E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|------|---------|</w:t>
      </w:r>
    </w:p>
    <w:p w14:paraId="5FC888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时辰未知 | 时柱标"未知"，只做六字（年月日）分析，不推断时柱相关内容 |</w:t>
      </w:r>
    </w:p>
    <w:p w14:paraId="6246ED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阳历农历都未知 | 无法排盘，建议用户回家查看出生证明或询问家人 |</w:t>
      </w:r>
    </w:p>
    <w:p w14:paraId="165D93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节气交界日出生 | 提示可能有两种月柱，分别简要分析 |</w:t>
      </w:r>
    </w:p>
    <w:p w14:paraId="310924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立春前后出生 | 需精确判断年柱归属，可提醒用户确认具体时间 |</w:t>
      </w:r>
    </w:p>
    <w:p w14:paraId="5C8EB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夜子时（23:00-24:00） | 按次日日柱计算时柱，注明此为早晚子时法 |</w:t>
      </w:r>
    </w:p>
    <w:p w14:paraId="5439C6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改名时间不详 | 记录"不详"，分析中只参考现名，注明曾用名未知改名时间 |</w:t>
      </w:r>
    </w:p>
    <w:p w14:paraId="220900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已故之人 | 收集去世年份，分析只推算到该年为止，不推算后续流年 |</w:t>
      </w:r>
    </w:p>
    <w:p w14:paraId="7594AD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| 闰月出生 | 农历需标注是否闰月，排盘时以节气为准不受闰月影响 |</w:t>
      </w:r>
    </w:p>
    <w:p w14:paraId="461C31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---</w:t>
      </w:r>
    </w:p>
    <w:p w14:paraId="013FF7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D897C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79C0FF"/>
          <w:kern w:val="0"/>
          <w:sz w:val="21"/>
          <w:szCs w:val="21"/>
          <w:shd w:val="clear" w:fill="121314"/>
          <w:lang w:val="en-US" w:eastAsia="zh-CN" w:bidi="ar"/>
        </w:rPr>
        <w:t>## 注意事项</w:t>
      </w:r>
    </w:p>
    <w:p w14:paraId="38C72469">
      <w:pPr>
        <w:keepNext w:val="0"/>
        <w:keepLines w:val="0"/>
        <w:widowControl/>
        <w:suppressLineNumbers w:val="0"/>
        <w:jc w:val="left"/>
      </w:pPr>
    </w:p>
    <w:p w14:paraId="4F294B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命理分析仅供文化研究和参考，不应被视为科学预测</w:t>
      </w:r>
    </w:p>
    <w:p w14:paraId="5BDE43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避免给出极端或恐吓性的断语，保持中性和建设性的语气</w:t>
      </w:r>
    </w:p>
    <w:p w14:paraId="3D7485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如涉及健康问题，提醒用户以医学诊断为准</w:t>
      </w:r>
    </w:p>
    <w:p w14:paraId="357BBD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如涉及财务问题，提醒用户理性决策</w:t>
      </w:r>
    </w:p>
    <w:p w14:paraId="143009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分析结束时提醒用户："命理分析仅供参考，人生在于自身的努力和选择。"</w:t>
      </w:r>
    </w:p>
    <w:p w14:paraId="6410BD43">
      <w:pPr>
        <w:keepNext w:val="0"/>
        <w:keepLines w:val="0"/>
        <w:widowControl/>
        <w:suppressLineNumbers w:val="0"/>
        <w:jc w:val="left"/>
      </w:pPr>
    </w:p>
    <w:p w14:paraId="10E449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5ADA8"/>
    <w:multiLevelType w:val="singleLevel"/>
    <w:tmpl w:val="A595AD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66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2026-07-03T13:40:54Z</dcterms:created>
  <dc:creator>DELL</dc:creator>
  <cp:lastModifiedBy>企业用户_789338224</cp:lastModifiedBy>
  <dcterms:modified xsi:type="dcterms:W3CDTF">2026-07-03T13:52:21Z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eyJoZGlkIjoiY2RlMTI4MTczNDFjZmE0NzI0ZjE2MGZkMDlkOTllZTAiLCJ1c2VySWQiOiIxNjIwNzU4NTU1In0=</vt:lpwstr>
  </property>
  <property fmtid="{D5CDD505-2E9C-101B-9397-08002B2CF9AE}" pid="4" name="ICV">
    <vt:lpwstr>87F44E4D9B444E9D8B97AD5EB9EDF258_12</vt:lpwstr>
  </property>
</Properties>
</file>