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D5CD2" w14:textId="4783F58E" w:rsidR="0027272B" w:rsidRPr="0027272B" w:rsidRDefault="0027272B" w:rsidP="0027272B">
      <w:pPr>
        <w:rPr>
          <w:b/>
          <w:bCs/>
          <w:sz w:val="32"/>
          <w:szCs w:val="32"/>
          <w:lang w:val="en-US"/>
        </w:rPr>
      </w:pPr>
      <w:r w:rsidRPr="0027272B">
        <w:rPr>
          <w:b/>
          <w:bCs/>
          <w:sz w:val="32"/>
          <w:szCs w:val="32"/>
          <w:lang w:val="en-US"/>
        </w:rPr>
        <w:t>Assignment №2</w:t>
      </w:r>
    </w:p>
    <w:p w14:paraId="54225709" w14:textId="77777777" w:rsidR="0027272B" w:rsidRPr="0027272B" w:rsidRDefault="0027272B" w:rsidP="0027272B">
      <w:pPr>
        <w:jc w:val="both"/>
        <w:rPr>
          <w:lang w:val="en-US"/>
        </w:rPr>
      </w:pPr>
      <w:r w:rsidRPr="0027272B">
        <w:rPr>
          <w:b/>
          <w:bCs/>
          <w:sz w:val="28"/>
          <w:szCs w:val="28"/>
          <w:lang w:val="en-US"/>
        </w:rPr>
        <w:t>Overview</w:t>
      </w:r>
    </w:p>
    <w:p w14:paraId="023EEC83" w14:textId="71BF54BA" w:rsidR="0027272B" w:rsidRPr="0027272B" w:rsidRDefault="0027272B" w:rsidP="0027272B">
      <w:pPr>
        <w:jc w:val="both"/>
        <w:rPr>
          <w:lang w:val="en-US"/>
        </w:rPr>
      </w:pPr>
      <w:r w:rsidRPr="0027272B">
        <w:rPr>
          <w:lang w:val="en-US"/>
        </w:rPr>
        <w:t>Over the past decade, there has been a noticeable trend toward the digitalization and automation of tasks that were previously performed manually. This trend has also affected expert areas such as planning for the development of oil and gas fields. While previously the task of creating work plans in this field was solved manually by domain experts, nowadays, many of its components are automated and based on optimization algorithms and expert systems built using real data from completed projects. However, the lack of unified data representation formats can make working with data in digital form challenging. This is especially true for task names in natural language, as different experts may use various terms and synonymous expressions. In this assignment, you will need to cluster standard task names into common groups and implement an algorithm for semantic mapping of task names (together with measurement units) to standardized names.</w:t>
      </w:r>
    </w:p>
    <w:p w14:paraId="253B8320" w14:textId="77777777" w:rsidR="0027272B" w:rsidRPr="0027272B" w:rsidRDefault="0027272B" w:rsidP="0027272B">
      <w:pPr>
        <w:jc w:val="both"/>
        <w:rPr>
          <w:lang w:val="en-US"/>
        </w:rPr>
      </w:pPr>
      <w:r w:rsidRPr="0027272B">
        <w:rPr>
          <w:b/>
          <w:bCs/>
          <w:sz w:val="28"/>
          <w:szCs w:val="28"/>
          <w:lang w:val="en-US"/>
        </w:rPr>
        <w:t>Task Description and Data</w:t>
      </w:r>
    </w:p>
    <w:p w14:paraId="430419C2" w14:textId="096C9277" w:rsidR="0027272B" w:rsidRPr="0027272B" w:rsidRDefault="0027272B" w:rsidP="0027272B">
      <w:pPr>
        <w:jc w:val="both"/>
        <w:rPr>
          <w:lang w:val="en-US"/>
        </w:rPr>
      </w:pPr>
      <w:r w:rsidRPr="0027272B">
        <w:rPr>
          <w:lang w:val="en-US"/>
        </w:rPr>
        <w:t>To complete the tasks, you will have a dataset with 1,242 standardized task names performed as part of oil and gas field development. For each standard task, the following information is provided:</w:t>
      </w:r>
    </w:p>
    <w:p w14:paraId="0F5CFBDA" w14:textId="77777777" w:rsidR="0027272B" w:rsidRPr="0027272B" w:rsidRDefault="0027272B" w:rsidP="0027272B">
      <w:pPr>
        <w:numPr>
          <w:ilvl w:val="0"/>
          <w:numId w:val="2"/>
        </w:numPr>
        <w:rPr>
          <w:lang w:val="en-US"/>
        </w:rPr>
      </w:pPr>
      <w:proofErr w:type="spellStart"/>
      <w:r w:rsidRPr="0027272B">
        <w:rPr>
          <w:b/>
          <w:bCs/>
          <w:lang w:val="en-US"/>
        </w:rPr>
        <w:t>task_id</w:t>
      </w:r>
      <w:proofErr w:type="spellEnd"/>
      <w:r w:rsidRPr="0027272B">
        <w:rPr>
          <w:lang w:val="en-US"/>
        </w:rPr>
        <w:t xml:space="preserve"> – a unique identifier for the </w:t>
      </w:r>
      <w:proofErr w:type="gramStart"/>
      <w:r w:rsidRPr="0027272B">
        <w:rPr>
          <w:lang w:val="en-US"/>
        </w:rPr>
        <w:t>task;</w:t>
      </w:r>
      <w:proofErr w:type="gramEnd"/>
    </w:p>
    <w:p w14:paraId="7D36928A" w14:textId="77777777" w:rsidR="0027272B" w:rsidRPr="0027272B" w:rsidRDefault="0027272B" w:rsidP="0027272B">
      <w:pPr>
        <w:numPr>
          <w:ilvl w:val="0"/>
          <w:numId w:val="2"/>
        </w:numPr>
        <w:rPr>
          <w:lang w:val="en-US"/>
        </w:rPr>
      </w:pPr>
      <w:proofErr w:type="spellStart"/>
      <w:r w:rsidRPr="0027272B">
        <w:rPr>
          <w:b/>
          <w:bCs/>
          <w:lang w:val="en-US"/>
        </w:rPr>
        <w:t>task_name</w:t>
      </w:r>
      <w:proofErr w:type="spellEnd"/>
      <w:r w:rsidRPr="0027272B">
        <w:rPr>
          <w:lang w:val="en-US"/>
        </w:rPr>
        <w:t xml:space="preserve"> – the standardized name of the task in natural </w:t>
      </w:r>
      <w:proofErr w:type="gramStart"/>
      <w:r w:rsidRPr="0027272B">
        <w:rPr>
          <w:lang w:val="en-US"/>
        </w:rPr>
        <w:t>language;</w:t>
      </w:r>
      <w:proofErr w:type="gramEnd"/>
    </w:p>
    <w:p w14:paraId="31A0A8C0" w14:textId="77777777" w:rsidR="0027272B" w:rsidRPr="0027272B" w:rsidRDefault="0027272B" w:rsidP="0027272B">
      <w:pPr>
        <w:numPr>
          <w:ilvl w:val="0"/>
          <w:numId w:val="2"/>
        </w:numPr>
        <w:rPr>
          <w:lang w:val="en-US"/>
        </w:rPr>
      </w:pPr>
      <w:r w:rsidRPr="0027272B">
        <w:rPr>
          <w:b/>
          <w:bCs/>
          <w:lang w:val="en-US"/>
        </w:rPr>
        <w:t>measurement</w:t>
      </w:r>
      <w:r w:rsidRPr="0027272B">
        <w:rPr>
          <w:lang w:val="en-US"/>
        </w:rPr>
        <w:t xml:space="preserve"> – the unit of measurement used for the task's </w:t>
      </w:r>
      <w:proofErr w:type="gramStart"/>
      <w:r w:rsidRPr="0027272B">
        <w:rPr>
          <w:lang w:val="en-US"/>
        </w:rPr>
        <w:t>volume;</w:t>
      </w:r>
      <w:proofErr w:type="gramEnd"/>
    </w:p>
    <w:p w14:paraId="7B76A7E3" w14:textId="77777777" w:rsidR="0027272B" w:rsidRPr="0027272B" w:rsidRDefault="0027272B" w:rsidP="0027272B">
      <w:pPr>
        <w:numPr>
          <w:ilvl w:val="0"/>
          <w:numId w:val="2"/>
        </w:numPr>
        <w:rPr>
          <w:lang w:val="en-US"/>
        </w:rPr>
      </w:pPr>
      <w:r w:rsidRPr="0027272B">
        <w:rPr>
          <w:b/>
          <w:bCs/>
          <w:lang w:val="en-US"/>
        </w:rPr>
        <w:t>subtasks</w:t>
      </w:r>
      <w:r w:rsidRPr="0027272B">
        <w:rPr>
          <w:lang w:val="en-US"/>
        </w:rPr>
        <w:t xml:space="preserve"> – additional information about the composition of tasks included in the standard task and additional conditions for performing the task (unstructured, in natural language).</w:t>
      </w:r>
    </w:p>
    <w:p w14:paraId="1A9705E4" w14:textId="77777777" w:rsidR="0027272B" w:rsidRPr="0027272B" w:rsidRDefault="0027272B" w:rsidP="0027272B">
      <w:pPr>
        <w:rPr>
          <w:lang w:val="en-US"/>
        </w:rPr>
      </w:pPr>
      <w:r w:rsidRPr="0027272B">
        <w:rPr>
          <w:b/>
          <w:bCs/>
          <w:lang w:val="en-US"/>
        </w:rPr>
        <w:t>Task 1. Clustering and Generalization of Standard Tasks</w:t>
      </w:r>
    </w:p>
    <w:p w14:paraId="12139D03" w14:textId="6E884AB0" w:rsidR="0027272B" w:rsidRDefault="0027272B" w:rsidP="0027272B">
      <w:pPr>
        <w:jc w:val="both"/>
        <w:rPr>
          <w:lang w:val="en-US"/>
        </w:rPr>
      </w:pPr>
      <w:r w:rsidRPr="0027272B">
        <w:rPr>
          <w:lang w:val="en-US"/>
        </w:rPr>
        <w:t xml:space="preserve">The first part of the assignment involves working with only the </w:t>
      </w:r>
      <w:r>
        <w:rPr>
          <w:lang w:val="en-US"/>
        </w:rPr>
        <w:t>‘</w:t>
      </w:r>
      <w:proofErr w:type="spellStart"/>
      <w:r w:rsidRPr="0027272B">
        <w:rPr>
          <w:lang w:val="en-US"/>
        </w:rPr>
        <w:t>task_name</w:t>
      </w:r>
      <w:proofErr w:type="spellEnd"/>
      <w:r>
        <w:rPr>
          <w:lang w:val="en-US"/>
        </w:rPr>
        <w:t>’</w:t>
      </w:r>
      <w:r w:rsidRPr="0027272B">
        <w:rPr>
          <w:lang w:val="en-US"/>
        </w:rPr>
        <w:t xml:space="preserve"> and </w:t>
      </w:r>
      <w:r>
        <w:rPr>
          <w:lang w:val="en-US"/>
        </w:rPr>
        <w:t>‘</w:t>
      </w:r>
      <w:r w:rsidRPr="0027272B">
        <w:rPr>
          <w:lang w:val="en-US"/>
        </w:rPr>
        <w:t>measurement</w:t>
      </w:r>
      <w:r>
        <w:rPr>
          <w:lang w:val="en-US"/>
        </w:rPr>
        <w:t>’</w:t>
      </w:r>
      <w:r w:rsidRPr="0027272B">
        <w:rPr>
          <w:lang w:val="en-US"/>
        </w:rPr>
        <w:t xml:space="preserve"> columns. Many tasks in the standardized dataset differ only by additional parameters, such as the pipeline diameter (Figure 1) or the specifics of the work process (type of soil, method, and place of development, as shown in Figure 2). Such tasks can be generalized to the following names: "Pipeline Trench Development" for tasks in Figure 1 and "Soil Development" for tasks in Figure 2.</w:t>
      </w:r>
    </w:p>
    <w:p w14:paraId="7EBC4F3A" w14:textId="30963171" w:rsidR="0027272B" w:rsidRPr="0027272B" w:rsidRDefault="0027272B" w:rsidP="0027272B">
      <w:pPr>
        <w:jc w:val="center"/>
        <w:rPr>
          <w:lang w:val="en-US"/>
        </w:rPr>
      </w:pPr>
      <w:r w:rsidRPr="0027272B">
        <w:rPr>
          <w:noProof/>
          <w:lang w:val="en-US"/>
        </w:rPr>
        <w:lastRenderedPageBreak/>
        <w:drawing>
          <wp:inline distT="0" distB="0" distL="0" distR="0" wp14:anchorId="0CF389E8" wp14:editId="66E9F165">
            <wp:extent cx="4522470" cy="1667224"/>
            <wp:effectExtent l="19050" t="19050" r="11430" b="28575"/>
            <wp:docPr id="3249076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07603" name=""/>
                    <pic:cNvPicPr/>
                  </pic:nvPicPr>
                  <pic:blipFill>
                    <a:blip r:embed="rId8"/>
                    <a:stretch>
                      <a:fillRect/>
                    </a:stretch>
                  </pic:blipFill>
                  <pic:spPr>
                    <a:xfrm>
                      <a:off x="0" y="0"/>
                      <a:ext cx="4525720" cy="1668422"/>
                    </a:xfrm>
                    <a:prstGeom prst="rect">
                      <a:avLst/>
                    </a:prstGeom>
                    <a:ln>
                      <a:solidFill>
                        <a:schemeClr val="tx1"/>
                      </a:solidFill>
                    </a:ln>
                  </pic:spPr>
                </pic:pic>
              </a:graphicData>
            </a:graphic>
          </wp:inline>
        </w:drawing>
      </w:r>
    </w:p>
    <w:p w14:paraId="6F7CF602" w14:textId="77777777" w:rsidR="0027272B" w:rsidRDefault="0027272B" w:rsidP="00A80A49">
      <w:pPr>
        <w:jc w:val="center"/>
        <w:rPr>
          <w:i/>
          <w:iCs/>
          <w:lang w:val="en-US"/>
        </w:rPr>
      </w:pPr>
      <w:r w:rsidRPr="0027272B">
        <w:rPr>
          <w:b/>
          <w:bCs/>
          <w:lang w:val="en-US"/>
        </w:rPr>
        <w:t>Figure 1</w:t>
      </w:r>
      <w:r w:rsidRPr="0027272B">
        <w:rPr>
          <w:lang w:val="en-US"/>
        </w:rPr>
        <w:t xml:space="preserve"> – Example of tasks belonging to the "Pipeline Trench Development" group</w:t>
      </w:r>
    </w:p>
    <w:p w14:paraId="157B4526" w14:textId="541887D8" w:rsidR="0027272B" w:rsidRPr="0027272B" w:rsidRDefault="00A80A49" w:rsidP="00A80A49">
      <w:pPr>
        <w:jc w:val="center"/>
        <w:rPr>
          <w:lang w:val="en-US"/>
        </w:rPr>
      </w:pPr>
      <w:r w:rsidRPr="00A80A49">
        <w:rPr>
          <w:i/>
          <w:iCs/>
          <w:noProof/>
          <w:lang w:val="en-US"/>
        </w:rPr>
        <w:drawing>
          <wp:inline distT="0" distB="0" distL="0" distR="0" wp14:anchorId="4C204BB3" wp14:editId="16C8DC43">
            <wp:extent cx="4829849" cy="1819529"/>
            <wp:effectExtent l="19050" t="19050" r="27940" b="28575"/>
            <wp:docPr id="4754630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6301" name="Рисунок 1" descr="Изображение выглядит как текст, снимок экрана, Шрифт, число&#10;&#10;Автоматически созданное описание"/>
                    <pic:cNvPicPr/>
                  </pic:nvPicPr>
                  <pic:blipFill>
                    <a:blip r:embed="rId9"/>
                    <a:stretch>
                      <a:fillRect/>
                    </a:stretch>
                  </pic:blipFill>
                  <pic:spPr>
                    <a:xfrm>
                      <a:off x="0" y="0"/>
                      <a:ext cx="4829849" cy="1819529"/>
                    </a:xfrm>
                    <a:prstGeom prst="rect">
                      <a:avLst/>
                    </a:prstGeom>
                    <a:ln>
                      <a:solidFill>
                        <a:schemeClr val="tx1"/>
                      </a:solidFill>
                    </a:ln>
                  </pic:spPr>
                </pic:pic>
              </a:graphicData>
            </a:graphic>
          </wp:inline>
        </w:drawing>
      </w:r>
      <w:r w:rsidR="0027272B" w:rsidRPr="0027272B">
        <w:rPr>
          <w:i/>
          <w:iCs/>
          <w:lang w:val="en-US"/>
        </w:rPr>
        <w:br/>
      </w:r>
      <w:r w:rsidR="0027272B" w:rsidRPr="0027272B">
        <w:rPr>
          <w:b/>
          <w:bCs/>
          <w:lang w:val="en-US"/>
        </w:rPr>
        <w:t>Figure 2</w:t>
      </w:r>
      <w:r w:rsidR="0027272B" w:rsidRPr="0027272B">
        <w:rPr>
          <w:lang w:val="en-US"/>
        </w:rPr>
        <w:t xml:space="preserve"> – Example of tasks belonging to the "Soil Development" group</w:t>
      </w:r>
    </w:p>
    <w:p w14:paraId="35187A1A" w14:textId="77777777" w:rsidR="0027272B" w:rsidRPr="0027272B" w:rsidRDefault="0027272B" w:rsidP="00A80A49">
      <w:pPr>
        <w:jc w:val="both"/>
        <w:rPr>
          <w:lang w:val="en-US"/>
        </w:rPr>
      </w:pPr>
      <w:r w:rsidRPr="0027272B">
        <w:rPr>
          <w:lang w:val="en-US"/>
        </w:rPr>
        <w:t xml:space="preserve">Therefore, in the first part of the assignment, you need to cluster all the presented standard task names and determine a generalized name for each. After completing the assignment, add a column named </w:t>
      </w:r>
      <w:proofErr w:type="spellStart"/>
      <w:r w:rsidRPr="0027272B">
        <w:rPr>
          <w:b/>
          <w:bCs/>
          <w:lang w:val="en-US"/>
        </w:rPr>
        <w:t>general_name</w:t>
      </w:r>
      <w:proofErr w:type="spellEnd"/>
      <w:r w:rsidRPr="0027272B">
        <w:rPr>
          <w:lang w:val="en-US"/>
        </w:rPr>
        <w:t xml:space="preserve"> to the dataset and include the obtained generalized names, which will be used in the second part of the assignment.</w:t>
      </w:r>
    </w:p>
    <w:p w14:paraId="643A6271" w14:textId="77777777" w:rsidR="00A80A49" w:rsidRDefault="0027272B" w:rsidP="00A80A49">
      <w:pPr>
        <w:jc w:val="both"/>
        <w:rPr>
          <w:lang w:val="en-US"/>
        </w:rPr>
      </w:pPr>
      <w:r w:rsidRPr="0027272B">
        <w:rPr>
          <w:b/>
          <w:bCs/>
          <w:lang w:val="en-US"/>
        </w:rPr>
        <w:t>Task 2. Semantic Mapping of Task Names</w:t>
      </w:r>
    </w:p>
    <w:p w14:paraId="0711133C" w14:textId="47D57D72" w:rsidR="0027272B" w:rsidRPr="0027272B" w:rsidRDefault="0027272B" w:rsidP="00A80A49">
      <w:pPr>
        <w:jc w:val="both"/>
        <w:rPr>
          <w:lang w:val="en-US"/>
        </w:rPr>
      </w:pPr>
      <w:r w:rsidRPr="0027272B">
        <w:rPr>
          <w:lang w:val="en-US"/>
        </w:rPr>
        <w:t xml:space="preserve">In the second part, you need to implement an algorithm that performs the mapping (matching) of given task names and measurement units to the standardized names in the provided dataset and the generalized names obtained from the first part of the assignment. The algorithm should take a CSV file with the columns </w:t>
      </w:r>
      <w:proofErr w:type="spellStart"/>
      <w:r w:rsidRPr="0027272B">
        <w:rPr>
          <w:b/>
          <w:bCs/>
          <w:lang w:val="en-US"/>
        </w:rPr>
        <w:t>task_name</w:t>
      </w:r>
      <w:proofErr w:type="spellEnd"/>
      <w:r w:rsidRPr="0027272B">
        <w:rPr>
          <w:lang w:val="en-US"/>
        </w:rPr>
        <w:t xml:space="preserve"> and </w:t>
      </w:r>
      <w:r w:rsidRPr="0027272B">
        <w:rPr>
          <w:b/>
          <w:bCs/>
          <w:lang w:val="en-US"/>
        </w:rPr>
        <w:t>measurement</w:t>
      </w:r>
      <w:r w:rsidRPr="0027272B">
        <w:rPr>
          <w:lang w:val="en-US"/>
        </w:rPr>
        <w:t xml:space="preserve"> as input and return an extended dataset that adds the columns </w:t>
      </w:r>
      <w:proofErr w:type="spellStart"/>
      <w:r w:rsidRPr="0027272B">
        <w:rPr>
          <w:b/>
          <w:bCs/>
          <w:lang w:val="en-US"/>
        </w:rPr>
        <w:t>general_name</w:t>
      </w:r>
      <w:proofErr w:type="spellEnd"/>
      <w:r w:rsidRPr="0027272B">
        <w:rPr>
          <w:lang w:val="en-US"/>
        </w:rPr>
        <w:t xml:space="preserve"> (with the corresponding generalized names) and </w:t>
      </w:r>
      <w:proofErr w:type="spellStart"/>
      <w:r w:rsidRPr="0027272B">
        <w:rPr>
          <w:b/>
          <w:bCs/>
          <w:lang w:val="en-US"/>
        </w:rPr>
        <w:t>standard_name</w:t>
      </w:r>
      <w:proofErr w:type="spellEnd"/>
      <w:r w:rsidRPr="0027272B">
        <w:rPr>
          <w:lang w:val="en-US"/>
        </w:rPr>
        <w:t xml:space="preserve"> (with the standardized names from the original dataset). If a detailed standardized name cannot be matched due to the absence of additional information in the text, the </w:t>
      </w:r>
      <w:proofErr w:type="spellStart"/>
      <w:r w:rsidRPr="0027272B">
        <w:rPr>
          <w:b/>
          <w:bCs/>
          <w:lang w:val="en-US"/>
        </w:rPr>
        <w:t>standard_name</w:t>
      </w:r>
      <w:proofErr w:type="spellEnd"/>
      <w:r w:rsidRPr="0027272B">
        <w:rPr>
          <w:lang w:val="en-US"/>
        </w:rPr>
        <w:t xml:space="preserve"> field should duplicate the value from </w:t>
      </w:r>
      <w:proofErr w:type="spellStart"/>
      <w:r w:rsidRPr="0027272B">
        <w:rPr>
          <w:b/>
          <w:bCs/>
          <w:lang w:val="en-US"/>
        </w:rPr>
        <w:t>general_name</w:t>
      </w:r>
      <w:proofErr w:type="spellEnd"/>
      <w:r w:rsidRPr="0027272B">
        <w:rPr>
          <w:lang w:val="en-US"/>
        </w:rPr>
        <w:t>.</w:t>
      </w:r>
    </w:p>
    <w:p w14:paraId="6A615872" w14:textId="77777777" w:rsidR="00A80A49" w:rsidRDefault="0027272B" w:rsidP="00A80A49">
      <w:pPr>
        <w:jc w:val="both"/>
        <w:rPr>
          <w:lang w:val="en-US"/>
        </w:rPr>
      </w:pPr>
      <w:r w:rsidRPr="0027272B">
        <w:rPr>
          <w:b/>
          <w:bCs/>
          <w:lang w:val="en-US"/>
        </w:rPr>
        <w:t>Assessment</w:t>
      </w:r>
    </w:p>
    <w:p w14:paraId="77B03BD1" w14:textId="4DB3160A" w:rsidR="004916FD" w:rsidRDefault="0027272B" w:rsidP="00A80A49">
      <w:pPr>
        <w:jc w:val="both"/>
        <w:rPr>
          <w:lang w:val="en-US"/>
        </w:rPr>
      </w:pPr>
      <w:r w:rsidRPr="0027272B">
        <w:rPr>
          <w:lang w:val="en-US"/>
        </w:rPr>
        <w:t xml:space="preserve">The defense of this assignment will take place on </w:t>
      </w:r>
      <w:r w:rsidRPr="0027272B">
        <w:rPr>
          <w:b/>
          <w:bCs/>
          <w:lang w:val="en-US"/>
        </w:rPr>
        <w:t>December 11, 2024</w:t>
      </w:r>
      <w:r w:rsidRPr="0027272B">
        <w:rPr>
          <w:lang w:val="en-US"/>
        </w:rPr>
        <w:t xml:space="preserve">, in the same format (online presentation) as the first assignment defense. </w:t>
      </w:r>
    </w:p>
    <w:p w14:paraId="25148577" w14:textId="77777777" w:rsidR="004916FD" w:rsidRDefault="0027272B" w:rsidP="00A80A49">
      <w:pPr>
        <w:jc w:val="both"/>
        <w:rPr>
          <w:lang w:val="en-US"/>
        </w:rPr>
      </w:pPr>
      <w:r w:rsidRPr="0027272B">
        <w:rPr>
          <w:lang w:val="en-US"/>
        </w:rPr>
        <w:t xml:space="preserve">Two weeks before – on </w:t>
      </w:r>
      <w:r w:rsidRPr="0027272B">
        <w:rPr>
          <w:b/>
          <w:bCs/>
          <w:lang w:val="en-US"/>
        </w:rPr>
        <w:t>November 27, 2024</w:t>
      </w:r>
      <w:r w:rsidRPr="0027272B">
        <w:rPr>
          <w:lang w:val="en-US"/>
        </w:rPr>
        <w:t>, we will release a test dataset on which you will need to run the algorithm you developed and obtain the corresponding generalized name (</w:t>
      </w:r>
      <w:proofErr w:type="spellStart"/>
      <w:r w:rsidRPr="0027272B">
        <w:rPr>
          <w:b/>
          <w:bCs/>
          <w:lang w:val="en-US"/>
        </w:rPr>
        <w:t>general_name</w:t>
      </w:r>
      <w:proofErr w:type="spellEnd"/>
      <w:r w:rsidRPr="0027272B">
        <w:rPr>
          <w:lang w:val="en-US"/>
        </w:rPr>
        <w:t>) and specific standardized name (</w:t>
      </w:r>
      <w:proofErr w:type="spellStart"/>
      <w:r w:rsidRPr="0027272B">
        <w:rPr>
          <w:b/>
          <w:bCs/>
          <w:lang w:val="en-US"/>
        </w:rPr>
        <w:t>task_name</w:t>
      </w:r>
      <w:proofErr w:type="spellEnd"/>
      <w:r w:rsidRPr="0027272B">
        <w:rPr>
          <w:lang w:val="en-US"/>
        </w:rPr>
        <w:t xml:space="preserve">) for each presented task </w:t>
      </w:r>
      <w:r w:rsidRPr="0027272B">
        <w:rPr>
          <w:lang w:val="en-US"/>
        </w:rPr>
        <w:lastRenderedPageBreak/>
        <w:t xml:space="preserve">name and its unit of measurement, when additional parameters in the task name allow such mapping. </w:t>
      </w:r>
    </w:p>
    <w:p w14:paraId="0C59C7F1" w14:textId="3EF3ABD9" w:rsidR="006B7228" w:rsidRDefault="0027272B">
      <w:pPr>
        <w:rPr>
          <w:lang w:val="en-US"/>
        </w:rPr>
      </w:pPr>
      <w:r w:rsidRPr="0027272B">
        <w:rPr>
          <w:lang w:val="en-US"/>
        </w:rPr>
        <w:t xml:space="preserve">One week before – on </w:t>
      </w:r>
      <w:r w:rsidRPr="0027272B">
        <w:rPr>
          <w:b/>
          <w:bCs/>
          <w:lang w:val="en-US"/>
        </w:rPr>
        <w:t>December 4, 2024</w:t>
      </w:r>
      <w:r w:rsidRPr="0027272B">
        <w:rPr>
          <w:lang w:val="en-US"/>
        </w:rPr>
        <w:t xml:space="preserve">, you will need to </w:t>
      </w:r>
      <w:r w:rsidRPr="0027272B">
        <w:rPr>
          <w:b/>
          <w:bCs/>
          <w:lang w:val="en-US"/>
        </w:rPr>
        <w:t>submit the results</w:t>
      </w:r>
      <w:r w:rsidRPr="0027272B">
        <w:rPr>
          <w:lang w:val="en-US"/>
        </w:rPr>
        <w:t xml:space="preserve"> from running the test dataset so that we can review them.</w:t>
      </w:r>
    </w:p>
    <w:p w14:paraId="5C7C6654" w14:textId="1699262A" w:rsidR="001538DE" w:rsidRDefault="001538DE">
      <w:pPr>
        <w:rPr>
          <w:lang w:val="en-US"/>
        </w:rPr>
      </w:pPr>
      <w:r>
        <w:rPr>
          <w:lang w:val="en-US"/>
        </w:rPr>
        <w:br w:type="page"/>
      </w:r>
    </w:p>
    <w:p w14:paraId="0567B142" w14:textId="4FBA06FB" w:rsidR="001538DE" w:rsidRPr="00A6168C" w:rsidRDefault="001538DE" w:rsidP="001538DE">
      <w:pPr>
        <w:rPr>
          <w:b/>
          <w:bCs/>
          <w:sz w:val="32"/>
          <w:szCs w:val="32"/>
        </w:rPr>
      </w:pPr>
      <w:r w:rsidRPr="00A6168C">
        <w:rPr>
          <w:b/>
          <w:bCs/>
          <w:sz w:val="32"/>
          <w:szCs w:val="32"/>
        </w:rPr>
        <w:lastRenderedPageBreak/>
        <w:t>Лабораторное задание №2</w:t>
      </w:r>
    </w:p>
    <w:p w14:paraId="7607F323" w14:textId="7B2E789A" w:rsidR="001538DE" w:rsidRPr="00A6168C" w:rsidRDefault="001538DE" w:rsidP="001538DE">
      <w:pPr>
        <w:rPr>
          <w:b/>
          <w:bCs/>
          <w:sz w:val="28"/>
          <w:szCs w:val="28"/>
        </w:rPr>
      </w:pPr>
      <w:r w:rsidRPr="00A6168C">
        <w:rPr>
          <w:b/>
          <w:bCs/>
          <w:sz w:val="28"/>
          <w:szCs w:val="28"/>
        </w:rPr>
        <w:t>Аннотация</w:t>
      </w:r>
    </w:p>
    <w:p w14:paraId="603FBF4B" w14:textId="35FC138B" w:rsidR="001538DE" w:rsidRPr="00A05D12" w:rsidRDefault="001538DE" w:rsidP="001538DE">
      <w:pPr>
        <w:jc w:val="both"/>
      </w:pPr>
      <w:r>
        <w:t>За последние 10 лет активно наблюдается тренд на цифровизацию и автоматизацию задач, которые ранее выполнялись только вручную. Это затронуло и экспертные области, такие как планирование обустройства месторождений нефти и газа. Если раньше задача построения планов выполнения работ в этой области решалась вручную экспертами предметной области, сейчас многие ее составные части автоматизированы и основываются на алгоритмах оптимизации и экспертных системах, построенных на основе реальных данных уже выполненных проектов. Тем не менее, из-за отсутствия единых форматов представления данных</w:t>
      </w:r>
      <w:r w:rsidR="00A05D12" w:rsidRPr="00A05D12">
        <w:t xml:space="preserve"> </w:t>
      </w:r>
      <w:r w:rsidR="00A05D12">
        <w:t>работа с ними в цифровом виде может быть затруднена. Особенно это касается названий работ и на естественном языке, поскольку разные эксперты могут использовать в них разные термины и синонимичные выражения. В данном задании вам предстоит кластеризовать нормативные названия задач по общим группам и реализовать алгоритм семантического маппинга названий работ (в паре с единицами измерения) на нормативные названия.</w:t>
      </w:r>
    </w:p>
    <w:p w14:paraId="2A076E77" w14:textId="7D0DCCF7" w:rsidR="001538DE" w:rsidRPr="00A6168C" w:rsidRDefault="001538DE" w:rsidP="001538DE">
      <w:pPr>
        <w:rPr>
          <w:b/>
          <w:bCs/>
          <w:sz w:val="28"/>
          <w:szCs w:val="28"/>
        </w:rPr>
      </w:pPr>
      <w:r w:rsidRPr="00A6168C">
        <w:rPr>
          <w:b/>
          <w:bCs/>
          <w:sz w:val="28"/>
          <w:szCs w:val="28"/>
        </w:rPr>
        <w:t>Задание</w:t>
      </w:r>
      <w:r w:rsidR="00A05D12" w:rsidRPr="00A6168C">
        <w:rPr>
          <w:b/>
          <w:bCs/>
          <w:sz w:val="28"/>
          <w:szCs w:val="28"/>
        </w:rPr>
        <w:t xml:space="preserve"> и описание данных</w:t>
      </w:r>
    </w:p>
    <w:p w14:paraId="1FB52E86" w14:textId="6F54EE4B" w:rsidR="00A05D12" w:rsidRDefault="00A6168C" w:rsidP="001538DE">
      <w:r>
        <w:t>Для выполнения заданий у вас будет датасет с 1242 нормативными наименованиями работ, которые выполняются в рамках обустройства месторождений нефти и газа. Для каждой нормативной работы представлены:</w:t>
      </w:r>
    </w:p>
    <w:p w14:paraId="46944605" w14:textId="0323B315" w:rsidR="00A6168C" w:rsidRDefault="00A6168C" w:rsidP="00A6168C">
      <w:pPr>
        <w:pStyle w:val="a9"/>
        <w:numPr>
          <w:ilvl w:val="0"/>
          <w:numId w:val="1"/>
        </w:numPr>
      </w:pPr>
      <w:r w:rsidRPr="00A6168C">
        <w:rPr>
          <w:lang w:val="en-US"/>
        </w:rPr>
        <w:t>task</w:t>
      </w:r>
      <w:r w:rsidRPr="00A6168C">
        <w:t>_</w:t>
      </w:r>
      <w:r w:rsidRPr="00A6168C">
        <w:rPr>
          <w:lang w:val="en-US"/>
        </w:rPr>
        <w:t>id</w:t>
      </w:r>
      <w:r w:rsidRPr="00A6168C">
        <w:t xml:space="preserve"> – </w:t>
      </w:r>
      <w:r>
        <w:t xml:space="preserve">порядковый идентификатор </w:t>
      </w:r>
      <w:proofErr w:type="gramStart"/>
      <w:r>
        <w:t>работы;</w:t>
      </w:r>
      <w:proofErr w:type="gramEnd"/>
    </w:p>
    <w:p w14:paraId="6EE315F9" w14:textId="0B99E8A6" w:rsidR="00A6168C" w:rsidRDefault="00A6168C" w:rsidP="00A6168C">
      <w:pPr>
        <w:pStyle w:val="a9"/>
        <w:numPr>
          <w:ilvl w:val="0"/>
          <w:numId w:val="1"/>
        </w:numPr>
      </w:pPr>
      <w:r w:rsidRPr="00A6168C">
        <w:rPr>
          <w:lang w:val="en-US"/>
        </w:rPr>
        <w:t>task</w:t>
      </w:r>
      <w:r w:rsidRPr="00A6168C">
        <w:t>_</w:t>
      </w:r>
      <w:r w:rsidRPr="00A6168C">
        <w:rPr>
          <w:lang w:val="en-US"/>
        </w:rPr>
        <w:t>name</w:t>
      </w:r>
      <w:r w:rsidRPr="00A6168C">
        <w:t xml:space="preserve"> – </w:t>
      </w:r>
      <w:r>
        <w:t xml:space="preserve">нормативное название работы на естественном </w:t>
      </w:r>
      <w:proofErr w:type="gramStart"/>
      <w:r>
        <w:t>языке;</w:t>
      </w:r>
      <w:proofErr w:type="gramEnd"/>
    </w:p>
    <w:p w14:paraId="71BBDFC6" w14:textId="797C1B7C" w:rsidR="00A6168C" w:rsidRDefault="00A6168C" w:rsidP="001538DE">
      <w:pPr>
        <w:pStyle w:val="a9"/>
        <w:numPr>
          <w:ilvl w:val="0"/>
          <w:numId w:val="1"/>
        </w:numPr>
      </w:pPr>
      <w:r w:rsidRPr="00A6168C">
        <w:rPr>
          <w:lang w:val="en-US"/>
        </w:rPr>
        <w:t>measurement</w:t>
      </w:r>
      <w:r w:rsidRPr="00A6168C">
        <w:t xml:space="preserve"> </w:t>
      </w:r>
      <w:r>
        <w:t>–</w:t>
      </w:r>
      <w:r w:rsidRPr="00A6168C">
        <w:t xml:space="preserve"> </w:t>
      </w:r>
      <w:r>
        <w:t xml:space="preserve">единица измерения, в которой измеряется объем </w:t>
      </w:r>
      <w:proofErr w:type="gramStart"/>
      <w:r>
        <w:t>работы;</w:t>
      </w:r>
      <w:proofErr w:type="gramEnd"/>
    </w:p>
    <w:p w14:paraId="729745DA" w14:textId="762A5EB1" w:rsidR="00A6168C" w:rsidRDefault="00A6168C" w:rsidP="00A6168C">
      <w:pPr>
        <w:pStyle w:val="a9"/>
        <w:numPr>
          <w:ilvl w:val="0"/>
          <w:numId w:val="1"/>
        </w:numPr>
      </w:pPr>
      <w:r>
        <w:rPr>
          <w:lang w:val="en-US"/>
        </w:rPr>
        <w:t>subtasks</w:t>
      </w:r>
      <w:r w:rsidRPr="00A6168C">
        <w:t xml:space="preserve"> – </w:t>
      </w:r>
      <w:r>
        <w:t>дополнительная информация по составу задач, входящих в нормативную работу, и дополнительным условиям выполнения работы (неструктурированная, на естественном языке).</w:t>
      </w:r>
    </w:p>
    <w:p w14:paraId="04ED3AED" w14:textId="7BA5F3C4" w:rsidR="00A6168C" w:rsidRDefault="00A6168C" w:rsidP="00A6168C">
      <w:pPr>
        <w:rPr>
          <w:b/>
          <w:bCs/>
        </w:rPr>
      </w:pPr>
      <w:r w:rsidRPr="00A6168C">
        <w:rPr>
          <w:b/>
          <w:bCs/>
        </w:rPr>
        <w:t>Задание 1</w:t>
      </w:r>
      <w:r>
        <w:rPr>
          <w:b/>
          <w:bCs/>
        </w:rPr>
        <w:t>. Кластеризация и обобщение нормативных работ</w:t>
      </w:r>
    </w:p>
    <w:p w14:paraId="6F51B248" w14:textId="3C2553F5" w:rsidR="00A6168C" w:rsidRDefault="00A6168C" w:rsidP="00C4798B">
      <w:pPr>
        <w:jc w:val="both"/>
      </w:pPr>
      <w:r>
        <w:t xml:space="preserve">Первая часть задания подразумевает работу только с колонками </w:t>
      </w:r>
      <w:r w:rsidRPr="00A6168C">
        <w:rPr>
          <w:b/>
          <w:bCs/>
          <w:lang w:val="en-US"/>
        </w:rPr>
        <w:t>task</w:t>
      </w:r>
      <w:r w:rsidRPr="00A6168C">
        <w:rPr>
          <w:b/>
          <w:bCs/>
        </w:rPr>
        <w:t>_</w:t>
      </w:r>
      <w:r w:rsidRPr="00A6168C">
        <w:rPr>
          <w:b/>
          <w:bCs/>
          <w:lang w:val="en-US"/>
        </w:rPr>
        <w:t>name</w:t>
      </w:r>
      <w:r w:rsidRPr="00A6168C">
        <w:t xml:space="preserve"> </w:t>
      </w:r>
      <w:r>
        <w:t xml:space="preserve">и </w:t>
      </w:r>
      <w:r w:rsidRPr="00A6168C">
        <w:rPr>
          <w:b/>
          <w:bCs/>
          <w:lang w:val="en-US"/>
        </w:rPr>
        <w:t>measurement</w:t>
      </w:r>
      <w:r w:rsidRPr="00A6168C">
        <w:t xml:space="preserve">. </w:t>
      </w:r>
      <w:r>
        <w:t xml:space="preserve">Большое количество задач, представленных в датасете </w:t>
      </w:r>
      <w:r w:rsidR="00C4798B">
        <w:t>нормативных наименований,</w:t>
      </w:r>
      <w:r>
        <w:t xml:space="preserve"> </w:t>
      </w:r>
      <w:r w:rsidR="00C4798B">
        <w:t>отличаются только дополнительными параметрами, такими как диаметр трубопровода</w:t>
      </w:r>
      <w:r>
        <w:t xml:space="preserve"> </w:t>
      </w:r>
      <w:r w:rsidR="00C4798B">
        <w:t xml:space="preserve">(рисунок 1) или </w:t>
      </w:r>
      <w:r w:rsidR="00947D42">
        <w:t>особенности процесса выполнения работ (вид грунта, способ и место разработки на рисунке 2). При этом такие задачи можно обобщить до следующих названий: «Разработка траншеи под трубопровод» для задач с рисунка 1 и «Разработка грунта» для задач с рисунка 2.</w:t>
      </w:r>
    </w:p>
    <w:p w14:paraId="043A03CF" w14:textId="2D44CB77" w:rsidR="00C4798B" w:rsidRDefault="00C4798B" w:rsidP="00A6168C">
      <w:r w:rsidRPr="00C4798B">
        <w:rPr>
          <w:noProof/>
        </w:rPr>
        <w:lastRenderedPageBreak/>
        <w:drawing>
          <wp:inline distT="0" distB="0" distL="0" distR="0" wp14:anchorId="433E5A37" wp14:editId="58426397">
            <wp:extent cx="5940425" cy="1234440"/>
            <wp:effectExtent l="19050" t="19050" r="22225" b="22860"/>
            <wp:docPr id="4247406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40692" name=""/>
                    <pic:cNvPicPr/>
                  </pic:nvPicPr>
                  <pic:blipFill>
                    <a:blip r:embed="rId10"/>
                    <a:stretch>
                      <a:fillRect/>
                    </a:stretch>
                  </pic:blipFill>
                  <pic:spPr>
                    <a:xfrm>
                      <a:off x="0" y="0"/>
                      <a:ext cx="5940425" cy="1234440"/>
                    </a:xfrm>
                    <a:prstGeom prst="rect">
                      <a:avLst/>
                    </a:prstGeom>
                    <a:ln>
                      <a:solidFill>
                        <a:schemeClr val="tx1"/>
                      </a:solidFill>
                    </a:ln>
                  </pic:spPr>
                </pic:pic>
              </a:graphicData>
            </a:graphic>
          </wp:inline>
        </w:drawing>
      </w:r>
    </w:p>
    <w:p w14:paraId="04A49CBA" w14:textId="015C11BB" w:rsidR="00C4798B" w:rsidRDefault="00C4798B" w:rsidP="00947D42">
      <w:pPr>
        <w:jc w:val="center"/>
      </w:pPr>
      <w:r w:rsidRPr="00947D42">
        <w:rPr>
          <w:b/>
          <w:bCs/>
        </w:rPr>
        <w:t>Рисунок 1</w:t>
      </w:r>
      <w:r>
        <w:t xml:space="preserve"> – Пример </w:t>
      </w:r>
      <w:r w:rsidR="00947D42">
        <w:t>задач, относящихся к группе «Разработка траншеи под трубопровод»</w:t>
      </w:r>
    </w:p>
    <w:p w14:paraId="50746950" w14:textId="7DA21AE3" w:rsidR="00947D42" w:rsidRDefault="00947D42" w:rsidP="00A6168C">
      <w:r w:rsidRPr="00947D42">
        <w:rPr>
          <w:noProof/>
        </w:rPr>
        <w:drawing>
          <wp:inline distT="0" distB="0" distL="0" distR="0" wp14:anchorId="4EEE82F4" wp14:editId="2E0FEB42">
            <wp:extent cx="5940425" cy="1437005"/>
            <wp:effectExtent l="19050" t="19050" r="22225" b="10795"/>
            <wp:docPr id="18064357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35765" name=""/>
                    <pic:cNvPicPr/>
                  </pic:nvPicPr>
                  <pic:blipFill>
                    <a:blip r:embed="rId11"/>
                    <a:stretch>
                      <a:fillRect/>
                    </a:stretch>
                  </pic:blipFill>
                  <pic:spPr>
                    <a:xfrm>
                      <a:off x="0" y="0"/>
                      <a:ext cx="5940425" cy="1437005"/>
                    </a:xfrm>
                    <a:prstGeom prst="rect">
                      <a:avLst/>
                    </a:prstGeom>
                    <a:ln>
                      <a:solidFill>
                        <a:schemeClr val="tx1"/>
                      </a:solidFill>
                    </a:ln>
                  </pic:spPr>
                </pic:pic>
              </a:graphicData>
            </a:graphic>
          </wp:inline>
        </w:drawing>
      </w:r>
    </w:p>
    <w:p w14:paraId="236D21F0" w14:textId="28E9AF89" w:rsidR="00947D42" w:rsidRDefault="00947D42" w:rsidP="00947D42">
      <w:pPr>
        <w:jc w:val="center"/>
      </w:pPr>
      <w:r w:rsidRPr="00947D42">
        <w:rPr>
          <w:b/>
          <w:bCs/>
        </w:rPr>
        <w:t xml:space="preserve">Рисунок </w:t>
      </w:r>
      <w:r>
        <w:rPr>
          <w:b/>
          <w:bCs/>
        </w:rPr>
        <w:t>2</w:t>
      </w:r>
      <w:r>
        <w:t xml:space="preserve"> – Пример задач, относящихся к группе «Разработка грунта»</w:t>
      </w:r>
    </w:p>
    <w:p w14:paraId="35BC0F13" w14:textId="6862DCB0" w:rsidR="00947D42" w:rsidRDefault="00947D42" w:rsidP="00947D42">
      <w:pPr>
        <w:jc w:val="both"/>
      </w:pPr>
      <w:r>
        <w:t>Поэтому в рамках первого задания вам необходимо будет провести кластеризацию всех представленных нормативных названий работ и для каждого такого названия определить обобщенное название, которое ему соответствует.</w:t>
      </w:r>
    </w:p>
    <w:p w14:paraId="6540A30B" w14:textId="5F9B7A88" w:rsidR="00947D42" w:rsidRPr="00947D42" w:rsidRDefault="00947D42" w:rsidP="00947D42">
      <w:pPr>
        <w:jc w:val="both"/>
      </w:pPr>
      <w:r>
        <w:t xml:space="preserve">После выполнения задания добавьте в датасет колонку </w:t>
      </w:r>
      <w:r w:rsidRPr="00947D42">
        <w:rPr>
          <w:b/>
          <w:bCs/>
          <w:lang w:val="en-US"/>
        </w:rPr>
        <w:t>general</w:t>
      </w:r>
      <w:r w:rsidRPr="00947D42">
        <w:rPr>
          <w:b/>
          <w:bCs/>
        </w:rPr>
        <w:t>_</w:t>
      </w:r>
      <w:r w:rsidRPr="00947D42">
        <w:rPr>
          <w:b/>
          <w:bCs/>
          <w:lang w:val="en-US"/>
        </w:rPr>
        <w:t>name</w:t>
      </w:r>
      <w:r>
        <w:t xml:space="preserve"> и включите туда </w:t>
      </w:r>
      <w:r w:rsidR="00900693">
        <w:t xml:space="preserve">полученные </w:t>
      </w:r>
      <w:r>
        <w:t>обобщенные наименования.</w:t>
      </w:r>
      <w:r w:rsidR="00900693">
        <w:t xml:space="preserve"> Они будут использоваться вами при выполнении второй части задания.</w:t>
      </w:r>
    </w:p>
    <w:p w14:paraId="2A64B47F" w14:textId="6194EE83" w:rsidR="00A6168C" w:rsidRDefault="00A6168C" w:rsidP="00A6168C">
      <w:pPr>
        <w:rPr>
          <w:b/>
          <w:bCs/>
        </w:rPr>
      </w:pPr>
      <w:r>
        <w:rPr>
          <w:b/>
          <w:bCs/>
        </w:rPr>
        <w:t>Задание 2. Семантический маппинг наименований работ</w:t>
      </w:r>
    </w:p>
    <w:p w14:paraId="7752222A" w14:textId="622AD1EE" w:rsidR="0095228C" w:rsidRDefault="0095228C" w:rsidP="0095228C">
      <w:pPr>
        <w:jc w:val="both"/>
      </w:pPr>
      <w:r w:rsidRPr="0095228C">
        <w:t>В</w:t>
      </w:r>
      <w:r>
        <w:t>о второй части задания вам необходимо будет реализовать алгоритм, выполняющий маппинг (сопоставление) переданных названий работ и единиц измерения к нормативным наименованиям в представленном датасете и обобщенным наименованиям, полученным по результатам выполнения первой части задания.</w:t>
      </w:r>
    </w:p>
    <w:p w14:paraId="468AEA7D" w14:textId="08ADCD25" w:rsidR="00900693" w:rsidRPr="00ED7131" w:rsidRDefault="006B7228" w:rsidP="006B7228">
      <w:pPr>
        <w:jc w:val="both"/>
      </w:pPr>
      <w:r>
        <w:t xml:space="preserve">На вход алгоритм должен принимать </w:t>
      </w:r>
      <w:r>
        <w:rPr>
          <w:lang w:val="en-US"/>
        </w:rPr>
        <w:t>csv</w:t>
      </w:r>
      <w:r w:rsidRPr="006B7228">
        <w:t>-</w:t>
      </w:r>
      <w:r>
        <w:t xml:space="preserve">файл с колонками </w:t>
      </w:r>
      <w:r>
        <w:rPr>
          <w:lang w:val="en-US"/>
        </w:rPr>
        <w:t>task</w:t>
      </w:r>
      <w:r w:rsidRPr="006B7228">
        <w:t>_</w:t>
      </w:r>
      <w:r>
        <w:rPr>
          <w:lang w:val="en-US"/>
        </w:rPr>
        <w:t>name</w:t>
      </w:r>
      <w:r w:rsidRPr="006B7228">
        <w:t xml:space="preserve"> </w:t>
      </w:r>
      <w:r>
        <w:t xml:space="preserve">и </w:t>
      </w:r>
      <w:r>
        <w:rPr>
          <w:lang w:val="en-US"/>
        </w:rPr>
        <w:t>measurement</w:t>
      </w:r>
      <w:r w:rsidRPr="006B7228">
        <w:t xml:space="preserve"> </w:t>
      </w:r>
      <w:r>
        <w:t xml:space="preserve">и возвращать расширенный датасет, в который будут добавлены колонки </w:t>
      </w:r>
      <w:r w:rsidRPr="006B7228">
        <w:rPr>
          <w:b/>
          <w:bCs/>
          <w:lang w:val="en-US"/>
        </w:rPr>
        <w:t>general</w:t>
      </w:r>
      <w:r w:rsidRPr="006B7228">
        <w:rPr>
          <w:b/>
          <w:bCs/>
        </w:rPr>
        <w:t>_</w:t>
      </w:r>
      <w:r w:rsidRPr="006B7228">
        <w:rPr>
          <w:b/>
          <w:bCs/>
          <w:lang w:val="en-US"/>
        </w:rPr>
        <w:t>name</w:t>
      </w:r>
      <w:r w:rsidRPr="006B7228">
        <w:t xml:space="preserve"> (</w:t>
      </w:r>
      <w:r>
        <w:t>с соответствующими обобщенными наименованиями</w:t>
      </w:r>
      <w:r w:rsidRPr="006B7228">
        <w:t>)</w:t>
      </w:r>
      <w:r>
        <w:t xml:space="preserve"> и </w:t>
      </w:r>
      <w:r w:rsidRPr="006B7228">
        <w:rPr>
          <w:b/>
          <w:bCs/>
          <w:lang w:val="en-US"/>
        </w:rPr>
        <w:t>standard</w:t>
      </w:r>
      <w:r w:rsidRPr="006B7228">
        <w:rPr>
          <w:b/>
          <w:bCs/>
        </w:rPr>
        <w:t>_</w:t>
      </w:r>
      <w:r w:rsidRPr="006B7228">
        <w:rPr>
          <w:b/>
          <w:bCs/>
          <w:lang w:val="en-US"/>
        </w:rPr>
        <w:t>name</w:t>
      </w:r>
      <w:r w:rsidRPr="006B7228">
        <w:t xml:space="preserve"> (</w:t>
      </w:r>
      <w:r>
        <w:t xml:space="preserve">с нормативными наименованиями – </w:t>
      </w:r>
      <w:r>
        <w:rPr>
          <w:lang w:val="en-US"/>
        </w:rPr>
        <w:t>task</w:t>
      </w:r>
      <w:r w:rsidRPr="006B7228">
        <w:t>_</w:t>
      </w:r>
      <w:r>
        <w:rPr>
          <w:lang w:val="en-US"/>
        </w:rPr>
        <w:t>name</w:t>
      </w:r>
      <w:r w:rsidRPr="006B7228">
        <w:t xml:space="preserve"> </w:t>
      </w:r>
      <w:r>
        <w:t>из изначального датасета</w:t>
      </w:r>
      <w:r w:rsidRPr="006B7228">
        <w:t>)</w:t>
      </w:r>
      <w:r>
        <w:t xml:space="preserve">. В случае, если нельзя сопоставить детализированное нормативное наименование для работы из-за отсутствия в тексте дополнительной информации, в поле </w:t>
      </w:r>
      <w:r>
        <w:rPr>
          <w:lang w:val="en-US"/>
        </w:rPr>
        <w:t>standard</w:t>
      </w:r>
      <w:r w:rsidRPr="006B7228">
        <w:t>_</w:t>
      </w:r>
      <w:r>
        <w:rPr>
          <w:lang w:val="en-US"/>
        </w:rPr>
        <w:t>name</w:t>
      </w:r>
      <w:r w:rsidRPr="006B7228">
        <w:t xml:space="preserve"> </w:t>
      </w:r>
      <w:r>
        <w:t xml:space="preserve">нужно продублировать значение из </w:t>
      </w:r>
      <w:r>
        <w:rPr>
          <w:lang w:val="en-US"/>
        </w:rPr>
        <w:t>general</w:t>
      </w:r>
      <w:r w:rsidRPr="006B7228">
        <w:t>_</w:t>
      </w:r>
      <w:r>
        <w:rPr>
          <w:lang w:val="en-US"/>
        </w:rPr>
        <w:t>name</w:t>
      </w:r>
      <w:r w:rsidRPr="006B7228">
        <w:t>.</w:t>
      </w:r>
    </w:p>
    <w:p w14:paraId="215247F3" w14:textId="7906BCFF" w:rsidR="00A05D12" w:rsidRDefault="00A05D12" w:rsidP="001538DE">
      <w:pPr>
        <w:rPr>
          <w:b/>
          <w:bCs/>
          <w:sz w:val="28"/>
          <w:szCs w:val="28"/>
        </w:rPr>
      </w:pPr>
      <w:r w:rsidRPr="00A6168C">
        <w:rPr>
          <w:b/>
          <w:bCs/>
          <w:sz w:val="28"/>
          <w:szCs w:val="28"/>
        </w:rPr>
        <w:t>Оценивание</w:t>
      </w:r>
    </w:p>
    <w:p w14:paraId="2C679099" w14:textId="67614681" w:rsidR="00900693" w:rsidRDefault="00900693" w:rsidP="00900693">
      <w:pPr>
        <w:jc w:val="both"/>
      </w:pPr>
      <w:r w:rsidRPr="00900693">
        <w:rPr>
          <w:b/>
          <w:bCs/>
        </w:rPr>
        <w:t>Защита</w:t>
      </w:r>
      <w:r w:rsidRPr="00900693">
        <w:t xml:space="preserve"> </w:t>
      </w:r>
      <w:r>
        <w:t xml:space="preserve">данного задания будет происходить </w:t>
      </w:r>
      <w:r w:rsidRPr="00900693">
        <w:rPr>
          <w:b/>
          <w:bCs/>
        </w:rPr>
        <w:t xml:space="preserve">11.12.2024 </w:t>
      </w:r>
      <w:r>
        <w:t>в таком же формате</w:t>
      </w:r>
      <w:r w:rsidR="0095228C">
        <w:t xml:space="preserve"> (онлайн презентация)</w:t>
      </w:r>
      <w:r>
        <w:t>, как и защита первого задания.</w:t>
      </w:r>
    </w:p>
    <w:p w14:paraId="2E73B849" w14:textId="6F61DAA7" w:rsidR="00900693" w:rsidRDefault="00900693" w:rsidP="00900693">
      <w:pPr>
        <w:jc w:val="both"/>
      </w:pPr>
      <w:r w:rsidRPr="00900693">
        <w:rPr>
          <w:b/>
          <w:bCs/>
        </w:rPr>
        <w:lastRenderedPageBreak/>
        <w:t>За две недели – 27.11.2024</w:t>
      </w:r>
      <w:r>
        <w:t xml:space="preserve"> мы выложим тестовый набор данных, на котором нужно будет запустить разработанный вами алгоритм и получить для каждой представленной в нем пары из наименования задачи и ее единицы измерения значение соответствующего ей обобщенного названия (</w:t>
      </w:r>
      <w:r>
        <w:rPr>
          <w:lang w:val="en-US"/>
        </w:rPr>
        <w:t>general</w:t>
      </w:r>
      <w:r w:rsidRPr="00900693">
        <w:t>_</w:t>
      </w:r>
      <w:r>
        <w:rPr>
          <w:lang w:val="en-US"/>
        </w:rPr>
        <w:t>name</w:t>
      </w:r>
      <w:r w:rsidRPr="00900693">
        <w:t xml:space="preserve">) </w:t>
      </w:r>
      <w:r>
        <w:t>и конкретного нормативного названия (</w:t>
      </w:r>
      <w:r>
        <w:rPr>
          <w:lang w:val="en-US"/>
        </w:rPr>
        <w:t>task</w:t>
      </w:r>
      <w:r w:rsidRPr="00900693">
        <w:t>_</w:t>
      </w:r>
      <w:r>
        <w:rPr>
          <w:lang w:val="en-US"/>
        </w:rPr>
        <w:t>name</w:t>
      </w:r>
      <w:r>
        <w:t>)</w:t>
      </w:r>
      <w:r w:rsidRPr="00900693">
        <w:t xml:space="preserve"> </w:t>
      </w:r>
      <w:r>
        <w:t>для случаев, когда в названии задачи содержатся дополнительные параметры, позволяющие сделать такое сопоставление.</w:t>
      </w:r>
    </w:p>
    <w:p w14:paraId="1D43D98E" w14:textId="0300D015" w:rsidR="00900693" w:rsidRDefault="00900693" w:rsidP="00900693">
      <w:pPr>
        <w:jc w:val="both"/>
      </w:pPr>
      <w:r w:rsidRPr="00900693">
        <w:rPr>
          <w:b/>
          <w:bCs/>
        </w:rPr>
        <w:t>За недел</w:t>
      </w:r>
      <w:r>
        <w:rPr>
          <w:b/>
          <w:bCs/>
        </w:rPr>
        <w:t>ю</w:t>
      </w:r>
      <w:r w:rsidRPr="00900693">
        <w:rPr>
          <w:b/>
          <w:bCs/>
        </w:rPr>
        <w:t xml:space="preserve"> – </w:t>
      </w:r>
      <w:r>
        <w:rPr>
          <w:b/>
          <w:bCs/>
        </w:rPr>
        <w:t>04</w:t>
      </w:r>
      <w:r w:rsidRPr="00900693">
        <w:rPr>
          <w:b/>
          <w:bCs/>
        </w:rPr>
        <w:t>.1</w:t>
      </w:r>
      <w:r>
        <w:rPr>
          <w:b/>
          <w:bCs/>
        </w:rPr>
        <w:t>2</w:t>
      </w:r>
      <w:r w:rsidRPr="00900693">
        <w:rPr>
          <w:b/>
          <w:bCs/>
        </w:rPr>
        <w:t>.2024</w:t>
      </w:r>
      <w:r>
        <w:rPr>
          <w:b/>
          <w:bCs/>
        </w:rPr>
        <w:t xml:space="preserve"> </w:t>
      </w:r>
      <w:r>
        <w:t>нужно будет отправить результаты запуска на тестовом датасете, чтобы у нас была возможность с ними ознакомиться.</w:t>
      </w:r>
    </w:p>
    <w:p w14:paraId="71D6E47A" w14:textId="77777777" w:rsidR="00900693" w:rsidRPr="00900693" w:rsidRDefault="00900693" w:rsidP="00900693">
      <w:pPr>
        <w:jc w:val="both"/>
      </w:pPr>
    </w:p>
    <w:p w14:paraId="4C08B72A" w14:textId="77777777" w:rsidR="001538DE" w:rsidRDefault="001538DE">
      <w:pPr>
        <w:rPr>
          <w:lang w:eastAsia="zh-CN"/>
        </w:rPr>
      </w:pPr>
    </w:p>
    <w:p w14:paraId="58F87E64" w14:textId="77777777" w:rsidR="00ED7131" w:rsidRDefault="00ED7131">
      <w:pPr>
        <w:rPr>
          <w:lang w:eastAsia="zh-CN"/>
        </w:rPr>
      </w:pPr>
    </w:p>
    <w:p w14:paraId="6934625C" w14:textId="77777777" w:rsidR="00ED7131" w:rsidRDefault="00ED7131">
      <w:pPr>
        <w:rPr>
          <w:lang w:eastAsia="zh-CN"/>
        </w:rPr>
      </w:pPr>
    </w:p>
    <w:p w14:paraId="4DDB34B7" w14:textId="77777777" w:rsidR="00ED7131" w:rsidRDefault="00ED7131">
      <w:pPr>
        <w:rPr>
          <w:lang w:eastAsia="zh-CN"/>
        </w:rPr>
      </w:pPr>
    </w:p>
    <w:p w14:paraId="38393F75" w14:textId="77777777" w:rsidR="00ED7131" w:rsidRDefault="00ED7131">
      <w:pPr>
        <w:rPr>
          <w:lang w:eastAsia="zh-CN"/>
        </w:rPr>
      </w:pPr>
    </w:p>
    <w:p w14:paraId="618C8DFC" w14:textId="77777777" w:rsidR="00ED7131" w:rsidRDefault="00ED7131">
      <w:pPr>
        <w:rPr>
          <w:lang w:eastAsia="zh-CN"/>
        </w:rPr>
      </w:pPr>
    </w:p>
    <w:p w14:paraId="0EF29D9F" w14:textId="77777777" w:rsidR="00ED7131" w:rsidRDefault="00ED7131">
      <w:pPr>
        <w:rPr>
          <w:lang w:eastAsia="zh-CN"/>
        </w:rPr>
      </w:pPr>
    </w:p>
    <w:p w14:paraId="62AE301A" w14:textId="77777777" w:rsidR="00ED7131" w:rsidRDefault="00ED7131">
      <w:pPr>
        <w:rPr>
          <w:lang w:eastAsia="zh-CN"/>
        </w:rPr>
      </w:pPr>
    </w:p>
    <w:p w14:paraId="562456DB" w14:textId="77777777" w:rsidR="00ED7131" w:rsidRDefault="00ED7131">
      <w:pPr>
        <w:rPr>
          <w:lang w:eastAsia="zh-CN"/>
        </w:rPr>
      </w:pPr>
    </w:p>
    <w:p w14:paraId="635131C2" w14:textId="77777777" w:rsidR="00ED7131" w:rsidRDefault="00ED7131">
      <w:pPr>
        <w:rPr>
          <w:lang w:eastAsia="zh-CN"/>
        </w:rPr>
      </w:pPr>
    </w:p>
    <w:p w14:paraId="2F81507E" w14:textId="77777777" w:rsidR="00ED7131" w:rsidRDefault="00ED7131">
      <w:pPr>
        <w:rPr>
          <w:lang w:eastAsia="zh-CN"/>
        </w:rPr>
      </w:pPr>
    </w:p>
    <w:p w14:paraId="1E672A55" w14:textId="77777777" w:rsidR="00ED7131" w:rsidRDefault="00ED7131">
      <w:pPr>
        <w:rPr>
          <w:lang w:eastAsia="zh-CN"/>
        </w:rPr>
      </w:pPr>
    </w:p>
    <w:p w14:paraId="1B9AC079" w14:textId="77777777" w:rsidR="00ED7131" w:rsidRDefault="00ED7131">
      <w:pPr>
        <w:rPr>
          <w:lang w:eastAsia="zh-CN"/>
        </w:rPr>
      </w:pPr>
    </w:p>
    <w:p w14:paraId="34551ED3" w14:textId="77777777" w:rsidR="00ED7131" w:rsidRDefault="00ED7131">
      <w:pPr>
        <w:rPr>
          <w:lang w:eastAsia="zh-CN"/>
        </w:rPr>
      </w:pPr>
    </w:p>
    <w:p w14:paraId="64F20F5B" w14:textId="77777777" w:rsidR="00ED7131" w:rsidRDefault="00ED7131">
      <w:pPr>
        <w:rPr>
          <w:lang w:eastAsia="zh-CN"/>
        </w:rPr>
      </w:pPr>
    </w:p>
    <w:p w14:paraId="0DD7F3E1" w14:textId="77777777" w:rsidR="00ED7131" w:rsidRDefault="00ED7131">
      <w:pPr>
        <w:rPr>
          <w:lang w:eastAsia="zh-CN"/>
        </w:rPr>
      </w:pPr>
    </w:p>
    <w:p w14:paraId="7B805A5A" w14:textId="77777777" w:rsidR="00ED7131" w:rsidRDefault="00ED7131">
      <w:pPr>
        <w:rPr>
          <w:lang w:eastAsia="zh-CN"/>
        </w:rPr>
      </w:pPr>
    </w:p>
    <w:p w14:paraId="42637FD2" w14:textId="77777777" w:rsidR="00ED7131" w:rsidRDefault="00ED7131">
      <w:pPr>
        <w:rPr>
          <w:lang w:eastAsia="zh-CN"/>
        </w:rPr>
      </w:pPr>
    </w:p>
    <w:p w14:paraId="61EBFF2C" w14:textId="77777777" w:rsidR="00ED7131" w:rsidRDefault="00ED7131">
      <w:pPr>
        <w:rPr>
          <w:lang w:eastAsia="zh-CN"/>
        </w:rPr>
      </w:pPr>
    </w:p>
    <w:p w14:paraId="32A1F38D" w14:textId="77777777" w:rsidR="00ED7131" w:rsidRDefault="00ED7131">
      <w:pPr>
        <w:rPr>
          <w:lang w:eastAsia="zh-CN"/>
        </w:rPr>
      </w:pPr>
    </w:p>
    <w:p w14:paraId="1C725CF1" w14:textId="77777777" w:rsidR="00ED7131" w:rsidRDefault="00ED7131">
      <w:pPr>
        <w:rPr>
          <w:lang w:eastAsia="zh-CN"/>
        </w:rPr>
      </w:pPr>
    </w:p>
    <w:p w14:paraId="22FEC1C9" w14:textId="77777777" w:rsidR="00ED7131" w:rsidRDefault="00ED7131">
      <w:pPr>
        <w:rPr>
          <w:lang w:eastAsia="zh-CN"/>
        </w:rPr>
      </w:pPr>
    </w:p>
    <w:p w14:paraId="67D4A137" w14:textId="77777777" w:rsidR="00ED7131" w:rsidRPr="00ED7131" w:rsidRDefault="00ED7131" w:rsidP="00ED7131">
      <w:pPr>
        <w:rPr>
          <w:b/>
          <w:bCs/>
          <w:lang w:val="en-US" w:eastAsia="zh-CN"/>
        </w:rPr>
      </w:pPr>
      <w:r w:rsidRPr="00ED7131">
        <w:rPr>
          <w:b/>
          <w:bCs/>
          <w:lang w:val="en-US" w:eastAsia="zh-CN"/>
        </w:rPr>
        <w:lastRenderedPageBreak/>
        <w:t>这是该实验任务的中文翻译：</w:t>
      </w:r>
    </w:p>
    <w:p w14:paraId="6339BC4E" w14:textId="77777777" w:rsidR="00ED7131" w:rsidRPr="00ED7131" w:rsidRDefault="00ED7131" w:rsidP="00ED7131">
      <w:pPr>
        <w:rPr>
          <w:b/>
          <w:bCs/>
          <w:lang w:val="en-US" w:eastAsia="zh-CN"/>
        </w:rPr>
      </w:pPr>
      <w:r w:rsidRPr="00ED7131">
        <w:rPr>
          <w:b/>
          <w:bCs/>
          <w:lang w:val="en-US" w:eastAsia="zh-CN"/>
        </w:rPr>
        <w:pict w14:anchorId="3FD6AE1C">
          <v:rect id="_x0000_i1037" style="width:0;height:1.5pt" o:hralign="center" o:hrstd="t" o:hr="t" fillcolor="#a0a0a0" stroked="f"/>
        </w:pict>
      </w:r>
    </w:p>
    <w:p w14:paraId="38F9E9CF" w14:textId="77777777" w:rsidR="00ED7131" w:rsidRPr="00ED7131" w:rsidRDefault="00ED7131" w:rsidP="00ED7131">
      <w:pPr>
        <w:rPr>
          <w:b/>
          <w:bCs/>
          <w:lang w:val="en-US" w:eastAsia="zh-CN"/>
        </w:rPr>
      </w:pPr>
      <w:r w:rsidRPr="00ED7131">
        <w:rPr>
          <w:b/>
          <w:bCs/>
          <w:lang w:val="en-US" w:eastAsia="zh-CN"/>
        </w:rPr>
        <w:t>实验任务</w:t>
      </w:r>
      <w:r w:rsidRPr="00ED7131">
        <w:rPr>
          <w:b/>
          <w:bCs/>
          <w:lang w:val="en-US" w:eastAsia="zh-CN"/>
        </w:rPr>
        <w:t xml:space="preserve"> №2</w:t>
      </w:r>
    </w:p>
    <w:p w14:paraId="668B6C22" w14:textId="77777777" w:rsidR="00ED7131" w:rsidRPr="00ED7131" w:rsidRDefault="00ED7131" w:rsidP="00ED7131">
      <w:pPr>
        <w:rPr>
          <w:b/>
          <w:bCs/>
          <w:lang w:val="en-US" w:eastAsia="zh-CN"/>
        </w:rPr>
      </w:pPr>
      <w:r w:rsidRPr="00ED7131">
        <w:rPr>
          <w:b/>
          <w:bCs/>
          <w:lang w:val="en-US" w:eastAsia="zh-CN"/>
        </w:rPr>
        <w:t>摘要</w:t>
      </w:r>
    </w:p>
    <w:p w14:paraId="0DC04E90" w14:textId="77777777" w:rsidR="00ED7131" w:rsidRPr="00ED7131" w:rsidRDefault="00ED7131" w:rsidP="00ED7131">
      <w:pPr>
        <w:rPr>
          <w:b/>
          <w:bCs/>
          <w:lang w:val="en-US" w:eastAsia="zh-CN"/>
        </w:rPr>
      </w:pPr>
      <w:r w:rsidRPr="00ED7131">
        <w:rPr>
          <w:b/>
          <w:bCs/>
          <w:lang w:val="en-US" w:eastAsia="zh-CN"/>
        </w:rPr>
        <w:t>在过去的</w:t>
      </w:r>
      <w:r w:rsidRPr="00ED7131">
        <w:rPr>
          <w:b/>
          <w:bCs/>
          <w:lang w:val="en-US" w:eastAsia="zh-CN"/>
        </w:rPr>
        <w:t>10</w:t>
      </w:r>
      <w:r w:rsidRPr="00ED7131">
        <w:rPr>
          <w:b/>
          <w:bCs/>
          <w:lang w:val="en-US" w:eastAsia="zh-CN"/>
        </w:rPr>
        <w:t>年里，数字化和自动化的趋势在许多以前仅由人工完成的任务中得到了显著体现。这一趋势也影响了像石油和天然气田开发规划这样的专家领域。过去，这一领域的工作计划通常</w:t>
      </w:r>
      <w:proofErr w:type="gramStart"/>
      <w:r w:rsidRPr="00ED7131">
        <w:rPr>
          <w:b/>
          <w:bCs/>
          <w:lang w:val="en-US" w:eastAsia="zh-CN"/>
        </w:rPr>
        <w:t>由领域</w:t>
      </w:r>
      <w:proofErr w:type="gramEnd"/>
      <w:r w:rsidRPr="00ED7131">
        <w:rPr>
          <w:b/>
          <w:bCs/>
          <w:lang w:val="en-US" w:eastAsia="zh-CN"/>
        </w:rPr>
        <w:t>专家手动完成，而现在，许多组成部分已经通过优化算法和基于已完成项目的实际数据构建的专家系统实现了自动化。然而，由于缺乏统一的数据表示格式，处理数字化数据可能会遇到困难，尤其是在任务名称和自然语言描述上，因为不同的专家可能使用不同的术语和同义表达。在本次任务中，您需要将标准化任务名称聚类到相同的组中，并实现一个算法，执行任务名称（与测量单位一起）到标准名称的语义映射。</w:t>
      </w:r>
    </w:p>
    <w:p w14:paraId="2592A79B" w14:textId="77777777" w:rsidR="00ED7131" w:rsidRPr="00ED7131" w:rsidRDefault="00ED7131" w:rsidP="00ED7131">
      <w:pPr>
        <w:rPr>
          <w:b/>
          <w:bCs/>
          <w:lang w:val="en-US" w:eastAsia="zh-CN"/>
        </w:rPr>
      </w:pPr>
      <w:r w:rsidRPr="00ED7131">
        <w:rPr>
          <w:b/>
          <w:bCs/>
          <w:lang w:val="en-US" w:eastAsia="zh-CN"/>
        </w:rPr>
        <w:t>任务和数据描述</w:t>
      </w:r>
    </w:p>
    <w:p w14:paraId="0634AF1E" w14:textId="77777777" w:rsidR="00ED7131" w:rsidRPr="00ED7131" w:rsidRDefault="00ED7131" w:rsidP="00ED7131">
      <w:pPr>
        <w:rPr>
          <w:b/>
          <w:bCs/>
          <w:lang w:val="en-US" w:eastAsia="zh-CN"/>
        </w:rPr>
      </w:pPr>
      <w:r w:rsidRPr="00ED7131">
        <w:rPr>
          <w:b/>
          <w:bCs/>
          <w:lang w:val="en-US" w:eastAsia="zh-CN"/>
        </w:rPr>
        <w:t>为完成任务，您将获得一个包含</w:t>
      </w:r>
      <w:r w:rsidRPr="00ED7131">
        <w:rPr>
          <w:b/>
          <w:bCs/>
          <w:lang w:val="en-US" w:eastAsia="zh-CN"/>
        </w:rPr>
        <w:t>1242</w:t>
      </w:r>
      <w:r w:rsidRPr="00ED7131">
        <w:rPr>
          <w:b/>
          <w:bCs/>
          <w:lang w:val="en-US" w:eastAsia="zh-CN"/>
        </w:rPr>
        <w:t>个石油和天然气田开发过程中执行的标准任务名称的数据集。对于每个标准任务，提供以下信息：</w:t>
      </w:r>
    </w:p>
    <w:p w14:paraId="2E2EC227" w14:textId="77777777" w:rsidR="00ED7131" w:rsidRPr="00ED7131" w:rsidRDefault="00ED7131" w:rsidP="00ED7131">
      <w:pPr>
        <w:numPr>
          <w:ilvl w:val="0"/>
          <w:numId w:val="5"/>
        </w:numPr>
        <w:rPr>
          <w:b/>
          <w:bCs/>
          <w:lang w:val="en-US" w:eastAsia="zh-CN"/>
        </w:rPr>
      </w:pPr>
      <w:proofErr w:type="spellStart"/>
      <w:r w:rsidRPr="00ED7131">
        <w:rPr>
          <w:b/>
          <w:bCs/>
          <w:lang w:val="en-US" w:eastAsia="zh-CN"/>
        </w:rPr>
        <w:t>task_id</w:t>
      </w:r>
      <w:proofErr w:type="spellEnd"/>
      <w:r w:rsidRPr="00ED7131">
        <w:rPr>
          <w:b/>
          <w:bCs/>
          <w:lang w:val="en-US" w:eastAsia="zh-CN"/>
        </w:rPr>
        <w:t xml:space="preserve"> – </w:t>
      </w:r>
      <w:r w:rsidRPr="00ED7131">
        <w:rPr>
          <w:b/>
          <w:bCs/>
          <w:lang w:val="en-US" w:eastAsia="zh-CN"/>
        </w:rPr>
        <w:t>任务的顺序标识符；</w:t>
      </w:r>
    </w:p>
    <w:p w14:paraId="52DB2B1B" w14:textId="77777777" w:rsidR="00ED7131" w:rsidRPr="00ED7131" w:rsidRDefault="00ED7131" w:rsidP="00ED7131">
      <w:pPr>
        <w:numPr>
          <w:ilvl w:val="0"/>
          <w:numId w:val="5"/>
        </w:numPr>
        <w:rPr>
          <w:b/>
          <w:bCs/>
          <w:lang w:val="en-US" w:eastAsia="zh-CN"/>
        </w:rPr>
      </w:pPr>
      <w:proofErr w:type="spellStart"/>
      <w:r w:rsidRPr="00ED7131">
        <w:rPr>
          <w:b/>
          <w:bCs/>
          <w:lang w:val="en-US" w:eastAsia="zh-CN"/>
        </w:rPr>
        <w:t>task_name</w:t>
      </w:r>
      <w:proofErr w:type="spellEnd"/>
      <w:r w:rsidRPr="00ED7131">
        <w:rPr>
          <w:b/>
          <w:bCs/>
          <w:lang w:val="en-US" w:eastAsia="zh-CN"/>
        </w:rPr>
        <w:t xml:space="preserve"> – </w:t>
      </w:r>
      <w:r w:rsidRPr="00ED7131">
        <w:rPr>
          <w:b/>
          <w:bCs/>
          <w:lang w:val="en-US" w:eastAsia="zh-CN"/>
        </w:rPr>
        <w:t>任务的标准名称（自然语言）；</w:t>
      </w:r>
    </w:p>
    <w:p w14:paraId="3D119BF3" w14:textId="77777777" w:rsidR="00ED7131" w:rsidRPr="00ED7131" w:rsidRDefault="00ED7131" w:rsidP="00ED7131">
      <w:pPr>
        <w:numPr>
          <w:ilvl w:val="0"/>
          <w:numId w:val="5"/>
        </w:numPr>
        <w:rPr>
          <w:b/>
          <w:bCs/>
          <w:lang w:val="en-US" w:eastAsia="zh-CN"/>
        </w:rPr>
      </w:pPr>
      <w:r w:rsidRPr="00ED7131">
        <w:rPr>
          <w:b/>
          <w:bCs/>
          <w:lang w:val="en-US" w:eastAsia="zh-CN"/>
        </w:rPr>
        <w:t xml:space="preserve">measurement – </w:t>
      </w:r>
      <w:r w:rsidRPr="00ED7131">
        <w:rPr>
          <w:b/>
          <w:bCs/>
          <w:lang w:val="en-US" w:eastAsia="zh-CN"/>
        </w:rPr>
        <w:t>任务量的测量单位；</w:t>
      </w:r>
    </w:p>
    <w:p w14:paraId="67989DC1" w14:textId="77777777" w:rsidR="00ED7131" w:rsidRPr="00ED7131" w:rsidRDefault="00ED7131" w:rsidP="00ED7131">
      <w:pPr>
        <w:numPr>
          <w:ilvl w:val="0"/>
          <w:numId w:val="5"/>
        </w:numPr>
        <w:rPr>
          <w:b/>
          <w:bCs/>
          <w:lang w:val="en-US" w:eastAsia="zh-CN"/>
        </w:rPr>
      </w:pPr>
      <w:r w:rsidRPr="00ED7131">
        <w:rPr>
          <w:b/>
          <w:bCs/>
          <w:lang w:val="en-US" w:eastAsia="zh-CN"/>
        </w:rPr>
        <w:t xml:space="preserve">subtasks – </w:t>
      </w:r>
      <w:r w:rsidRPr="00ED7131">
        <w:rPr>
          <w:b/>
          <w:bCs/>
          <w:lang w:val="en-US" w:eastAsia="zh-CN"/>
        </w:rPr>
        <w:t>有关任务组成和执行条件的附加信息（非结构化的自然语言）。</w:t>
      </w:r>
    </w:p>
    <w:p w14:paraId="64E8E534" w14:textId="77777777" w:rsidR="00ED7131" w:rsidRDefault="00ED7131" w:rsidP="00ED7131">
      <w:pPr>
        <w:rPr>
          <w:b/>
          <w:bCs/>
          <w:lang w:val="en-US" w:eastAsia="zh-CN"/>
        </w:rPr>
      </w:pPr>
      <w:r w:rsidRPr="00ED7131">
        <w:rPr>
          <w:b/>
          <w:bCs/>
          <w:lang w:val="en-US" w:eastAsia="zh-CN"/>
        </w:rPr>
        <w:t>任务</w:t>
      </w:r>
      <w:r w:rsidRPr="00ED7131">
        <w:rPr>
          <w:b/>
          <w:bCs/>
          <w:lang w:val="en-US" w:eastAsia="zh-CN"/>
        </w:rPr>
        <w:t>1</w:t>
      </w:r>
      <w:r w:rsidRPr="00ED7131">
        <w:rPr>
          <w:b/>
          <w:bCs/>
          <w:lang w:val="en-US" w:eastAsia="zh-CN"/>
        </w:rPr>
        <w:t>：标准任务的聚类与归类</w:t>
      </w:r>
    </w:p>
    <w:p w14:paraId="6D7F74B5" w14:textId="4DAD2FCD" w:rsidR="00ED7131" w:rsidRPr="00ED7131" w:rsidRDefault="00ED7131" w:rsidP="00ED7131">
      <w:pPr>
        <w:rPr>
          <w:rFonts w:hint="eastAsia"/>
          <w:b/>
          <w:bCs/>
          <w:lang w:val="en-US" w:eastAsia="zh-CN"/>
        </w:rPr>
      </w:pPr>
      <w:r w:rsidRPr="0027272B">
        <w:rPr>
          <w:noProof/>
          <w:lang w:val="en-US"/>
        </w:rPr>
        <w:drawing>
          <wp:inline distT="0" distB="0" distL="0" distR="0" wp14:anchorId="080FA29E" wp14:editId="5ADE4464">
            <wp:extent cx="4522470" cy="1667224"/>
            <wp:effectExtent l="19050" t="19050" r="11430" b="28575"/>
            <wp:docPr id="8627197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07603" name=""/>
                    <pic:cNvPicPr/>
                  </pic:nvPicPr>
                  <pic:blipFill>
                    <a:blip r:embed="rId8"/>
                    <a:stretch>
                      <a:fillRect/>
                    </a:stretch>
                  </pic:blipFill>
                  <pic:spPr>
                    <a:xfrm>
                      <a:off x="0" y="0"/>
                      <a:ext cx="4525720" cy="1668422"/>
                    </a:xfrm>
                    <a:prstGeom prst="rect">
                      <a:avLst/>
                    </a:prstGeom>
                    <a:ln>
                      <a:solidFill>
                        <a:schemeClr val="tx1"/>
                      </a:solidFill>
                    </a:ln>
                  </pic:spPr>
                </pic:pic>
              </a:graphicData>
            </a:graphic>
          </wp:inline>
        </w:drawing>
      </w:r>
    </w:p>
    <w:p w14:paraId="55ADF1E7" w14:textId="77777777" w:rsidR="00ED7131" w:rsidRPr="00ED7131" w:rsidRDefault="00ED7131" w:rsidP="00ED7131">
      <w:pPr>
        <w:rPr>
          <w:b/>
          <w:bCs/>
          <w:lang w:val="en-US" w:eastAsia="zh-CN"/>
        </w:rPr>
      </w:pPr>
      <w:r w:rsidRPr="00ED7131">
        <w:rPr>
          <w:b/>
          <w:bCs/>
          <w:lang w:val="en-US" w:eastAsia="zh-CN"/>
        </w:rPr>
        <w:t>任务的第一部分仅涉及处理</w:t>
      </w:r>
      <w:r w:rsidRPr="00ED7131">
        <w:rPr>
          <w:b/>
          <w:bCs/>
          <w:lang w:val="en-US" w:eastAsia="zh-CN"/>
        </w:rPr>
        <w:t>“</w:t>
      </w:r>
      <w:proofErr w:type="spellStart"/>
      <w:r w:rsidRPr="00ED7131">
        <w:rPr>
          <w:b/>
          <w:bCs/>
          <w:lang w:val="en-US" w:eastAsia="zh-CN"/>
        </w:rPr>
        <w:t>task_name</w:t>
      </w:r>
      <w:proofErr w:type="spellEnd"/>
      <w:r w:rsidRPr="00ED7131">
        <w:rPr>
          <w:b/>
          <w:bCs/>
          <w:lang w:val="en-US" w:eastAsia="zh-CN"/>
        </w:rPr>
        <w:t>”</w:t>
      </w:r>
      <w:r w:rsidRPr="00ED7131">
        <w:rPr>
          <w:b/>
          <w:bCs/>
          <w:lang w:val="en-US" w:eastAsia="zh-CN"/>
        </w:rPr>
        <w:t>和</w:t>
      </w:r>
      <w:r w:rsidRPr="00ED7131">
        <w:rPr>
          <w:b/>
          <w:bCs/>
          <w:lang w:val="en-US" w:eastAsia="zh-CN"/>
        </w:rPr>
        <w:t>“measurement”</w:t>
      </w:r>
      <w:r w:rsidRPr="00ED7131">
        <w:rPr>
          <w:b/>
          <w:bCs/>
          <w:lang w:val="en-US" w:eastAsia="zh-CN"/>
        </w:rPr>
        <w:t>两列。数据集中许多任务的标准名称仅在附加参数上有所不同，例如管道直径（见图</w:t>
      </w:r>
      <w:r w:rsidRPr="00ED7131">
        <w:rPr>
          <w:b/>
          <w:bCs/>
          <w:lang w:val="en-US" w:eastAsia="zh-CN"/>
        </w:rPr>
        <w:t>1</w:t>
      </w:r>
      <w:r w:rsidRPr="00ED7131">
        <w:rPr>
          <w:b/>
          <w:bCs/>
          <w:lang w:val="en-US" w:eastAsia="zh-CN"/>
        </w:rPr>
        <w:t>）或工作过程的具体细节（如土壤类型、方法和开发地点，见图</w:t>
      </w:r>
      <w:r w:rsidRPr="00ED7131">
        <w:rPr>
          <w:b/>
          <w:bCs/>
          <w:lang w:val="en-US" w:eastAsia="zh-CN"/>
        </w:rPr>
        <w:t>2</w:t>
      </w:r>
      <w:r w:rsidRPr="00ED7131">
        <w:rPr>
          <w:b/>
          <w:bCs/>
          <w:lang w:val="en-US" w:eastAsia="zh-CN"/>
        </w:rPr>
        <w:t>）。这些任务可以归类为以下名称：</w:t>
      </w:r>
      <w:r w:rsidRPr="00ED7131">
        <w:rPr>
          <w:b/>
          <w:bCs/>
          <w:lang w:val="en-US" w:eastAsia="zh-CN"/>
        </w:rPr>
        <w:t>“</w:t>
      </w:r>
      <w:r w:rsidRPr="00ED7131">
        <w:rPr>
          <w:b/>
          <w:bCs/>
          <w:lang w:val="en-US" w:eastAsia="zh-CN"/>
        </w:rPr>
        <w:t>管道沟槽开发</w:t>
      </w:r>
      <w:r w:rsidRPr="00ED7131">
        <w:rPr>
          <w:b/>
          <w:bCs/>
          <w:lang w:val="en-US" w:eastAsia="zh-CN"/>
        </w:rPr>
        <w:t>”</w:t>
      </w:r>
      <w:r w:rsidRPr="00ED7131">
        <w:rPr>
          <w:b/>
          <w:bCs/>
          <w:lang w:val="en-US" w:eastAsia="zh-CN"/>
        </w:rPr>
        <w:t>（见图</w:t>
      </w:r>
      <w:r w:rsidRPr="00ED7131">
        <w:rPr>
          <w:b/>
          <w:bCs/>
          <w:lang w:val="en-US" w:eastAsia="zh-CN"/>
        </w:rPr>
        <w:t>1</w:t>
      </w:r>
      <w:r w:rsidRPr="00ED7131">
        <w:rPr>
          <w:b/>
          <w:bCs/>
          <w:lang w:val="en-US" w:eastAsia="zh-CN"/>
        </w:rPr>
        <w:t>中的任务）和</w:t>
      </w:r>
      <w:r w:rsidRPr="00ED7131">
        <w:rPr>
          <w:b/>
          <w:bCs/>
          <w:lang w:val="en-US" w:eastAsia="zh-CN"/>
        </w:rPr>
        <w:t>“</w:t>
      </w:r>
      <w:r w:rsidRPr="00ED7131">
        <w:rPr>
          <w:b/>
          <w:bCs/>
          <w:lang w:val="en-US" w:eastAsia="zh-CN"/>
        </w:rPr>
        <w:t>土壤开发</w:t>
      </w:r>
      <w:r w:rsidRPr="00ED7131">
        <w:rPr>
          <w:b/>
          <w:bCs/>
          <w:lang w:val="en-US" w:eastAsia="zh-CN"/>
        </w:rPr>
        <w:t>”</w:t>
      </w:r>
      <w:r w:rsidRPr="00ED7131">
        <w:rPr>
          <w:b/>
          <w:bCs/>
          <w:lang w:val="en-US" w:eastAsia="zh-CN"/>
        </w:rPr>
        <w:t>（见图</w:t>
      </w:r>
      <w:r w:rsidRPr="00ED7131">
        <w:rPr>
          <w:b/>
          <w:bCs/>
          <w:lang w:val="en-US" w:eastAsia="zh-CN"/>
        </w:rPr>
        <w:t>2</w:t>
      </w:r>
      <w:r w:rsidRPr="00ED7131">
        <w:rPr>
          <w:b/>
          <w:bCs/>
          <w:lang w:val="en-US" w:eastAsia="zh-CN"/>
        </w:rPr>
        <w:t>中的任务）。</w:t>
      </w:r>
    </w:p>
    <w:p w14:paraId="0D2607FB" w14:textId="77777777" w:rsidR="00ED7131" w:rsidRPr="00ED7131" w:rsidRDefault="00ED7131" w:rsidP="00ED7131">
      <w:pPr>
        <w:rPr>
          <w:b/>
          <w:bCs/>
          <w:lang w:val="en-US" w:eastAsia="zh-CN"/>
        </w:rPr>
      </w:pPr>
      <w:r w:rsidRPr="00ED7131">
        <w:rPr>
          <w:b/>
          <w:bCs/>
          <w:lang w:val="en-US" w:eastAsia="zh-CN"/>
        </w:rPr>
        <w:t>图</w:t>
      </w:r>
      <w:r w:rsidRPr="00ED7131">
        <w:rPr>
          <w:b/>
          <w:bCs/>
          <w:lang w:val="en-US" w:eastAsia="zh-CN"/>
        </w:rPr>
        <w:t xml:space="preserve">1 – </w:t>
      </w:r>
      <w:r w:rsidRPr="00ED7131">
        <w:rPr>
          <w:b/>
          <w:bCs/>
          <w:lang w:val="en-US" w:eastAsia="zh-CN"/>
        </w:rPr>
        <w:t>属于</w:t>
      </w:r>
      <w:r w:rsidRPr="00ED7131">
        <w:rPr>
          <w:b/>
          <w:bCs/>
          <w:lang w:val="en-US" w:eastAsia="zh-CN"/>
        </w:rPr>
        <w:t>“</w:t>
      </w:r>
      <w:r w:rsidRPr="00ED7131">
        <w:rPr>
          <w:b/>
          <w:bCs/>
          <w:lang w:val="en-US" w:eastAsia="zh-CN"/>
        </w:rPr>
        <w:t>管道沟槽开发</w:t>
      </w:r>
      <w:r w:rsidRPr="00ED7131">
        <w:rPr>
          <w:b/>
          <w:bCs/>
          <w:lang w:val="en-US" w:eastAsia="zh-CN"/>
        </w:rPr>
        <w:t>”</w:t>
      </w:r>
      <w:r w:rsidRPr="00ED7131">
        <w:rPr>
          <w:b/>
          <w:bCs/>
          <w:lang w:val="en-US" w:eastAsia="zh-CN"/>
        </w:rPr>
        <w:t>组的任务示例</w:t>
      </w:r>
    </w:p>
    <w:p w14:paraId="070CF297" w14:textId="77777777" w:rsidR="00ED7131" w:rsidRPr="00ED7131" w:rsidRDefault="00ED7131" w:rsidP="00ED7131">
      <w:pPr>
        <w:rPr>
          <w:b/>
          <w:bCs/>
          <w:lang w:val="en-US" w:eastAsia="zh-CN"/>
        </w:rPr>
      </w:pPr>
      <w:r w:rsidRPr="00ED7131">
        <w:rPr>
          <w:b/>
          <w:bCs/>
          <w:lang w:val="en-US" w:eastAsia="zh-CN"/>
        </w:rPr>
        <w:lastRenderedPageBreak/>
        <w:t>图</w:t>
      </w:r>
      <w:r w:rsidRPr="00ED7131">
        <w:rPr>
          <w:b/>
          <w:bCs/>
          <w:lang w:val="en-US" w:eastAsia="zh-CN"/>
        </w:rPr>
        <w:t xml:space="preserve">2 – </w:t>
      </w:r>
      <w:r w:rsidRPr="00ED7131">
        <w:rPr>
          <w:b/>
          <w:bCs/>
          <w:lang w:val="en-US" w:eastAsia="zh-CN"/>
        </w:rPr>
        <w:t>属于</w:t>
      </w:r>
      <w:r w:rsidRPr="00ED7131">
        <w:rPr>
          <w:b/>
          <w:bCs/>
          <w:lang w:val="en-US" w:eastAsia="zh-CN"/>
        </w:rPr>
        <w:t>“</w:t>
      </w:r>
      <w:r w:rsidRPr="00ED7131">
        <w:rPr>
          <w:b/>
          <w:bCs/>
          <w:lang w:val="en-US" w:eastAsia="zh-CN"/>
        </w:rPr>
        <w:t>土壤开发</w:t>
      </w:r>
      <w:r w:rsidRPr="00ED7131">
        <w:rPr>
          <w:b/>
          <w:bCs/>
          <w:lang w:val="en-US" w:eastAsia="zh-CN"/>
        </w:rPr>
        <w:t>”</w:t>
      </w:r>
      <w:r w:rsidRPr="00ED7131">
        <w:rPr>
          <w:b/>
          <w:bCs/>
          <w:lang w:val="en-US" w:eastAsia="zh-CN"/>
        </w:rPr>
        <w:t>组的任务示例</w:t>
      </w:r>
    </w:p>
    <w:p w14:paraId="16C34C7F" w14:textId="77777777" w:rsidR="00ED7131" w:rsidRPr="00ED7131" w:rsidRDefault="00ED7131" w:rsidP="00ED7131">
      <w:pPr>
        <w:rPr>
          <w:b/>
          <w:bCs/>
          <w:lang w:val="en-US" w:eastAsia="zh-CN"/>
        </w:rPr>
      </w:pPr>
      <w:r w:rsidRPr="00ED7131">
        <w:rPr>
          <w:b/>
          <w:bCs/>
          <w:lang w:val="en-US" w:eastAsia="zh-CN"/>
        </w:rPr>
        <w:t>因此，在任务的第一部分，您需要对所有标准任务名称进行聚类，并确定每个任务对应的归类名称。完成任务后，向数据集中添加一个名为</w:t>
      </w:r>
      <w:r w:rsidRPr="00ED7131">
        <w:rPr>
          <w:b/>
          <w:bCs/>
          <w:lang w:val="en-US" w:eastAsia="zh-CN"/>
        </w:rPr>
        <w:t xml:space="preserve"> </w:t>
      </w:r>
      <w:proofErr w:type="spellStart"/>
      <w:r w:rsidRPr="00ED7131">
        <w:rPr>
          <w:b/>
          <w:bCs/>
          <w:lang w:val="en-US" w:eastAsia="zh-CN"/>
        </w:rPr>
        <w:t>general_name</w:t>
      </w:r>
      <w:proofErr w:type="spellEnd"/>
      <w:r w:rsidRPr="00ED7131">
        <w:rPr>
          <w:b/>
          <w:bCs/>
          <w:lang w:val="en-US" w:eastAsia="zh-CN"/>
        </w:rPr>
        <w:t xml:space="preserve"> </w:t>
      </w:r>
      <w:r w:rsidRPr="00ED7131">
        <w:rPr>
          <w:b/>
          <w:bCs/>
          <w:lang w:val="en-US" w:eastAsia="zh-CN"/>
        </w:rPr>
        <w:t>的新列，并将所获得的归类名称包含在其中，这将在任务的第二部分中使用。</w:t>
      </w:r>
    </w:p>
    <w:p w14:paraId="5D5A5C1B" w14:textId="77777777" w:rsidR="00ED7131" w:rsidRPr="00ED7131" w:rsidRDefault="00ED7131" w:rsidP="00ED7131">
      <w:pPr>
        <w:rPr>
          <w:b/>
          <w:bCs/>
          <w:lang w:val="en-US" w:eastAsia="zh-CN"/>
        </w:rPr>
      </w:pPr>
      <w:r w:rsidRPr="00ED7131">
        <w:rPr>
          <w:b/>
          <w:bCs/>
          <w:lang w:val="en-US" w:eastAsia="zh-CN"/>
        </w:rPr>
        <w:t>任务</w:t>
      </w:r>
      <w:r w:rsidRPr="00ED7131">
        <w:rPr>
          <w:b/>
          <w:bCs/>
          <w:lang w:val="en-US" w:eastAsia="zh-CN"/>
        </w:rPr>
        <w:t>2</w:t>
      </w:r>
      <w:r w:rsidRPr="00ED7131">
        <w:rPr>
          <w:b/>
          <w:bCs/>
          <w:lang w:val="en-US" w:eastAsia="zh-CN"/>
        </w:rPr>
        <w:t>：任务名称的语义映射</w:t>
      </w:r>
    </w:p>
    <w:p w14:paraId="6E8C6BF2" w14:textId="77777777" w:rsidR="00ED7131" w:rsidRPr="00ED7131" w:rsidRDefault="00ED7131" w:rsidP="00ED7131">
      <w:pPr>
        <w:rPr>
          <w:b/>
          <w:bCs/>
          <w:lang w:val="en-US" w:eastAsia="zh-CN"/>
        </w:rPr>
      </w:pPr>
      <w:r w:rsidRPr="00ED7131">
        <w:rPr>
          <w:b/>
          <w:bCs/>
          <w:lang w:val="en-US" w:eastAsia="zh-CN"/>
        </w:rPr>
        <w:t>在任务的第二部分，您需要实现一个算法，将给定的任务名称和测量单位映射到提供的数据集中的标准名称以及第一部分任务中获得的归类名称。该算法应接受一个包含</w:t>
      </w:r>
      <w:r w:rsidRPr="00ED7131">
        <w:rPr>
          <w:b/>
          <w:bCs/>
          <w:lang w:val="en-US" w:eastAsia="zh-CN"/>
        </w:rPr>
        <w:t xml:space="preserve"> </w:t>
      </w:r>
      <w:proofErr w:type="spellStart"/>
      <w:r w:rsidRPr="00ED7131">
        <w:rPr>
          <w:b/>
          <w:bCs/>
          <w:lang w:val="en-US" w:eastAsia="zh-CN"/>
        </w:rPr>
        <w:t>task_name</w:t>
      </w:r>
      <w:proofErr w:type="spellEnd"/>
      <w:r w:rsidRPr="00ED7131">
        <w:rPr>
          <w:b/>
          <w:bCs/>
          <w:lang w:val="en-US" w:eastAsia="zh-CN"/>
        </w:rPr>
        <w:t xml:space="preserve"> </w:t>
      </w:r>
      <w:r w:rsidRPr="00ED7131">
        <w:rPr>
          <w:b/>
          <w:bCs/>
          <w:lang w:val="en-US" w:eastAsia="zh-CN"/>
        </w:rPr>
        <w:t>和</w:t>
      </w:r>
      <w:r w:rsidRPr="00ED7131">
        <w:rPr>
          <w:b/>
          <w:bCs/>
          <w:lang w:val="en-US" w:eastAsia="zh-CN"/>
        </w:rPr>
        <w:t xml:space="preserve"> measurement </w:t>
      </w:r>
      <w:r w:rsidRPr="00ED7131">
        <w:rPr>
          <w:b/>
          <w:bCs/>
          <w:lang w:val="en-US" w:eastAsia="zh-CN"/>
        </w:rPr>
        <w:t>列的</w:t>
      </w:r>
      <w:r w:rsidRPr="00ED7131">
        <w:rPr>
          <w:b/>
          <w:bCs/>
          <w:lang w:val="en-US" w:eastAsia="zh-CN"/>
        </w:rPr>
        <w:t>CSV</w:t>
      </w:r>
      <w:r w:rsidRPr="00ED7131">
        <w:rPr>
          <w:b/>
          <w:bCs/>
          <w:lang w:val="en-US" w:eastAsia="zh-CN"/>
        </w:rPr>
        <w:t>文件作为输入，并返回一个扩展的数据集，新增</w:t>
      </w:r>
      <w:r w:rsidRPr="00ED7131">
        <w:rPr>
          <w:b/>
          <w:bCs/>
          <w:lang w:val="en-US" w:eastAsia="zh-CN"/>
        </w:rPr>
        <w:t xml:space="preserve"> </w:t>
      </w:r>
      <w:proofErr w:type="spellStart"/>
      <w:r w:rsidRPr="00ED7131">
        <w:rPr>
          <w:b/>
          <w:bCs/>
          <w:lang w:val="en-US" w:eastAsia="zh-CN"/>
        </w:rPr>
        <w:t>general_name</w:t>
      </w:r>
      <w:proofErr w:type="spellEnd"/>
      <w:r w:rsidRPr="00ED7131">
        <w:rPr>
          <w:b/>
          <w:bCs/>
          <w:lang w:val="en-US" w:eastAsia="zh-CN"/>
        </w:rPr>
        <w:t xml:space="preserve"> </w:t>
      </w:r>
      <w:r w:rsidRPr="00ED7131">
        <w:rPr>
          <w:b/>
          <w:bCs/>
          <w:lang w:val="en-US" w:eastAsia="zh-CN"/>
        </w:rPr>
        <w:t>列（包含相应的归类名称）和</w:t>
      </w:r>
      <w:r w:rsidRPr="00ED7131">
        <w:rPr>
          <w:b/>
          <w:bCs/>
          <w:lang w:val="en-US" w:eastAsia="zh-CN"/>
        </w:rPr>
        <w:t xml:space="preserve"> </w:t>
      </w:r>
      <w:proofErr w:type="spellStart"/>
      <w:r w:rsidRPr="00ED7131">
        <w:rPr>
          <w:b/>
          <w:bCs/>
          <w:lang w:val="en-US" w:eastAsia="zh-CN"/>
        </w:rPr>
        <w:t>standard_name</w:t>
      </w:r>
      <w:proofErr w:type="spellEnd"/>
      <w:r w:rsidRPr="00ED7131">
        <w:rPr>
          <w:b/>
          <w:bCs/>
          <w:lang w:val="en-US" w:eastAsia="zh-CN"/>
        </w:rPr>
        <w:t xml:space="preserve"> </w:t>
      </w:r>
      <w:r w:rsidRPr="00ED7131">
        <w:rPr>
          <w:b/>
          <w:bCs/>
          <w:lang w:val="en-US" w:eastAsia="zh-CN"/>
        </w:rPr>
        <w:t>列（包含原始数据集中的标准任务名称）。如果由于文本中缺乏附加信息而无法匹配详细的标准任务名称，则</w:t>
      </w:r>
      <w:r w:rsidRPr="00ED7131">
        <w:rPr>
          <w:b/>
          <w:bCs/>
          <w:lang w:val="en-US" w:eastAsia="zh-CN"/>
        </w:rPr>
        <w:t xml:space="preserve"> </w:t>
      </w:r>
      <w:proofErr w:type="spellStart"/>
      <w:r w:rsidRPr="00ED7131">
        <w:rPr>
          <w:b/>
          <w:bCs/>
          <w:lang w:val="en-US" w:eastAsia="zh-CN"/>
        </w:rPr>
        <w:t>standard_name</w:t>
      </w:r>
      <w:proofErr w:type="spellEnd"/>
      <w:r w:rsidRPr="00ED7131">
        <w:rPr>
          <w:b/>
          <w:bCs/>
          <w:lang w:val="en-US" w:eastAsia="zh-CN"/>
        </w:rPr>
        <w:t xml:space="preserve"> </w:t>
      </w:r>
      <w:r w:rsidRPr="00ED7131">
        <w:rPr>
          <w:b/>
          <w:bCs/>
          <w:lang w:val="en-US" w:eastAsia="zh-CN"/>
        </w:rPr>
        <w:t>字段应与</w:t>
      </w:r>
      <w:r w:rsidRPr="00ED7131">
        <w:rPr>
          <w:b/>
          <w:bCs/>
          <w:lang w:val="en-US" w:eastAsia="zh-CN"/>
        </w:rPr>
        <w:t xml:space="preserve"> </w:t>
      </w:r>
      <w:proofErr w:type="spellStart"/>
      <w:r w:rsidRPr="00ED7131">
        <w:rPr>
          <w:b/>
          <w:bCs/>
          <w:lang w:val="en-US" w:eastAsia="zh-CN"/>
        </w:rPr>
        <w:t>general_name</w:t>
      </w:r>
      <w:proofErr w:type="spellEnd"/>
      <w:r w:rsidRPr="00ED7131">
        <w:rPr>
          <w:b/>
          <w:bCs/>
          <w:lang w:val="en-US" w:eastAsia="zh-CN"/>
        </w:rPr>
        <w:t xml:space="preserve"> </w:t>
      </w:r>
      <w:r w:rsidRPr="00ED7131">
        <w:rPr>
          <w:b/>
          <w:bCs/>
          <w:lang w:val="en-US" w:eastAsia="zh-CN"/>
        </w:rPr>
        <w:t>字段的值相同。</w:t>
      </w:r>
    </w:p>
    <w:p w14:paraId="1C161196" w14:textId="77777777" w:rsidR="00ED7131" w:rsidRPr="00ED7131" w:rsidRDefault="00ED7131" w:rsidP="00ED7131">
      <w:pPr>
        <w:rPr>
          <w:b/>
          <w:bCs/>
          <w:lang w:val="en-US" w:eastAsia="zh-CN"/>
        </w:rPr>
      </w:pPr>
      <w:r w:rsidRPr="00ED7131">
        <w:rPr>
          <w:b/>
          <w:bCs/>
          <w:lang w:val="en-US" w:eastAsia="zh-CN"/>
        </w:rPr>
        <w:t>评估</w:t>
      </w:r>
    </w:p>
    <w:p w14:paraId="15AD65E9" w14:textId="77777777" w:rsidR="00ED7131" w:rsidRPr="00ED7131" w:rsidRDefault="00ED7131" w:rsidP="00ED7131">
      <w:pPr>
        <w:rPr>
          <w:b/>
          <w:bCs/>
          <w:lang w:val="en-US" w:eastAsia="zh-CN"/>
        </w:rPr>
      </w:pPr>
      <w:proofErr w:type="gramStart"/>
      <w:r w:rsidRPr="00ED7131">
        <w:rPr>
          <w:b/>
          <w:bCs/>
          <w:lang w:val="en-US" w:eastAsia="zh-CN"/>
        </w:rPr>
        <w:t>本任务</w:t>
      </w:r>
      <w:proofErr w:type="gramEnd"/>
      <w:r w:rsidRPr="00ED7131">
        <w:rPr>
          <w:b/>
          <w:bCs/>
          <w:lang w:val="en-US" w:eastAsia="zh-CN"/>
        </w:rPr>
        <w:t>的答辩将在</w:t>
      </w:r>
      <w:r w:rsidRPr="00ED7131">
        <w:rPr>
          <w:b/>
          <w:bCs/>
          <w:lang w:val="en-US" w:eastAsia="zh-CN"/>
        </w:rPr>
        <w:t>2024</w:t>
      </w:r>
      <w:r w:rsidRPr="00ED7131">
        <w:rPr>
          <w:b/>
          <w:bCs/>
          <w:lang w:val="en-US" w:eastAsia="zh-CN"/>
        </w:rPr>
        <w:t>年</w:t>
      </w:r>
      <w:r w:rsidRPr="00ED7131">
        <w:rPr>
          <w:b/>
          <w:bCs/>
          <w:lang w:val="en-US" w:eastAsia="zh-CN"/>
        </w:rPr>
        <w:t>12</w:t>
      </w:r>
      <w:r w:rsidRPr="00ED7131">
        <w:rPr>
          <w:b/>
          <w:bCs/>
          <w:lang w:val="en-US" w:eastAsia="zh-CN"/>
        </w:rPr>
        <w:t>月</w:t>
      </w:r>
      <w:r w:rsidRPr="00ED7131">
        <w:rPr>
          <w:b/>
          <w:bCs/>
          <w:lang w:val="en-US" w:eastAsia="zh-CN"/>
        </w:rPr>
        <w:t>11</w:t>
      </w:r>
      <w:r w:rsidRPr="00ED7131">
        <w:rPr>
          <w:b/>
          <w:bCs/>
          <w:lang w:val="en-US" w:eastAsia="zh-CN"/>
        </w:rPr>
        <w:t>日进行，答辩形式与第一次任务答辩相同（在线展示）。</w:t>
      </w:r>
    </w:p>
    <w:p w14:paraId="382B5AE3" w14:textId="77777777" w:rsidR="00ED7131" w:rsidRPr="00ED7131" w:rsidRDefault="00ED7131" w:rsidP="00ED7131">
      <w:pPr>
        <w:numPr>
          <w:ilvl w:val="0"/>
          <w:numId w:val="6"/>
        </w:numPr>
        <w:rPr>
          <w:b/>
          <w:bCs/>
          <w:lang w:val="en-US" w:eastAsia="zh-CN"/>
        </w:rPr>
      </w:pPr>
      <w:r w:rsidRPr="00ED7131">
        <w:rPr>
          <w:b/>
          <w:bCs/>
          <w:lang w:val="en-US" w:eastAsia="zh-CN"/>
        </w:rPr>
        <w:t>提前两周</w:t>
      </w:r>
      <w:r w:rsidRPr="00ED7131">
        <w:rPr>
          <w:b/>
          <w:bCs/>
          <w:lang w:val="en-US" w:eastAsia="zh-CN"/>
        </w:rPr>
        <w:t xml:space="preserve"> – 2024</w:t>
      </w:r>
      <w:r w:rsidRPr="00ED7131">
        <w:rPr>
          <w:b/>
          <w:bCs/>
          <w:lang w:val="en-US" w:eastAsia="zh-CN"/>
        </w:rPr>
        <w:t>年</w:t>
      </w:r>
      <w:r w:rsidRPr="00ED7131">
        <w:rPr>
          <w:b/>
          <w:bCs/>
          <w:lang w:val="en-US" w:eastAsia="zh-CN"/>
        </w:rPr>
        <w:t>11</w:t>
      </w:r>
      <w:r w:rsidRPr="00ED7131">
        <w:rPr>
          <w:b/>
          <w:bCs/>
          <w:lang w:val="en-US" w:eastAsia="zh-CN"/>
        </w:rPr>
        <w:t>月</w:t>
      </w:r>
      <w:r w:rsidRPr="00ED7131">
        <w:rPr>
          <w:b/>
          <w:bCs/>
          <w:lang w:val="en-US" w:eastAsia="zh-CN"/>
        </w:rPr>
        <w:t>27</w:t>
      </w:r>
      <w:r w:rsidRPr="00ED7131">
        <w:rPr>
          <w:b/>
          <w:bCs/>
          <w:lang w:val="en-US" w:eastAsia="zh-CN"/>
        </w:rPr>
        <w:t>日，我们将发布一个测试数据集，您需要运行开发的算法，并为其中每一对任务名称和测量单位获取对应的归类名称</w:t>
      </w:r>
      <w:r w:rsidRPr="00ED7131">
        <w:rPr>
          <w:b/>
          <w:bCs/>
          <w:lang w:val="en-US" w:eastAsia="zh-CN"/>
        </w:rPr>
        <w:t xml:space="preserve"> (</w:t>
      </w:r>
      <w:proofErr w:type="spellStart"/>
      <w:r w:rsidRPr="00ED7131">
        <w:rPr>
          <w:b/>
          <w:bCs/>
          <w:lang w:val="en-US" w:eastAsia="zh-CN"/>
        </w:rPr>
        <w:t>general_name</w:t>
      </w:r>
      <w:proofErr w:type="spellEnd"/>
      <w:r w:rsidRPr="00ED7131">
        <w:rPr>
          <w:b/>
          <w:bCs/>
          <w:lang w:val="en-US" w:eastAsia="zh-CN"/>
        </w:rPr>
        <w:t xml:space="preserve">) </w:t>
      </w:r>
      <w:r w:rsidRPr="00ED7131">
        <w:rPr>
          <w:b/>
          <w:bCs/>
          <w:lang w:val="en-US" w:eastAsia="zh-CN"/>
        </w:rPr>
        <w:t>和具体标准任务名称</w:t>
      </w:r>
      <w:r w:rsidRPr="00ED7131">
        <w:rPr>
          <w:b/>
          <w:bCs/>
          <w:lang w:val="en-US" w:eastAsia="zh-CN"/>
        </w:rPr>
        <w:t xml:space="preserve"> (</w:t>
      </w:r>
      <w:proofErr w:type="spellStart"/>
      <w:r w:rsidRPr="00ED7131">
        <w:rPr>
          <w:b/>
          <w:bCs/>
          <w:lang w:val="en-US" w:eastAsia="zh-CN"/>
        </w:rPr>
        <w:t>task_name</w:t>
      </w:r>
      <w:proofErr w:type="spellEnd"/>
      <w:r w:rsidRPr="00ED7131">
        <w:rPr>
          <w:b/>
          <w:bCs/>
          <w:lang w:val="en-US" w:eastAsia="zh-CN"/>
        </w:rPr>
        <w:t>)</w:t>
      </w:r>
      <w:r w:rsidRPr="00ED7131">
        <w:rPr>
          <w:b/>
          <w:bCs/>
          <w:lang w:val="en-US" w:eastAsia="zh-CN"/>
        </w:rPr>
        <w:t>，特别是当任务名称中包含附加参数时，可以进行这样的映射。</w:t>
      </w:r>
    </w:p>
    <w:p w14:paraId="724A75A0" w14:textId="77777777" w:rsidR="00ED7131" w:rsidRPr="00ED7131" w:rsidRDefault="00ED7131" w:rsidP="00ED7131">
      <w:pPr>
        <w:numPr>
          <w:ilvl w:val="0"/>
          <w:numId w:val="6"/>
        </w:numPr>
        <w:rPr>
          <w:b/>
          <w:bCs/>
          <w:lang w:val="en-US" w:eastAsia="zh-CN"/>
        </w:rPr>
      </w:pPr>
      <w:r w:rsidRPr="00ED7131">
        <w:rPr>
          <w:b/>
          <w:bCs/>
          <w:lang w:val="en-US" w:eastAsia="zh-CN"/>
        </w:rPr>
        <w:t>提前一周</w:t>
      </w:r>
      <w:r w:rsidRPr="00ED7131">
        <w:rPr>
          <w:b/>
          <w:bCs/>
          <w:lang w:val="en-US" w:eastAsia="zh-CN"/>
        </w:rPr>
        <w:t xml:space="preserve"> – 2024</w:t>
      </w:r>
      <w:r w:rsidRPr="00ED7131">
        <w:rPr>
          <w:b/>
          <w:bCs/>
          <w:lang w:val="en-US" w:eastAsia="zh-CN"/>
        </w:rPr>
        <w:t>年</w:t>
      </w:r>
      <w:r w:rsidRPr="00ED7131">
        <w:rPr>
          <w:b/>
          <w:bCs/>
          <w:lang w:val="en-US" w:eastAsia="zh-CN"/>
        </w:rPr>
        <w:t>12</w:t>
      </w:r>
      <w:r w:rsidRPr="00ED7131">
        <w:rPr>
          <w:b/>
          <w:bCs/>
          <w:lang w:val="en-US" w:eastAsia="zh-CN"/>
        </w:rPr>
        <w:t>月</w:t>
      </w:r>
      <w:r w:rsidRPr="00ED7131">
        <w:rPr>
          <w:b/>
          <w:bCs/>
          <w:lang w:val="en-US" w:eastAsia="zh-CN"/>
        </w:rPr>
        <w:t>4</w:t>
      </w:r>
      <w:r w:rsidRPr="00ED7131">
        <w:rPr>
          <w:b/>
          <w:bCs/>
          <w:lang w:val="en-US" w:eastAsia="zh-CN"/>
        </w:rPr>
        <w:t>日，您需要提交运行测试数据集的结果，以便我们进行审查。</w:t>
      </w:r>
    </w:p>
    <w:p w14:paraId="2D8F800D" w14:textId="77777777" w:rsidR="00ED7131" w:rsidRPr="00ED7131" w:rsidRDefault="00ED7131" w:rsidP="00ED7131">
      <w:pPr>
        <w:rPr>
          <w:b/>
          <w:bCs/>
          <w:lang w:val="en-US" w:eastAsia="zh-CN"/>
        </w:rPr>
      </w:pPr>
      <w:r w:rsidRPr="00ED7131">
        <w:rPr>
          <w:b/>
          <w:bCs/>
          <w:lang w:val="en-US" w:eastAsia="zh-CN"/>
        </w:rPr>
        <w:pict w14:anchorId="29E24097">
          <v:rect id="_x0000_i1038" style="width:0;height:1.5pt" o:hralign="center" o:hrstd="t" o:hr="t" fillcolor="#a0a0a0" stroked="f"/>
        </w:pict>
      </w:r>
    </w:p>
    <w:p w14:paraId="75302F30" w14:textId="77777777" w:rsidR="00ED7131" w:rsidRPr="00ED7131" w:rsidRDefault="00ED7131" w:rsidP="00ED7131">
      <w:pPr>
        <w:rPr>
          <w:b/>
          <w:bCs/>
          <w:lang w:val="en-US" w:eastAsia="zh-CN"/>
        </w:rPr>
      </w:pPr>
      <w:r w:rsidRPr="00ED7131">
        <w:rPr>
          <w:b/>
          <w:bCs/>
          <w:lang w:val="en-US" w:eastAsia="zh-CN"/>
        </w:rPr>
        <w:t>如果您需要进一步的帮助，请告诉我！</w:t>
      </w:r>
    </w:p>
    <w:p w14:paraId="3A34868C" w14:textId="77777777" w:rsidR="00ED7131" w:rsidRPr="00ED7131" w:rsidRDefault="00ED7131">
      <w:pPr>
        <w:rPr>
          <w:rFonts w:hint="eastAsia"/>
          <w:lang w:val="en-US" w:eastAsia="zh-CN"/>
        </w:rPr>
      </w:pPr>
    </w:p>
    <w:sectPr w:rsidR="00ED7131" w:rsidRPr="00ED71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22848"/>
    <w:multiLevelType w:val="multilevel"/>
    <w:tmpl w:val="FCF0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D4358"/>
    <w:multiLevelType w:val="multilevel"/>
    <w:tmpl w:val="AF52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F25E2"/>
    <w:multiLevelType w:val="multilevel"/>
    <w:tmpl w:val="195C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269A1"/>
    <w:multiLevelType w:val="multilevel"/>
    <w:tmpl w:val="1E9A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85FF5"/>
    <w:multiLevelType w:val="hybridMultilevel"/>
    <w:tmpl w:val="0DC83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E7F2227"/>
    <w:multiLevelType w:val="multilevel"/>
    <w:tmpl w:val="D27A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632041">
    <w:abstractNumId w:val="4"/>
  </w:num>
  <w:num w:numId="2" w16cid:durableId="720641079">
    <w:abstractNumId w:val="1"/>
  </w:num>
  <w:num w:numId="3" w16cid:durableId="728066979">
    <w:abstractNumId w:val="5"/>
  </w:num>
  <w:num w:numId="4" w16cid:durableId="322855412">
    <w:abstractNumId w:val="0"/>
  </w:num>
  <w:num w:numId="5" w16cid:durableId="13923626">
    <w:abstractNumId w:val="3"/>
  </w:num>
  <w:num w:numId="6" w16cid:durableId="1383091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8DE"/>
    <w:rsid w:val="001538DE"/>
    <w:rsid w:val="001F4AE8"/>
    <w:rsid w:val="0027272B"/>
    <w:rsid w:val="00417224"/>
    <w:rsid w:val="004916FD"/>
    <w:rsid w:val="006B7228"/>
    <w:rsid w:val="008903C2"/>
    <w:rsid w:val="008F6FC5"/>
    <w:rsid w:val="00900693"/>
    <w:rsid w:val="00905F28"/>
    <w:rsid w:val="00947D42"/>
    <w:rsid w:val="0095228C"/>
    <w:rsid w:val="00A05D12"/>
    <w:rsid w:val="00A6168C"/>
    <w:rsid w:val="00A80A49"/>
    <w:rsid w:val="00C4798B"/>
    <w:rsid w:val="00ED713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66BE"/>
  <w15:chartTrackingRefBased/>
  <w15:docId w15:val="{EF6539F5-AACE-4E22-A6BB-C2EF1CA5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538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538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538D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538D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538D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538D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538D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538D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538D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38DE"/>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1538DE"/>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1538DE"/>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1538DE"/>
    <w:rPr>
      <w:rFonts w:eastAsiaTheme="majorEastAsia" w:cstheme="majorBidi"/>
      <w:i/>
      <w:iCs/>
      <w:color w:val="0F4761" w:themeColor="accent1" w:themeShade="BF"/>
    </w:rPr>
  </w:style>
  <w:style w:type="character" w:customStyle="1" w:styleId="50">
    <w:name w:val="标题 5 字符"/>
    <w:basedOn w:val="a0"/>
    <w:link w:val="5"/>
    <w:uiPriority w:val="9"/>
    <w:semiHidden/>
    <w:rsid w:val="001538DE"/>
    <w:rPr>
      <w:rFonts w:eastAsiaTheme="majorEastAsia" w:cstheme="majorBidi"/>
      <w:color w:val="0F4761" w:themeColor="accent1" w:themeShade="BF"/>
    </w:rPr>
  </w:style>
  <w:style w:type="character" w:customStyle="1" w:styleId="60">
    <w:name w:val="标题 6 字符"/>
    <w:basedOn w:val="a0"/>
    <w:link w:val="6"/>
    <w:uiPriority w:val="9"/>
    <w:semiHidden/>
    <w:rsid w:val="001538DE"/>
    <w:rPr>
      <w:rFonts w:eastAsiaTheme="majorEastAsia" w:cstheme="majorBidi"/>
      <w:i/>
      <w:iCs/>
      <w:color w:val="595959" w:themeColor="text1" w:themeTint="A6"/>
    </w:rPr>
  </w:style>
  <w:style w:type="character" w:customStyle="1" w:styleId="70">
    <w:name w:val="标题 7 字符"/>
    <w:basedOn w:val="a0"/>
    <w:link w:val="7"/>
    <w:uiPriority w:val="9"/>
    <w:semiHidden/>
    <w:rsid w:val="001538DE"/>
    <w:rPr>
      <w:rFonts w:eastAsiaTheme="majorEastAsia" w:cstheme="majorBidi"/>
      <w:color w:val="595959" w:themeColor="text1" w:themeTint="A6"/>
    </w:rPr>
  </w:style>
  <w:style w:type="character" w:customStyle="1" w:styleId="80">
    <w:name w:val="标题 8 字符"/>
    <w:basedOn w:val="a0"/>
    <w:link w:val="8"/>
    <w:uiPriority w:val="9"/>
    <w:semiHidden/>
    <w:rsid w:val="001538DE"/>
    <w:rPr>
      <w:rFonts w:eastAsiaTheme="majorEastAsia" w:cstheme="majorBidi"/>
      <w:i/>
      <w:iCs/>
      <w:color w:val="272727" w:themeColor="text1" w:themeTint="D8"/>
    </w:rPr>
  </w:style>
  <w:style w:type="character" w:customStyle="1" w:styleId="90">
    <w:name w:val="标题 9 字符"/>
    <w:basedOn w:val="a0"/>
    <w:link w:val="9"/>
    <w:uiPriority w:val="9"/>
    <w:semiHidden/>
    <w:rsid w:val="001538DE"/>
    <w:rPr>
      <w:rFonts w:eastAsiaTheme="majorEastAsia" w:cstheme="majorBidi"/>
      <w:color w:val="272727" w:themeColor="text1" w:themeTint="D8"/>
    </w:rPr>
  </w:style>
  <w:style w:type="paragraph" w:styleId="a3">
    <w:name w:val="Title"/>
    <w:basedOn w:val="a"/>
    <w:next w:val="a"/>
    <w:link w:val="a4"/>
    <w:uiPriority w:val="10"/>
    <w:qFormat/>
    <w:rsid w:val="001538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538D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538DE"/>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1538D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538DE"/>
    <w:pPr>
      <w:spacing w:before="160"/>
      <w:jc w:val="center"/>
    </w:pPr>
    <w:rPr>
      <w:i/>
      <w:iCs/>
      <w:color w:val="404040" w:themeColor="text1" w:themeTint="BF"/>
    </w:rPr>
  </w:style>
  <w:style w:type="character" w:customStyle="1" w:styleId="a8">
    <w:name w:val="引用 字符"/>
    <w:basedOn w:val="a0"/>
    <w:link w:val="a7"/>
    <w:uiPriority w:val="29"/>
    <w:rsid w:val="001538DE"/>
    <w:rPr>
      <w:i/>
      <w:iCs/>
      <w:color w:val="404040" w:themeColor="text1" w:themeTint="BF"/>
    </w:rPr>
  </w:style>
  <w:style w:type="paragraph" w:styleId="a9">
    <w:name w:val="List Paragraph"/>
    <w:basedOn w:val="a"/>
    <w:uiPriority w:val="34"/>
    <w:qFormat/>
    <w:rsid w:val="001538DE"/>
    <w:pPr>
      <w:ind w:left="720"/>
      <w:contextualSpacing/>
    </w:pPr>
  </w:style>
  <w:style w:type="character" w:styleId="aa">
    <w:name w:val="Intense Emphasis"/>
    <w:basedOn w:val="a0"/>
    <w:uiPriority w:val="21"/>
    <w:qFormat/>
    <w:rsid w:val="001538DE"/>
    <w:rPr>
      <w:i/>
      <w:iCs/>
      <w:color w:val="0F4761" w:themeColor="accent1" w:themeShade="BF"/>
    </w:rPr>
  </w:style>
  <w:style w:type="paragraph" w:styleId="ab">
    <w:name w:val="Intense Quote"/>
    <w:basedOn w:val="a"/>
    <w:next w:val="a"/>
    <w:link w:val="ac"/>
    <w:uiPriority w:val="30"/>
    <w:qFormat/>
    <w:rsid w:val="001538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538DE"/>
    <w:rPr>
      <w:i/>
      <w:iCs/>
      <w:color w:val="0F4761" w:themeColor="accent1" w:themeShade="BF"/>
    </w:rPr>
  </w:style>
  <w:style w:type="character" w:styleId="ad">
    <w:name w:val="Intense Reference"/>
    <w:basedOn w:val="a0"/>
    <w:uiPriority w:val="32"/>
    <w:qFormat/>
    <w:rsid w:val="001538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893956">
      <w:bodyDiv w:val="1"/>
      <w:marLeft w:val="0"/>
      <w:marRight w:val="0"/>
      <w:marTop w:val="0"/>
      <w:marBottom w:val="0"/>
      <w:divBdr>
        <w:top w:val="none" w:sz="0" w:space="0" w:color="auto"/>
        <w:left w:val="none" w:sz="0" w:space="0" w:color="auto"/>
        <w:bottom w:val="none" w:sz="0" w:space="0" w:color="auto"/>
        <w:right w:val="none" w:sz="0" w:space="0" w:color="auto"/>
      </w:divBdr>
    </w:div>
    <w:div w:id="481195628">
      <w:bodyDiv w:val="1"/>
      <w:marLeft w:val="0"/>
      <w:marRight w:val="0"/>
      <w:marTop w:val="0"/>
      <w:marBottom w:val="0"/>
      <w:divBdr>
        <w:top w:val="none" w:sz="0" w:space="0" w:color="auto"/>
        <w:left w:val="none" w:sz="0" w:space="0" w:color="auto"/>
        <w:bottom w:val="none" w:sz="0" w:space="0" w:color="auto"/>
        <w:right w:val="none" w:sz="0" w:space="0" w:color="auto"/>
      </w:divBdr>
    </w:div>
    <w:div w:id="644510718">
      <w:bodyDiv w:val="1"/>
      <w:marLeft w:val="0"/>
      <w:marRight w:val="0"/>
      <w:marTop w:val="0"/>
      <w:marBottom w:val="0"/>
      <w:divBdr>
        <w:top w:val="none" w:sz="0" w:space="0" w:color="auto"/>
        <w:left w:val="none" w:sz="0" w:space="0" w:color="auto"/>
        <w:bottom w:val="none" w:sz="0" w:space="0" w:color="auto"/>
        <w:right w:val="none" w:sz="0" w:space="0" w:color="auto"/>
      </w:divBdr>
    </w:div>
    <w:div w:id="723020507">
      <w:bodyDiv w:val="1"/>
      <w:marLeft w:val="0"/>
      <w:marRight w:val="0"/>
      <w:marTop w:val="0"/>
      <w:marBottom w:val="0"/>
      <w:divBdr>
        <w:top w:val="none" w:sz="0" w:space="0" w:color="auto"/>
        <w:left w:val="none" w:sz="0" w:space="0" w:color="auto"/>
        <w:bottom w:val="none" w:sz="0" w:space="0" w:color="auto"/>
        <w:right w:val="none" w:sz="0" w:space="0" w:color="auto"/>
      </w:divBdr>
    </w:div>
    <w:div w:id="1242716294">
      <w:bodyDiv w:val="1"/>
      <w:marLeft w:val="0"/>
      <w:marRight w:val="0"/>
      <w:marTop w:val="0"/>
      <w:marBottom w:val="0"/>
      <w:divBdr>
        <w:top w:val="none" w:sz="0" w:space="0" w:color="auto"/>
        <w:left w:val="none" w:sz="0" w:space="0" w:color="auto"/>
        <w:bottom w:val="none" w:sz="0" w:space="0" w:color="auto"/>
        <w:right w:val="none" w:sz="0" w:space="0" w:color="auto"/>
      </w:divBdr>
    </w:div>
    <w:div w:id="148447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af2edb2-c407-4469-9527-24877a88b18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327E74C6C88E92449ADFAA9093B6DC59" ma:contentTypeVersion="17" ma:contentTypeDescription="Создание документа." ma:contentTypeScope="" ma:versionID="6d372ded088f3ab87fa08e4e3b07b2f5">
  <xsd:schema xmlns:xsd="http://www.w3.org/2001/XMLSchema" xmlns:xs="http://www.w3.org/2001/XMLSchema" xmlns:p="http://schemas.microsoft.com/office/2006/metadata/properties" xmlns:ns3="aaf2edb2-c407-4469-9527-24877a88b18c" xmlns:ns4="d2c1d691-d471-4acf-8d66-d0c744e11c02" targetNamespace="http://schemas.microsoft.com/office/2006/metadata/properties" ma:root="true" ma:fieldsID="788e85c147c21d118e80cf30ae5022b0" ns3:_="" ns4:_="">
    <xsd:import namespace="aaf2edb2-c407-4469-9527-24877a88b18c"/>
    <xsd:import namespace="d2c1d691-d471-4acf-8d66-d0c744e11c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2edb2-c407-4469-9527-24877a88b1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c1d691-d471-4acf-8d66-d0c744e11c02" elementFormDefault="qualified">
    <xsd:import namespace="http://schemas.microsoft.com/office/2006/documentManagement/types"/>
    <xsd:import namespace="http://schemas.microsoft.com/office/infopath/2007/PartnerControls"/>
    <xsd:element name="SharedWithUsers" ma:index="19"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Совместно с подробностями" ma:internalName="SharedWithDetails" ma:readOnly="true">
      <xsd:simpleType>
        <xsd:restriction base="dms:Note">
          <xsd:maxLength value="255"/>
        </xsd:restriction>
      </xsd:simpleType>
    </xsd:element>
    <xsd:element name="SharingHintHash" ma:index="21"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48A104-032E-42EA-988B-443A1FF2E882}">
  <ds:schemaRefs>
    <ds:schemaRef ds:uri="http://schemas.microsoft.com/office/2006/metadata/properties"/>
    <ds:schemaRef ds:uri="http://schemas.microsoft.com/office/infopath/2007/PartnerControls"/>
    <ds:schemaRef ds:uri="aaf2edb2-c407-4469-9527-24877a88b18c"/>
  </ds:schemaRefs>
</ds:datastoreItem>
</file>

<file path=customXml/itemProps2.xml><?xml version="1.0" encoding="utf-8"?>
<ds:datastoreItem xmlns:ds="http://schemas.openxmlformats.org/officeDocument/2006/customXml" ds:itemID="{8C76F177-0942-4D6B-88E0-53F32D355B7B}">
  <ds:schemaRefs>
    <ds:schemaRef ds:uri="http://schemas.microsoft.com/sharepoint/v3/contenttype/forms"/>
  </ds:schemaRefs>
</ds:datastoreItem>
</file>

<file path=customXml/itemProps3.xml><?xml version="1.0" encoding="utf-8"?>
<ds:datastoreItem xmlns:ds="http://schemas.openxmlformats.org/officeDocument/2006/customXml" ds:itemID="{7A5E2BF1-6828-42AE-84F0-EBA19894A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2edb2-c407-4469-9527-24877a88b18c"/>
    <ds:schemaRef ds:uri="d2c1d691-d471-4acf-8d66-d0c744e11c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1433</Words>
  <Characters>8174</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Филатова Анастасия Алексеевна</dc:creator>
  <cp:keywords/>
  <dc:description/>
  <cp:lastModifiedBy>Чжан Дутао</cp:lastModifiedBy>
  <cp:revision>4</cp:revision>
  <dcterms:created xsi:type="dcterms:W3CDTF">2024-10-16T17:15:00Z</dcterms:created>
  <dcterms:modified xsi:type="dcterms:W3CDTF">2024-12-14T14:04:00Z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0x010100327E74C6C88E92449ADFAA9093B6DC59</vt:lpwstr>
  </property>
</Properties>
</file>