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74A6A" w14:textId="77777777" w:rsidR="00A73554" w:rsidRDefault="00934241">
      <w:pPr>
        <w:spacing w:before="1400" w:after="900"/>
        <w:jc w:val="center"/>
      </w:pPr>
      <w:r>
        <w:rPr>
          <w:b/>
          <w:sz w:val="44"/>
        </w:rPr>
        <w:t>本科毕业论文</w:t>
      </w:r>
    </w:p>
    <w:p w14:paraId="33AE7643" w14:textId="77777777" w:rsidR="00A73554" w:rsidRDefault="00934241">
      <w:pPr>
        <w:spacing w:before="200" w:after="1400"/>
        <w:jc w:val="center"/>
      </w:pPr>
      <w:r>
        <w:rPr>
          <w:b/>
          <w:sz w:val="40"/>
        </w:rPr>
        <w:t>毕业论文</w:t>
      </w:r>
    </w:p>
    <w:p w14:paraId="46FBB331" w14:textId="77777777" w:rsidR="00A73554" w:rsidRDefault="00934241">
      <w:pPr>
        <w:spacing w:before="500" w:after="1800"/>
        <w:jc w:val="center"/>
      </w:pPr>
      <w:r>
        <w:rPr>
          <w:b/>
          <w:sz w:val="36"/>
        </w:rPr>
        <w:t>基于多模型基线复现与改进的</w:t>
      </w:r>
      <w:r>
        <w:rPr>
          <w:b/>
          <w:sz w:val="36"/>
        </w:rPr>
        <w:t>AI</w:t>
      </w:r>
      <w:r>
        <w:rPr>
          <w:b/>
          <w:sz w:val="36"/>
        </w:rPr>
        <w:t>伪造图像识别研究</w:t>
      </w:r>
    </w:p>
    <w:p w14:paraId="41164A40" w14:textId="77777777" w:rsidR="00A73554" w:rsidRDefault="00934241">
      <w:pPr>
        <w:spacing w:before="200" w:after="360"/>
        <w:jc w:val="center"/>
      </w:pPr>
      <w:r>
        <w:rPr>
          <w:sz w:val="28"/>
        </w:rPr>
        <w:t>人工智能与计算机相关专业方向</w:t>
      </w:r>
    </w:p>
    <w:p w14:paraId="0F2B3EDD" w14:textId="77777777" w:rsidR="00A73554" w:rsidRDefault="00934241">
      <w:pPr>
        <w:spacing w:before="160" w:after="360"/>
        <w:jc w:val="center"/>
      </w:pPr>
      <w:r>
        <w:rPr>
          <w:sz w:val="28"/>
        </w:rPr>
        <w:t>学生姓名：待填写</w:t>
      </w:r>
    </w:p>
    <w:p w14:paraId="09174DF3" w14:textId="77777777" w:rsidR="00A73554" w:rsidRDefault="00934241">
      <w:pPr>
        <w:spacing w:before="160" w:after="360"/>
        <w:jc w:val="center"/>
      </w:pPr>
      <w:r>
        <w:rPr>
          <w:sz w:val="28"/>
        </w:rPr>
        <w:t>学</w:t>
      </w:r>
      <w:r>
        <w:rPr>
          <w:sz w:val="28"/>
        </w:rPr>
        <w:t xml:space="preserve">    </w:t>
      </w:r>
      <w:r>
        <w:rPr>
          <w:sz w:val="28"/>
        </w:rPr>
        <w:t>号：待填写</w:t>
      </w:r>
    </w:p>
    <w:p w14:paraId="5E161674" w14:textId="77777777" w:rsidR="00A73554" w:rsidRDefault="00934241">
      <w:pPr>
        <w:spacing w:before="160" w:after="360"/>
        <w:jc w:val="center"/>
      </w:pPr>
      <w:r>
        <w:rPr>
          <w:sz w:val="28"/>
        </w:rPr>
        <w:t>指导教师：待填写</w:t>
      </w:r>
    </w:p>
    <w:p w14:paraId="10683C4E" w14:textId="77777777" w:rsidR="00A73554" w:rsidRDefault="00934241">
      <w:pPr>
        <w:spacing w:before="1400"/>
        <w:jc w:val="center"/>
      </w:pPr>
      <w:r>
        <w:rPr>
          <w:sz w:val="28"/>
        </w:rPr>
        <w:t>完成时间：</w:t>
      </w:r>
      <w:r>
        <w:rPr>
          <w:sz w:val="28"/>
        </w:rPr>
        <w:t xml:space="preserve">2026 </w:t>
      </w:r>
      <w:r>
        <w:rPr>
          <w:sz w:val="28"/>
        </w:rPr>
        <w:t>年</w:t>
      </w:r>
      <w:r>
        <w:rPr>
          <w:sz w:val="28"/>
        </w:rPr>
        <w:t xml:space="preserve"> 4 </w:t>
      </w:r>
      <w:r>
        <w:rPr>
          <w:sz w:val="28"/>
        </w:rPr>
        <w:t>月</w:t>
      </w:r>
    </w:p>
    <w:p w14:paraId="09DE3FDA" w14:textId="77777777" w:rsidR="00A73554" w:rsidRDefault="00934241">
      <w:r>
        <w:br w:type="page"/>
      </w:r>
    </w:p>
    <w:p w14:paraId="2E44348F" w14:textId="77777777" w:rsidR="00A73554" w:rsidRPr="00F93254" w:rsidRDefault="00934241">
      <w:pPr>
        <w:spacing w:before="1200" w:after="600"/>
        <w:jc w:val="center"/>
        <w:rPr>
          <w:rFonts w:ascii="楷体" w:eastAsia="楷体" w:hAnsi="楷体"/>
        </w:rPr>
      </w:pPr>
      <w:r w:rsidRPr="00F93254">
        <w:rPr>
          <w:rFonts w:ascii="楷体" w:eastAsia="楷体" w:hAnsi="楷体"/>
          <w:b/>
          <w:sz w:val="36"/>
        </w:rPr>
        <w:t>诚 信 声 明</w:t>
      </w:r>
    </w:p>
    <w:p w14:paraId="09A12BCB" w14:textId="77777777" w:rsidR="00A73554" w:rsidRPr="00F93254" w:rsidRDefault="00934241">
      <w:pPr>
        <w:rPr>
          <w:rFonts w:ascii="楷体" w:eastAsia="楷体" w:hAnsi="楷体"/>
        </w:rPr>
      </w:pPr>
      <w:r w:rsidRPr="00F93254">
        <w:rPr>
          <w:rFonts w:ascii="楷体" w:eastAsia="楷体" w:hAnsi="楷体"/>
          <w:sz w:val="28"/>
        </w:rPr>
        <w:t>我声明，所呈交的毕业论文是本人在老师指导下进行的研究工作及取得的研究成果。据我查证，除了文中特别加以标注和致谢的地方外，论文中不包含其他人已经发表或撰写过的研究成果，也不包含为获得其他教育机构的学位或证书而使用过的材料。我承诺，论文中的所有内容均真实、可信。</w:t>
      </w:r>
    </w:p>
    <w:p w14:paraId="0719B60F" w14:textId="77777777" w:rsidR="00A73554" w:rsidRPr="00F93254" w:rsidRDefault="00A73554">
      <w:pPr>
        <w:spacing w:before="2400"/>
        <w:rPr>
          <w:rFonts w:ascii="楷体" w:eastAsia="楷体" w:hAnsi="楷体"/>
        </w:rPr>
      </w:pPr>
    </w:p>
    <w:p w14:paraId="006A107B" w14:textId="7D5AEC1C" w:rsidR="00A73554" w:rsidRPr="00F93254" w:rsidRDefault="00934241" w:rsidP="008F6ABF">
      <w:pPr>
        <w:spacing w:before="1600"/>
        <w:ind w:firstLine="0"/>
        <w:rPr>
          <w:rFonts w:ascii="楷体" w:eastAsia="楷体" w:hAnsi="楷体"/>
        </w:rPr>
      </w:pPr>
      <w:r w:rsidRPr="00F93254">
        <w:rPr>
          <w:rFonts w:ascii="楷体" w:eastAsia="楷体" w:hAnsi="楷体"/>
          <w:sz w:val="28"/>
        </w:rPr>
        <w:t>毕业论文作者签名：                    签名日期：    年    月    日</w:t>
      </w:r>
    </w:p>
    <w:p w14:paraId="23C7549D" w14:textId="13DDC4C4" w:rsidR="00A73554" w:rsidRDefault="00934241" w:rsidP="00EA7DF1">
      <w:pPr>
        <w:ind w:firstLine="0"/>
        <w:jc w:val="center"/>
      </w:pPr>
      <w:r>
        <w:br w:type="page"/>
      </w:r>
      <w:r>
        <w:rPr>
          <w:b/>
          <w:sz w:val="36"/>
        </w:rPr>
        <w:lastRenderedPageBreak/>
        <w:t>基于多模型基线复现与改进的</w:t>
      </w:r>
      <w:r>
        <w:rPr>
          <w:b/>
          <w:sz w:val="36"/>
        </w:rPr>
        <w:t>AI</w:t>
      </w:r>
      <w:r>
        <w:rPr>
          <w:b/>
          <w:sz w:val="36"/>
        </w:rPr>
        <w:t>伪造图像识别研究</w:t>
      </w:r>
    </w:p>
    <w:p w14:paraId="3105E283" w14:textId="77777777" w:rsidR="00A73554" w:rsidRDefault="00934241" w:rsidP="001A7CAF">
      <w:pPr>
        <w:spacing w:before="240" w:after="240"/>
        <w:ind w:firstLine="0"/>
        <w:jc w:val="center"/>
      </w:pPr>
      <w:r>
        <w:rPr>
          <w:b/>
          <w:sz w:val="32"/>
        </w:rPr>
        <w:t>摘</w:t>
      </w:r>
      <w:r>
        <w:rPr>
          <w:b/>
          <w:sz w:val="32"/>
        </w:rPr>
        <w:t xml:space="preserve">  </w:t>
      </w:r>
      <w:r>
        <w:rPr>
          <w:b/>
          <w:sz w:val="32"/>
        </w:rPr>
        <w:t>要</w:t>
      </w:r>
    </w:p>
    <w:p w14:paraId="49CF964A" w14:textId="77777777" w:rsidR="00A73554" w:rsidRPr="007D7E8E" w:rsidRDefault="00934241" w:rsidP="007D7E8E">
      <w:pPr>
        <w:rPr>
          <w:szCs w:val="24"/>
        </w:rPr>
      </w:pPr>
      <w:r w:rsidRPr="007D7E8E">
        <w:rPr>
          <w:szCs w:val="24"/>
        </w:rPr>
        <w:t>随着扩散模型、多模态生成模型和高质量图像生成技术的快速发展，</w:t>
      </w:r>
      <w:r w:rsidRPr="007D7E8E">
        <w:rPr>
          <w:szCs w:val="24"/>
        </w:rPr>
        <w:t>AI</w:t>
      </w:r>
      <w:r w:rsidRPr="007D7E8E">
        <w:rPr>
          <w:szCs w:val="24"/>
        </w:rPr>
        <w:t>伪造图像在视觉真实感、语义一致性和细节表达等方面不断提升，传统依赖纹理伪迹、压缩噪声或固定生成器特征的检测方法面临明显的泛化挑战。针对该问题，本文以公开论文提供的官方代码、预训练权重和公开数据为基础，围绕</w:t>
      </w:r>
      <w:r w:rsidRPr="007D7E8E">
        <w:rPr>
          <w:szCs w:val="24"/>
        </w:rPr>
        <w:t>FSD</w:t>
      </w:r>
      <w:r w:rsidRPr="007D7E8E">
        <w:rPr>
          <w:szCs w:val="24"/>
        </w:rPr>
        <w:t>、</w:t>
      </w:r>
      <w:r w:rsidRPr="007D7E8E">
        <w:rPr>
          <w:szCs w:val="24"/>
        </w:rPr>
        <w:t>Stay-Positive</w:t>
      </w:r>
      <w:r w:rsidRPr="007D7E8E">
        <w:rPr>
          <w:szCs w:val="24"/>
        </w:rPr>
        <w:t>与</w:t>
      </w:r>
      <w:r w:rsidRPr="007D7E8E">
        <w:rPr>
          <w:szCs w:val="24"/>
        </w:rPr>
        <w:t>LVLM</w:t>
      </w:r>
      <w:r w:rsidRPr="007D7E8E">
        <w:rPr>
          <w:szCs w:val="24"/>
        </w:rPr>
        <w:t>三条技术路线开展基线复现、结果比较和方案设计。本文首先在</w:t>
      </w:r>
      <w:r w:rsidRPr="007D7E8E">
        <w:rPr>
          <w:szCs w:val="24"/>
        </w:rPr>
        <w:t>GenImage</w:t>
      </w:r>
      <w:r w:rsidRPr="007D7E8E">
        <w:rPr>
          <w:szCs w:val="24"/>
        </w:rPr>
        <w:t>数据上复现</w:t>
      </w:r>
      <w:r w:rsidRPr="007D7E8E">
        <w:rPr>
          <w:szCs w:val="24"/>
        </w:rPr>
        <w:t>FSD</w:t>
      </w:r>
      <w:r w:rsidRPr="007D7E8E">
        <w:rPr>
          <w:szCs w:val="24"/>
        </w:rPr>
        <w:t>的六类生成器检测结果，随后验证</w:t>
      </w:r>
      <w:r w:rsidRPr="007D7E8E">
        <w:rPr>
          <w:szCs w:val="24"/>
        </w:rPr>
        <w:t>Stay-Positive</w:t>
      </w:r>
      <w:r w:rsidRPr="007D7E8E">
        <w:rPr>
          <w:szCs w:val="24"/>
        </w:rPr>
        <w:t>在</w:t>
      </w:r>
      <w:r w:rsidRPr="007D7E8E">
        <w:rPr>
          <w:szCs w:val="24"/>
        </w:rPr>
        <w:t>Midjourney</w:t>
      </w:r>
      <w:r w:rsidRPr="007D7E8E">
        <w:rPr>
          <w:szCs w:val="24"/>
        </w:rPr>
        <w:t>、</w:t>
      </w:r>
      <w:r w:rsidRPr="007D7E8E">
        <w:rPr>
          <w:szCs w:val="24"/>
        </w:rPr>
        <w:t>Stable Diffusion</w:t>
      </w:r>
      <w:r w:rsidRPr="007D7E8E">
        <w:rPr>
          <w:szCs w:val="24"/>
        </w:rPr>
        <w:t>场景中的高精度表现，并围绕</w:t>
      </w:r>
      <w:r w:rsidRPr="007D7E8E">
        <w:rPr>
          <w:szCs w:val="24"/>
        </w:rPr>
        <w:t>ADM</w:t>
      </w:r>
      <w:r w:rsidRPr="007D7E8E">
        <w:rPr>
          <w:szCs w:val="24"/>
        </w:rPr>
        <w:t>数据补充阈值校准、分数分布和样本级冲突统计。结果表明，</w:t>
      </w:r>
      <w:r w:rsidRPr="007D7E8E">
        <w:rPr>
          <w:szCs w:val="24"/>
        </w:rPr>
        <w:t>FSD</w:t>
      </w:r>
      <w:r w:rsidRPr="007D7E8E">
        <w:rPr>
          <w:szCs w:val="24"/>
        </w:rPr>
        <w:t>在</w:t>
      </w:r>
      <w:r w:rsidRPr="007D7E8E">
        <w:rPr>
          <w:szCs w:val="24"/>
        </w:rPr>
        <w:t>Midjourney</w:t>
      </w:r>
      <w:r w:rsidRPr="007D7E8E">
        <w:rPr>
          <w:szCs w:val="24"/>
        </w:rPr>
        <w:t>、</w:t>
      </w:r>
      <w:r w:rsidRPr="007D7E8E">
        <w:rPr>
          <w:szCs w:val="24"/>
        </w:rPr>
        <w:t>Stable Diffusion</w:t>
      </w:r>
      <w:r w:rsidRPr="007D7E8E">
        <w:rPr>
          <w:szCs w:val="24"/>
        </w:rPr>
        <w:t>、</w:t>
      </w:r>
      <w:r w:rsidRPr="007D7E8E">
        <w:rPr>
          <w:szCs w:val="24"/>
        </w:rPr>
        <w:t>ADM</w:t>
      </w:r>
      <w:r w:rsidRPr="007D7E8E">
        <w:rPr>
          <w:szCs w:val="24"/>
        </w:rPr>
        <w:t>、</w:t>
      </w:r>
      <w:r w:rsidRPr="007D7E8E">
        <w:rPr>
          <w:szCs w:val="24"/>
        </w:rPr>
        <w:t>BigGAN</w:t>
      </w:r>
      <w:r w:rsidRPr="007D7E8E">
        <w:rPr>
          <w:szCs w:val="24"/>
        </w:rPr>
        <w:t>、</w:t>
      </w:r>
      <w:r w:rsidRPr="007D7E8E">
        <w:rPr>
          <w:szCs w:val="24"/>
        </w:rPr>
        <w:t>GLIDE</w:t>
      </w:r>
      <w:r w:rsidRPr="007D7E8E">
        <w:rPr>
          <w:szCs w:val="24"/>
        </w:rPr>
        <w:t>和</w:t>
      </w:r>
      <w:r w:rsidRPr="007D7E8E">
        <w:rPr>
          <w:szCs w:val="24"/>
        </w:rPr>
        <w:t>VQDM</w:t>
      </w:r>
      <w:r w:rsidRPr="007D7E8E">
        <w:rPr>
          <w:szCs w:val="24"/>
        </w:rPr>
        <w:t>上的准确率分别为</w:t>
      </w:r>
      <w:r w:rsidRPr="007D7E8E">
        <w:rPr>
          <w:szCs w:val="24"/>
        </w:rPr>
        <w:t>79.56%</w:t>
      </w:r>
      <w:r w:rsidRPr="007D7E8E">
        <w:rPr>
          <w:szCs w:val="24"/>
        </w:rPr>
        <w:t>、</w:t>
      </w:r>
      <w:r w:rsidRPr="007D7E8E">
        <w:rPr>
          <w:szCs w:val="24"/>
        </w:rPr>
        <w:t>88.34%</w:t>
      </w:r>
      <w:r w:rsidRPr="007D7E8E">
        <w:rPr>
          <w:szCs w:val="24"/>
        </w:rPr>
        <w:t>、</w:t>
      </w:r>
      <w:r w:rsidRPr="007D7E8E">
        <w:rPr>
          <w:szCs w:val="24"/>
        </w:rPr>
        <w:t>75.41%</w:t>
      </w:r>
      <w:r w:rsidRPr="007D7E8E">
        <w:rPr>
          <w:szCs w:val="24"/>
        </w:rPr>
        <w:t>、</w:t>
      </w:r>
      <w:r w:rsidRPr="007D7E8E">
        <w:rPr>
          <w:szCs w:val="24"/>
        </w:rPr>
        <w:t>79.27%</w:t>
      </w:r>
      <w:r w:rsidRPr="007D7E8E">
        <w:rPr>
          <w:szCs w:val="24"/>
        </w:rPr>
        <w:t>、</w:t>
      </w:r>
      <w:r w:rsidRPr="007D7E8E">
        <w:rPr>
          <w:szCs w:val="24"/>
        </w:rPr>
        <w:t>96.67%</w:t>
      </w:r>
      <w:r w:rsidRPr="007D7E8E">
        <w:rPr>
          <w:szCs w:val="24"/>
        </w:rPr>
        <w:t>和</w:t>
      </w:r>
      <w:r w:rsidRPr="007D7E8E">
        <w:rPr>
          <w:szCs w:val="24"/>
        </w:rPr>
        <w:t>75.47%</w:t>
      </w:r>
      <w:r w:rsidRPr="007D7E8E">
        <w:rPr>
          <w:szCs w:val="24"/>
        </w:rPr>
        <w:t>；</w:t>
      </w:r>
      <w:r w:rsidRPr="007D7E8E">
        <w:rPr>
          <w:szCs w:val="24"/>
        </w:rPr>
        <w:t>Stay-Positive</w:t>
      </w:r>
      <w:r w:rsidRPr="007D7E8E">
        <w:rPr>
          <w:szCs w:val="24"/>
        </w:rPr>
        <w:t>中</w:t>
      </w:r>
      <w:r w:rsidRPr="007D7E8E">
        <w:rPr>
          <w:szCs w:val="24"/>
        </w:rPr>
        <w:t>Rajan/Ours+</w:t>
      </w:r>
      <w:r w:rsidRPr="007D7E8E">
        <w:rPr>
          <w:szCs w:val="24"/>
        </w:rPr>
        <w:t>在</w:t>
      </w:r>
      <w:r w:rsidRPr="007D7E8E">
        <w:rPr>
          <w:szCs w:val="24"/>
        </w:rPr>
        <w:t>ADM</w:t>
      </w:r>
      <w:r w:rsidRPr="007D7E8E">
        <w:rPr>
          <w:szCs w:val="24"/>
        </w:rPr>
        <w:t>上默认阈值</w:t>
      </w:r>
      <w:r w:rsidRPr="007D7E8E">
        <w:rPr>
          <w:szCs w:val="24"/>
        </w:rPr>
        <w:t>0.5</w:t>
      </w:r>
      <w:r w:rsidRPr="007D7E8E">
        <w:rPr>
          <w:szCs w:val="24"/>
        </w:rPr>
        <w:t>下准确率仅为</w:t>
      </w:r>
      <w:r w:rsidRPr="007D7E8E">
        <w:rPr>
          <w:szCs w:val="24"/>
        </w:rPr>
        <w:t>52.25%</w:t>
      </w:r>
      <w:r w:rsidRPr="007D7E8E">
        <w:rPr>
          <w:szCs w:val="24"/>
        </w:rPr>
        <w:t>，但经阈值</w:t>
      </w:r>
      <w:r w:rsidRPr="007D7E8E">
        <w:rPr>
          <w:szCs w:val="24"/>
        </w:rPr>
        <w:t>0.388818</w:t>
      </w:r>
      <w:r w:rsidRPr="007D7E8E">
        <w:rPr>
          <w:szCs w:val="24"/>
        </w:rPr>
        <w:t>校准后可提升到</w:t>
      </w:r>
      <w:r w:rsidRPr="007D7E8E">
        <w:rPr>
          <w:szCs w:val="24"/>
        </w:rPr>
        <w:t>80.77%</w:t>
      </w:r>
      <w:r w:rsidRPr="007D7E8E">
        <w:rPr>
          <w:szCs w:val="24"/>
        </w:rPr>
        <w:t>。进一步统计发现，在</w:t>
      </w:r>
      <w:r w:rsidRPr="007D7E8E">
        <w:rPr>
          <w:szCs w:val="24"/>
        </w:rPr>
        <w:t>3000</w:t>
      </w:r>
      <w:r w:rsidRPr="007D7E8E">
        <w:rPr>
          <w:szCs w:val="24"/>
        </w:rPr>
        <w:t>个</w:t>
      </w:r>
      <w:r w:rsidRPr="007D7E8E">
        <w:rPr>
          <w:szCs w:val="24"/>
        </w:rPr>
        <w:t>ADM</w:t>
      </w:r>
      <w:r w:rsidRPr="007D7E8E">
        <w:rPr>
          <w:szCs w:val="24"/>
        </w:rPr>
        <w:t>假样本中存在</w:t>
      </w:r>
      <w:r w:rsidRPr="007D7E8E">
        <w:rPr>
          <w:szCs w:val="24"/>
        </w:rPr>
        <w:t>1137</w:t>
      </w:r>
      <w:r w:rsidRPr="007D7E8E">
        <w:rPr>
          <w:szCs w:val="24"/>
        </w:rPr>
        <w:t>个</w:t>
      </w:r>
      <w:r w:rsidRPr="007D7E8E">
        <w:rPr>
          <w:szCs w:val="24"/>
        </w:rPr>
        <w:t>“Stay-Positive</w:t>
      </w:r>
      <w:r w:rsidRPr="007D7E8E">
        <w:rPr>
          <w:szCs w:val="24"/>
        </w:rPr>
        <w:t>校准后判</w:t>
      </w:r>
      <w:r w:rsidRPr="007D7E8E">
        <w:rPr>
          <w:szCs w:val="24"/>
        </w:rPr>
        <w:t>fake</w:t>
      </w:r>
      <w:r w:rsidRPr="007D7E8E">
        <w:rPr>
          <w:szCs w:val="24"/>
        </w:rPr>
        <w:t>，而</w:t>
      </w:r>
      <w:r w:rsidRPr="007D7E8E">
        <w:rPr>
          <w:szCs w:val="24"/>
        </w:rPr>
        <w:t>FSD</w:t>
      </w:r>
      <w:r w:rsidRPr="007D7E8E">
        <w:rPr>
          <w:szCs w:val="24"/>
        </w:rPr>
        <w:t>三组结果均判</w:t>
      </w:r>
      <w:r w:rsidRPr="007D7E8E">
        <w:rPr>
          <w:szCs w:val="24"/>
        </w:rPr>
        <w:t>real”</w:t>
      </w:r>
      <w:r w:rsidRPr="007D7E8E">
        <w:rPr>
          <w:szCs w:val="24"/>
        </w:rPr>
        <w:t>的主导互补样本，说明两类方法在局部异常证据与整体自然感之间存在稳定取证差异。三轮真实案例观察还表明，这些冲突主要集中在伪文本</w:t>
      </w:r>
      <w:r w:rsidRPr="007D7E8E">
        <w:rPr>
          <w:szCs w:val="24"/>
        </w:rPr>
        <w:t>/</w:t>
      </w:r>
      <w:r w:rsidRPr="007D7E8E">
        <w:rPr>
          <w:szCs w:val="24"/>
        </w:rPr>
        <w:t>伪界面、局部结构连接、生物体局部真实性不足以及局部修补或过度平滑等细节层面。综合分析可知，</w:t>
      </w:r>
      <w:r w:rsidRPr="007D7E8E">
        <w:rPr>
          <w:szCs w:val="24"/>
        </w:rPr>
        <w:t>Stay-Positive</w:t>
      </w:r>
      <w:r w:rsidRPr="007D7E8E">
        <w:rPr>
          <w:szCs w:val="24"/>
        </w:rPr>
        <w:t>更适合作为高性能判别基线，</w:t>
      </w:r>
      <w:r w:rsidRPr="007D7E8E">
        <w:rPr>
          <w:szCs w:val="24"/>
        </w:rPr>
        <w:t>FSD</w:t>
      </w:r>
      <w:r w:rsidRPr="007D7E8E">
        <w:rPr>
          <w:szCs w:val="24"/>
        </w:rPr>
        <w:t>更适合作为未知生成器泛化研究主干，而</w:t>
      </w:r>
      <w:r w:rsidRPr="007D7E8E">
        <w:rPr>
          <w:szCs w:val="24"/>
        </w:rPr>
        <w:t>LVLM</w:t>
      </w:r>
      <w:r w:rsidRPr="007D7E8E">
        <w:rPr>
          <w:szCs w:val="24"/>
        </w:rPr>
        <w:t>更适合作为复杂样本语义分析与解释接口。</w:t>
      </w:r>
    </w:p>
    <w:p w14:paraId="3BC57D25" w14:textId="6D7E9A8B" w:rsidR="00A73554" w:rsidRPr="007D7E8E" w:rsidRDefault="003C094D" w:rsidP="007D7E8E">
      <w:pPr>
        <w:spacing w:before="240"/>
        <w:ind w:firstLine="0"/>
        <w:rPr>
          <w:szCs w:val="24"/>
        </w:rPr>
      </w:pPr>
      <w:r w:rsidRPr="007D7E8E">
        <w:rPr>
          <w:rFonts w:hint="eastAsia"/>
          <w:b/>
          <w:bCs/>
          <w:szCs w:val="24"/>
        </w:rPr>
        <w:t>[</w:t>
      </w:r>
      <w:r w:rsidRPr="007D7E8E">
        <w:rPr>
          <w:rFonts w:hint="eastAsia"/>
          <w:b/>
          <w:bCs/>
          <w:szCs w:val="24"/>
        </w:rPr>
        <w:t>关键词</w:t>
      </w:r>
      <w:r w:rsidRPr="007D7E8E">
        <w:rPr>
          <w:rFonts w:hint="eastAsia"/>
          <w:b/>
          <w:bCs/>
          <w:szCs w:val="24"/>
        </w:rPr>
        <w:t>]</w:t>
      </w:r>
      <w:r w:rsidR="00934241" w:rsidRPr="007D7E8E">
        <w:rPr>
          <w:szCs w:val="24"/>
        </w:rPr>
        <w:t>：</w:t>
      </w:r>
      <w:r w:rsidR="00934241" w:rsidRPr="007D7E8E">
        <w:rPr>
          <w:szCs w:val="24"/>
        </w:rPr>
        <w:t>AI</w:t>
      </w:r>
      <w:r w:rsidR="00934241" w:rsidRPr="007D7E8E">
        <w:rPr>
          <w:szCs w:val="24"/>
        </w:rPr>
        <w:t>伪造图像识别；</w:t>
      </w:r>
      <w:r w:rsidR="00934241" w:rsidRPr="007D7E8E">
        <w:rPr>
          <w:szCs w:val="24"/>
        </w:rPr>
        <w:t>FSD</w:t>
      </w:r>
      <w:r w:rsidR="00934241" w:rsidRPr="007D7E8E">
        <w:rPr>
          <w:szCs w:val="24"/>
        </w:rPr>
        <w:t>；</w:t>
      </w:r>
      <w:r w:rsidR="00934241" w:rsidRPr="007D7E8E">
        <w:rPr>
          <w:szCs w:val="24"/>
        </w:rPr>
        <w:t>Stay-Positive</w:t>
      </w:r>
      <w:r w:rsidR="00934241" w:rsidRPr="007D7E8E">
        <w:rPr>
          <w:szCs w:val="24"/>
        </w:rPr>
        <w:t>；</w:t>
      </w:r>
      <w:r w:rsidR="00934241" w:rsidRPr="007D7E8E">
        <w:rPr>
          <w:szCs w:val="24"/>
        </w:rPr>
        <w:t>LVLM</w:t>
      </w:r>
      <w:r w:rsidR="00934241" w:rsidRPr="007D7E8E">
        <w:rPr>
          <w:szCs w:val="24"/>
        </w:rPr>
        <w:t>；基线复现；泛化检测</w:t>
      </w:r>
    </w:p>
    <w:p w14:paraId="2B8F4126" w14:textId="3298B28B" w:rsidR="00A73554" w:rsidRPr="00EA7DF1" w:rsidRDefault="00934241" w:rsidP="00EA7DF1">
      <w:pPr>
        <w:ind w:firstLine="0"/>
        <w:jc w:val="center"/>
        <w:rPr>
          <w:sz w:val="36"/>
          <w:szCs w:val="36"/>
        </w:rPr>
      </w:pPr>
      <w:r>
        <w:br w:type="page"/>
      </w:r>
      <w:r w:rsidRPr="00EA7DF1">
        <w:rPr>
          <w:b/>
          <w:sz w:val="36"/>
          <w:szCs w:val="36"/>
        </w:rPr>
        <w:lastRenderedPageBreak/>
        <w:t>Research on AI-Generated Image Detection Based on Multi-Model Baseline Reproduction and Improvement</w:t>
      </w:r>
    </w:p>
    <w:p w14:paraId="31C3074D" w14:textId="77777777" w:rsidR="00A73554" w:rsidRDefault="00934241" w:rsidP="007D7E8E">
      <w:pPr>
        <w:spacing w:before="240" w:after="240"/>
        <w:ind w:firstLine="0"/>
        <w:jc w:val="center"/>
      </w:pPr>
      <w:r>
        <w:rPr>
          <w:b/>
          <w:sz w:val="28"/>
        </w:rPr>
        <w:t>Abstract</w:t>
      </w:r>
    </w:p>
    <w:p w14:paraId="21FBED2A" w14:textId="77777777" w:rsidR="00A73554" w:rsidRPr="007D7E8E" w:rsidRDefault="00934241" w:rsidP="007D7E8E">
      <w:pPr>
        <w:rPr>
          <w:szCs w:val="24"/>
        </w:rPr>
      </w:pPr>
      <w:r w:rsidRPr="007D7E8E">
        <w:rPr>
          <w:szCs w:val="24"/>
        </w:rPr>
        <w:t>With the rapid development of diffusion models, multimodal generation systems, and high-quality image synthesis techniques, AI-generated fake images have become increasingly realistic in semantics, texture, and local details, which makes generalizable detection much harder. To address this challenge, this thesis reproduces and analyzes three representative technical routes, namely FSD, Stay-Positive, and LVLM, based on publicly released code, pretrained checkpoints, and the GenImage benchmark. We first reproduce the FSD baseline on six generators, including Midjourney, Stable Diffusion, ADM, BigGAN, GLIDE, and VQDM. We then verify the strong closed-set discrimination performance of Stay-Positive on Midjourney and Stable Diffusion, and further extend the analysis to ADM through threshold calibration, score-distribution inspection, and sample-level conflict statistics. Experimental results show that FSD achieves accuracies of 79.56%, 88.34%, 75.41%, 79.27%, 96.67%, and 75.47% on the six evaluated generators respectively. For Stay-Positive, the Rajan/Ours+ model reaches only 52.25% accuracy on ADM under the default threshold of 0.5, while its accuracy can be improved to 80.77% after recalibrating the threshold to 0.388818. Moreover, among 3000 ADM fake samples, 1137 dominant complementary cases are observed, where calibrated Stay-Positive predicts fake but all three FSD variants predict real. Visual case studies further indicate that these conflicts are mainly related to pseudo text or pseudo interfaces, abnormal local connections, weak biological realism, and local repair or over-smoothing artifacts. Overall, Stay-Positive is more suitable as a high-performance discrimination baseline, FSD is more valuable as the main research backbone for unknown-generator generalization, and LVLM is more appropriate as an auxiliary interface for semantic analysis and explanation of difficult cases.</w:t>
      </w:r>
    </w:p>
    <w:p w14:paraId="58C63614" w14:textId="77777777" w:rsidR="00A73554" w:rsidRPr="007D7E8E" w:rsidRDefault="00934241" w:rsidP="007D7E8E">
      <w:pPr>
        <w:spacing w:before="160"/>
        <w:ind w:firstLine="0"/>
        <w:rPr>
          <w:szCs w:val="24"/>
        </w:rPr>
      </w:pPr>
      <w:r w:rsidRPr="007D7E8E">
        <w:rPr>
          <w:b/>
          <w:bCs/>
          <w:szCs w:val="24"/>
        </w:rPr>
        <w:t>Keywords:</w:t>
      </w:r>
      <w:r w:rsidRPr="007D7E8E">
        <w:rPr>
          <w:szCs w:val="24"/>
        </w:rPr>
        <w:t xml:space="preserve"> AI-generated image detection; FSD; Stay-Positive; LVLM; generalization </w:t>
      </w:r>
      <w:r w:rsidRPr="007D7E8E">
        <w:rPr>
          <w:szCs w:val="24"/>
        </w:rPr>
        <w:lastRenderedPageBreak/>
        <w:t>analysis</w:t>
      </w:r>
    </w:p>
    <w:p w14:paraId="47158497" w14:textId="77777777" w:rsidR="00A73554" w:rsidRDefault="00934241">
      <w:r>
        <w:br w:type="page"/>
      </w:r>
    </w:p>
    <w:p w14:paraId="1F8C8134" w14:textId="77777777" w:rsidR="00A73554" w:rsidRDefault="00934241">
      <w:pPr>
        <w:spacing w:before="600" w:after="360"/>
        <w:jc w:val="center"/>
      </w:pPr>
      <w:r>
        <w:rPr>
          <w:b/>
          <w:sz w:val="36"/>
        </w:rPr>
        <w:t>目</w:t>
      </w:r>
      <w:r>
        <w:rPr>
          <w:b/>
          <w:sz w:val="36"/>
        </w:rPr>
        <w:t xml:space="preserve">  </w:t>
      </w:r>
      <w:r>
        <w:rPr>
          <w:b/>
          <w:sz w:val="36"/>
        </w:rPr>
        <w:t>录</w:t>
      </w:r>
    </w:p>
    <w:p w14:paraId="47AA1029" w14:textId="393522F4" w:rsidR="00EC2E15" w:rsidRDefault="00EC2E15">
      <w:pPr>
        <w:pStyle w:val="TOC1"/>
        <w:tabs>
          <w:tab w:val="right" w:leader="dot" w:pos="9061"/>
        </w:tabs>
        <w:rPr>
          <w:rFonts w:ascii="等线" w:eastAsia="等线" w:hAnsi="等线" w:hint="eastAsia"/>
          <w:b w:val="0"/>
          <w:bCs w:val="0"/>
          <w:caps w:val="0"/>
          <w:noProof/>
          <w:sz w:val="22"/>
          <w:szCs w:val="24"/>
        </w:rPr>
      </w:pPr>
      <w:r>
        <w:fldChar w:fldCharType="begin"/>
      </w:r>
      <w:r>
        <w:instrText xml:space="preserve"> TOC \o "1-3" \f \h \z \u </w:instrText>
      </w:r>
      <w:r>
        <w:fldChar w:fldCharType="separate"/>
      </w:r>
      <w:hyperlink w:anchor="_Toc227933944" w:history="1">
        <w:r w:rsidRPr="00897199">
          <w:rPr>
            <w:rStyle w:val="a9"/>
            <w:rFonts w:hint="eastAsia"/>
            <w:noProof/>
          </w:rPr>
          <w:t xml:space="preserve">1 </w:t>
        </w:r>
        <w:r w:rsidRPr="00897199">
          <w:rPr>
            <w:rStyle w:val="a9"/>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_Toc227933944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w:t>
        </w:r>
        <w:r>
          <w:rPr>
            <w:rFonts w:hint="eastAsia"/>
            <w:noProof/>
            <w:webHidden/>
          </w:rPr>
          <w:fldChar w:fldCharType="end"/>
        </w:r>
      </w:hyperlink>
    </w:p>
    <w:p w14:paraId="623ACF42" w14:textId="7296681C" w:rsidR="00EC2E15" w:rsidRDefault="00EC2E15">
      <w:pPr>
        <w:pStyle w:val="TOC2"/>
        <w:tabs>
          <w:tab w:val="right" w:leader="dot" w:pos="9061"/>
        </w:tabs>
        <w:rPr>
          <w:rFonts w:ascii="等线" w:eastAsia="等线" w:hAnsi="等线" w:hint="eastAsia"/>
          <w:smallCaps w:val="0"/>
          <w:noProof/>
          <w:sz w:val="22"/>
        </w:rPr>
      </w:pPr>
      <w:hyperlink w:anchor="_Toc227933945" w:history="1">
        <w:r w:rsidRPr="00897199">
          <w:rPr>
            <w:rStyle w:val="a9"/>
            <w:rFonts w:hint="eastAsia"/>
            <w:noProof/>
          </w:rPr>
          <w:t xml:space="preserve">1.1 </w:t>
        </w:r>
        <w:r w:rsidRPr="00897199">
          <w:rPr>
            <w:rStyle w:val="a9"/>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_Toc227933945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w:t>
        </w:r>
        <w:r>
          <w:rPr>
            <w:rFonts w:hint="eastAsia"/>
            <w:noProof/>
            <w:webHidden/>
          </w:rPr>
          <w:fldChar w:fldCharType="end"/>
        </w:r>
      </w:hyperlink>
    </w:p>
    <w:p w14:paraId="052DF311" w14:textId="198BFC47" w:rsidR="00EC2E15" w:rsidRDefault="00EC2E15">
      <w:pPr>
        <w:pStyle w:val="TOC2"/>
        <w:tabs>
          <w:tab w:val="right" w:leader="dot" w:pos="9061"/>
        </w:tabs>
        <w:rPr>
          <w:rFonts w:ascii="等线" w:eastAsia="等线" w:hAnsi="等线" w:hint="eastAsia"/>
          <w:smallCaps w:val="0"/>
          <w:noProof/>
          <w:sz w:val="22"/>
        </w:rPr>
      </w:pPr>
      <w:hyperlink w:anchor="_Toc227933946" w:history="1">
        <w:r w:rsidRPr="00897199">
          <w:rPr>
            <w:rStyle w:val="a9"/>
            <w:rFonts w:hint="eastAsia"/>
            <w:noProof/>
          </w:rPr>
          <w:t xml:space="preserve">1.2 </w:t>
        </w:r>
        <w:r w:rsidRPr="00897199">
          <w:rPr>
            <w:rStyle w:val="a9"/>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_Toc227933946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w:t>
        </w:r>
        <w:r>
          <w:rPr>
            <w:rFonts w:hint="eastAsia"/>
            <w:noProof/>
            <w:webHidden/>
          </w:rPr>
          <w:fldChar w:fldCharType="end"/>
        </w:r>
      </w:hyperlink>
    </w:p>
    <w:p w14:paraId="4ED28FB8" w14:textId="58C09996" w:rsidR="00EC2E15" w:rsidRDefault="00EC2E15">
      <w:pPr>
        <w:pStyle w:val="TOC2"/>
        <w:tabs>
          <w:tab w:val="right" w:leader="dot" w:pos="9061"/>
        </w:tabs>
        <w:rPr>
          <w:rFonts w:ascii="等线" w:eastAsia="等线" w:hAnsi="等线" w:hint="eastAsia"/>
          <w:smallCaps w:val="0"/>
          <w:noProof/>
          <w:sz w:val="22"/>
        </w:rPr>
      </w:pPr>
      <w:hyperlink w:anchor="_Toc227933947" w:history="1">
        <w:r w:rsidRPr="00897199">
          <w:rPr>
            <w:rStyle w:val="a9"/>
            <w:rFonts w:hint="eastAsia"/>
            <w:noProof/>
          </w:rPr>
          <w:t xml:space="preserve">1.3 </w:t>
        </w:r>
        <w:r w:rsidRPr="00897199">
          <w:rPr>
            <w:rStyle w:val="a9"/>
            <w:rFonts w:hint="eastAsia"/>
            <w:noProof/>
          </w:rPr>
          <w:t>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_Toc227933947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w:t>
        </w:r>
        <w:r>
          <w:rPr>
            <w:rFonts w:hint="eastAsia"/>
            <w:noProof/>
            <w:webHidden/>
          </w:rPr>
          <w:fldChar w:fldCharType="end"/>
        </w:r>
      </w:hyperlink>
    </w:p>
    <w:p w14:paraId="7EE056B0" w14:textId="3E4BFFC4" w:rsidR="00EC2E15" w:rsidRDefault="00EC2E15">
      <w:pPr>
        <w:pStyle w:val="TOC2"/>
        <w:tabs>
          <w:tab w:val="right" w:leader="dot" w:pos="9061"/>
        </w:tabs>
        <w:rPr>
          <w:rFonts w:ascii="等线" w:eastAsia="等线" w:hAnsi="等线" w:hint="eastAsia"/>
          <w:smallCaps w:val="0"/>
          <w:noProof/>
          <w:sz w:val="22"/>
        </w:rPr>
      </w:pPr>
      <w:hyperlink w:anchor="_Toc227933948" w:history="1">
        <w:r w:rsidRPr="00897199">
          <w:rPr>
            <w:rStyle w:val="a9"/>
            <w:rFonts w:hint="eastAsia"/>
            <w:noProof/>
          </w:rPr>
          <w:t xml:space="preserve">1.4 </w:t>
        </w:r>
        <w:r w:rsidRPr="00897199">
          <w:rPr>
            <w:rStyle w:val="a9"/>
            <w:rFonts w:hint="eastAsia"/>
            <w:noProof/>
          </w:rPr>
          <w:t>研究内容与研究方法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_Toc227933948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w:t>
        </w:r>
        <w:r>
          <w:rPr>
            <w:rFonts w:hint="eastAsia"/>
            <w:noProof/>
            <w:webHidden/>
          </w:rPr>
          <w:fldChar w:fldCharType="end"/>
        </w:r>
      </w:hyperlink>
    </w:p>
    <w:p w14:paraId="7F6A9DC3" w14:textId="013A0129" w:rsidR="00EC2E15" w:rsidRDefault="00EC2E15">
      <w:pPr>
        <w:pStyle w:val="TOC2"/>
        <w:tabs>
          <w:tab w:val="right" w:leader="dot" w:pos="9061"/>
        </w:tabs>
        <w:rPr>
          <w:rFonts w:ascii="等线" w:eastAsia="等线" w:hAnsi="等线" w:hint="eastAsia"/>
          <w:smallCaps w:val="0"/>
          <w:noProof/>
          <w:sz w:val="22"/>
        </w:rPr>
      </w:pPr>
      <w:hyperlink w:anchor="_Toc227933949" w:history="1">
        <w:r w:rsidRPr="00897199">
          <w:rPr>
            <w:rStyle w:val="a9"/>
            <w:rFonts w:hint="eastAsia"/>
            <w:noProof/>
          </w:rPr>
          <w:t xml:space="preserve">1.5 </w:t>
        </w:r>
        <w:r w:rsidRPr="00897199">
          <w:rPr>
            <w:rStyle w:val="a9"/>
            <w:rFonts w:hint="eastAsia"/>
            <w:noProof/>
          </w:rPr>
          <w:t>论文的主要特点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_Toc227933949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w:t>
        </w:r>
        <w:r>
          <w:rPr>
            <w:rFonts w:hint="eastAsia"/>
            <w:noProof/>
            <w:webHidden/>
          </w:rPr>
          <w:fldChar w:fldCharType="end"/>
        </w:r>
      </w:hyperlink>
    </w:p>
    <w:p w14:paraId="38333D8C" w14:textId="424EB196" w:rsidR="00EC2E15" w:rsidRDefault="00EC2E15">
      <w:pPr>
        <w:pStyle w:val="TOC2"/>
        <w:tabs>
          <w:tab w:val="right" w:leader="dot" w:pos="9061"/>
        </w:tabs>
        <w:rPr>
          <w:rFonts w:ascii="等线" w:eastAsia="等线" w:hAnsi="等线" w:hint="eastAsia"/>
          <w:smallCaps w:val="0"/>
          <w:noProof/>
          <w:sz w:val="22"/>
        </w:rPr>
      </w:pPr>
      <w:hyperlink w:anchor="_Toc227933950" w:history="1">
        <w:r w:rsidRPr="00897199">
          <w:rPr>
            <w:rStyle w:val="a9"/>
            <w:rFonts w:hint="eastAsia"/>
            <w:noProof/>
          </w:rPr>
          <w:t xml:space="preserve">1.6 </w:t>
        </w:r>
        <w:r w:rsidRPr="00897199">
          <w:rPr>
            <w:rStyle w:val="a9"/>
            <w:rFonts w:hint="eastAsia"/>
            <w:noProof/>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_Toc227933950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w:t>
        </w:r>
        <w:r>
          <w:rPr>
            <w:rFonts w:hint="eastAsia"/>
            <w:noProof/>
            <w:webHidden/>
          </w:rPr>
          <w:fldChar w:fldCharType="end"/>
        </w:r>
      </w:hyperlink>
    </w:p>
    <w:p w14:paraId="20CCF981" w14:textId="6C1264B4" w:rsidR="00EC2E15" w:rsidRDefault="00EC2E15">
      <w:pPr>
        <w:pStyle w:val="TOC1"/>
        <w:tabs>
          <w:tab w:val="right" w:leader="dot" w:pos="9061"/>
        </w:tabs>
        <w:rPr>
          <w:rFonts w:ascii="等线" w:eastAsia="等线" w:hAnsi="等线" w:hint="eastAsia"/>
          <w:b w:val="0"/>
          <w:bCs w:val="0"/>
          <w:caps w:val="0"/>
          <w:noProof/>
          <w:sz w:val="22"/>
          <w:szCs w:val="24"/>
        </w:rPr>
      </w:pPr>
      <w:hyperlink w:anchor="_Toc227933951" w:history="1">
        <w:r w:rsidRPr="00897199">
          <w:rPr>
            <w:rStyle w:val="a9"/>
            <w:rFonts w:hint="eastAsia"/>
            <w:noProof/>
          </w:rPr>
          <w:t xml:space="preserve">2 </w:t>
        </w:r>
        <w:r w:rsidRPr="00897199">
          <w:rPr>
            <w:rStyle w:val="a9"/>
            <w:rFonts w:hint="eastAsia"/>
            <w:noProof/>
          </w:rPr>
          <w:t>相关研究现状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_Toc227933951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5</w:t>
        </w:r>
        <w:r>
          <w:rPr>
            <w:rFonts w:hint="eastAsia"/>
            <w:noProof/>
            <w:webHidden/>
          </w:rPr>
          <w:fldChar w:fldCharType="end"/>
        </w:r>
      </w:hyperlink>
    </w:p>
    <w:p w14:paraId="728C94F0" w14:textId="6FE3E8FC" w:rsidR="00EC2E15" w:rsidRDefault="00EC2E15">
      <w:pPr>
        <w:pStyle w:val="TOC2"/>
        <w:tabs>
          <w:tab w:val="right" w:leader="dot" w:pos="9061"/>
        </w:tabs>
        <w:rPr>
          <w:rFonts w:ascii="等线" w:eastAsia="等线" w:hAnsi="等线" w:hint="eastAsia"/>
          <w:smallCaps w:val="0"/>
          <w:noProof/>
          <w:sz w:val="22"/>
        </w:rPr>
      </w:pPr>
      <w:hyperlink w:anchor="_Toc227933952" w:history="1">
        <w:r w:rsidRPr="00897199">
          <w:rPr>
            <w:rStyle w:val="a9"/>
            <w:rFonts w:hint="eastAsia"/>
            <w:noProof/>
          </w:rPr>
          <w:t xml:space="preserve">2.1 AI </w:t>
        </w:r>
        <w:r w:rsidRPr="00897199">
          <w:rPr>
            <w:rStyle w:val="a9"/>
            <w:rFonts w:hint="eastAsia"/>
            <w:noProof/>
          </w:rPr>
          <w:t>伪造图像检测方法的发展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_Toc227933952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5</w:t>
        </w:r>
        <w:r>
          <w:rPr>
            <w:rFonts w:hint="eastAsia"/>
            <w:noProof/>
            <w:webHidden/>
          </w:rPr>
          <w:fldChar w:fldCharType="end"/>
        </w:r>
      </w:hyperlink>
    </w:p>
    <w:p w14:paraId="163ABB8B" w14:textId="35B2255E" w:rsidR="00EC2E15" w:rsidRDefault="00EC2E15">
      <w:pPr>
        <w:pStyle w:val="TOC2"/>
        <w:tabs>
          <w:tab w:val="right" w:leader="dot" w:pos="9061"/>
        </w:tabs>
        <w:rPr>
          <w:rFonts w:ascii="等线" w:eastAsia="等线" w:hAnsi="等线" w:hint="eastAsia"/>
          <w:smallCaps w:val="0"/>
          <w:noProof/>
          <w:sz w:val="22"/>
        </w:rPr>
      </w:pPr>
      <w:hyperlink w:anchor="_Toc227933953" w:history="1">
        <w:r w:rsidRPr="00897199">
          <w:rPr>
            <w:rStyle w:val="a9"/>
            <w:rFonts w:hint="eastAsia"/>
            <w:noProof/>
          </w:rPr>
          <w:t xml:space="preserve">2.2 </w:t>
        </w:r>
        <w:r w:rsidRPr="00897199">
          <w:rPr>
            <w:rStyle w:val="a9"/>
            <w:rFonts w:hint="eastAsia"/>
            <w:noProof/>
          </w:rPr>
          <w:t>面向固定生成器的检测方法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_Toc227933953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5</w:t>
        </w:r>
        <w:r>
          <w:rPr>
            <w:rFonts w:hint="eastAsia"/>
            <w:noProof/>
            <w:webHidden/>
          </w:rPr>
          <w:fldChar w:fldCharType="end"/>
        </w:r>
      </w:hyperlink>
    </w:p>
    <w:p w14:paraId="66397CD0" w14:textId="3C8BBCBF" w:rsidR="00EC2E15" w:rsidRDefault="00EC2E15">
      <w:pPr>
        <w:pStyle w:val="TOC2"/>
        <w:tabs>
          <w:tab w:val="right" w:leader="dot" w:pos="9061"/>
        </w:tabs>
        <w:rPr>
          <w:rFonts w:ascii="等线" w:eastAsia="等线" w:hAnsi="等线" w:hint="eastAsia"/>
          <w:smallCaps w:val="0"/>
          <w:noProof/>
          <w:sz w:val="22"/>
        </w:rPr>
      </w:pPr>
      <w:hyperlink w:anchor="_Toc227933954" w:history="1">
        <w:r w:rsidRPr="00897199">
          <w:rPr>
            <w:rStyle w:val="a9"/>
            <w:rFonts w:hint="eastAsia"/>
            <w:noProof/>
          </w:rPr>
          <w:t xml:space="preserve">2.3 </w:t>
        </w:r>
        <w:r w:rsidRPr="00897199">
          <w:rPr>
            <w:rStyle w:val="a9"/>
            <w:rFonts w:hint="eastAsia"/>
            <w:noProof/>
          </w:rPr>
          <w:t>面向未知生成器的泛化检测方法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_Toc227933954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6</w:t>
        </w:r>
        <w:r>
          <w:rPr>
            <w:rFonts w:hint="eastAsia"/>
            <w:noProof/>
            <w:webHidden/>
          </w:rPr>
          <w:fldChar w:fldCharType="end"/>
        </w:r>
      </w:hyperlink>
    </w:p>
    <w:p w14:paraId="4676360B" w14:textId="185CF6B8" w:rsidR="00EC2E15" w:rsidRDefault="00EC2E15">
      <w:pPr>
        <w:pStyle w:val="TOC2"/>
        <w:tabs>
          <w:tab w:val="right" w:leader="dot" w:pos="9061"/>
        </w:tabs>
        <w:rPr>
          <w:rFonts w:ascii="等线" w:eastAsia="等线" w:hAnsi="等线" w:hint="eastAsia"/>
          <w:smallCaps w:val="0"/>
          <w:noProof/>
          <w:sz w:val="22"/>
        </w:rPr>
      </w:pPr>
      <w:hyperlink w:anchor="_Toc227933955" w:history="1">
        <w:r w:rsidRPr="00897199">
          <w:rPr>
            <w:rStyle w:val="a9"/>
            <w:rFonts w:hint="eastAsia"/>
            <w:noProof/>
          </w:rPr>
          <w:t xml:space="preserve">2.4 </w:t>
        </w:r>
        <w:r w:rsidRPr="00897199">
          <w:rPr>
            <w:rStyle w:val="a9"/>
            <w:rFonts w:hint="eastAsia"/>
            <w:noProof/>
          </w:rPr>
          <w:t>面向鲁棒判别与伪相关抑制的方法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_Toc227933955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7</w:t>
        </w:r>
        <w:r>
          <w:rPr>
            <w:rFonts w:hint="eastAsia"/>
            <w:noProof/>
            <w:webHidden/>
          </w:rPr>
          <w:fldChar w:fldCharType="end"/>
        </w:r>
      </w:hyperlink>
    </w:p>
    <w:p w14:paraId="40040EDA" w14:textId="425D3112" w:rsidR="00EC2E15" w:rsidRDefault="00EC2E15">
      <w:pPr>
        <w:pStyle w:val="TOC2"/>
        <w:tabs>
          <w:tab w:val="right" w:leader="dot" w:pos="9061"/>
        </w:tabs>
        <w:rPr>
          <w:rFonts w:ascii="等线" w:eastAsia="等线" w:hAnsi="等线" w:hint="eastAsia"/>
          <w:smallCaps w:val="0"/>
          <w:noProof/>
          <w:sz w:val="22"/>
        </w:rPr>
      </w:pPr>
      <w:hyperlink w:anchor="_Toc227933956" w:history="1">
        <w:r w:rsidRPr="00897199">
          <w:rPr>
            <w:rStyle w:val="a9"/>
            <w:rFonts w:hint="eastAsia"/>
            <w:noProof/>
          </w:rPr>
          <w:t xml:space="preserve">2.5 </w:t>
        </w:r>
        <w:r w:rsidRPr="00897199">
          <w:rPr>
            <w:rStyle w:val="a9"/>
            <w:rFonts w:hint="eastAsia"/>
            <w:noProof/>
          </w:rPr>
          <w:t>面向</w:t>
        </w:r>
        <w:r w:rsidRPr="00897199">
          <w:rPr>
            <w:rStyle w:val="a9"/>
            <w:rFonts w:hint="eastAsia"/>
            <w:noProof/>
          </w:rPr>
          <w:t xml:space="preserve"> LVLM </w:t>
        </w:r>
        <w:r w:rsidRPr="00897199">
          <w:rPr>
            <w:rStyle w:val="a9"/>
            <w:rFonts w:hint="eastAsia"/>
            <w:noProof/>
          </w:rPr>
          <w:t>语义理解与多模态推理的研究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_Toc227933956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8</w:t>
        </w:r>
        <w:r>
          <w:rPr>
            <w:rFonts w:hint="eastAsia"/>
            <w:noProof/>
            <w:webHidden/>
          </w:rPr>
          <w:fldChar w:fldCharType="end"/>
        </w:r>
      </w:hyperlink>
    </w:p>
    <w:p w14:paraId="76BA8647" w14:textId="346920DA" w:rsidR="00EC2E15" w:rsidRDefault="00EC2E15">
      <w:pPr>
        <w:pStyle w:val="TOC2"/>
        <w:tabs>
          <w:tab w:val="right" w:leader="dot" w:pos="9061"/>
        </w:tabs>
        <w:rPr>
          <w:rFonts w:ascii="等线" w:eastAsia="等线" w:hAnsi="等线" w:hint="eastAsia"/>
          <w:smallCaps w:val="0"/>
          <w:noProof/>
          <w:sz w:val="22"/>
        </w:rPr>
      </w:pPr>
      <w:hyperlink w:anchor="_Toc227933957" w:history="1">
        <w:r w:rsidRPr="00897199">
          <w:rPr>
            <w:rStyle w:val="a9"/>
            <w:rFonts w:hint="eastAsia"/>
            <w:noProof/>
          </w:rPr>
          <w:t xml:space="preserve">2.6 </w:t>
        </w:r>
        <w:r w:rsidRPr="00897199">
          <w:rPr>
            <w:rStyle w:val="a9"/>
            <w:rFonts w:hint="eastAsia"/>
            <w:noProof/>
          </w:rPr>
          <w:t>数据集与评测基准研究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_Toc227933957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8</w:t>
        </w:r>
        <w:r>
          <w:rPr>
            <w:rFonts w:hint="eastAsia"/>
            <w:noProof/>
            <w:webHidden/>
          </w:rPr>
          <w:fldChar w:fldCharType="end"/>
        </w:r>
      </w:hyperlink>
    </w:p>
    <w:p w14:paraId="6CBE3DC3" w14:textId="5FD8B7EE" w:rsidR="00EC2E15" w:rsidRDefault="00EC2E15">
      <w:pPr>
        <w:pStyle w:val="TOC2"/>
        <w:tabs>
          <w:tab w:val="right" w:leader="dot" w:pos="9061"/>
        </w:tabs>
        <w:rPr>
          <w:rFonts w:ascii="等线" w:eastAsia="等线" w:hAnsi="等线" w:hint="eastAsia"/>
          <w:smallCaps w:val="0"/>
          <w:noProof/>
          <w:sz w:val="22"/>
        </w:rPr>
      </w:pPr>
      <w:hyperlink w:anchor="_Toc227933958" w:history="1">
        <w:r w:rsidRPr="00897199">
          <w:rPr>
            <w:rStyle w:val="a9"/>
            <w:rFonts w:hint="eastAsia"/>
            <w:noProof/>
          </w:rPr>
          <w:t xml:space="preserve">2.7 </w:t>
        </w:r>
        <w:r w:rsidRPr="00897199">
          <w:rPr>
            <w:rStyle w:val="a9"/>
            <w:rFonts w:hint="eastAsia"/>
            <w:noProof/>
          </w:rPr>
          <w:t>本文的研究切入点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_Toc227933958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9</w:t>
        </w:r>
        <w:r>
          <w:rPr>
            <w:rFonts w:hint="eastAsia"/>
            <w:noProof/>
            <w:webHidden/>
          </w:rPr>
          <w:fldChar w:fldCharType="end"/>
        </w:r>
      </w:hyperlink>
    </w:p>
    <w:p w14:paraId="5954584D" w14:textId="7C5BB30F" w:rsidR="00EC2E15" w:rsidRDefault="00EC2E15">
      <w:pPr>
        <w:pStyle w:val="TOC2"/>
        <w:tabs>
          <w:tab w:val="right" w:leader="dot" w:pos="9061"/>
        </w:tabs>
        <w:rPr>
          <w:rFonts w:ascii="等线" w:eastAsia="等线" w:hAnsi="等线" w:hint="eastAsia"/>
          <w:smallCaps w:val="0"/>
          <w:noProof/>
          <w:sz w:val="22"/>
        </w:rPr>
      </w:pPr>
      <w:hyperlink w:anchor="_Toc227933959" w:history="1">
        <w:r w:rsidRPr="00897199">
          <w:rPr>
            <w:rStyle w:val="a9"/>
            <w:rFonts w:hint="eastAsia"/>
            <w:noProof/>
          </w:rPr>
          <w:t xml:space="preserve">2.8 </w:t>
        </w:r>
        <w:r w:rsidRPr="00897199">
          <w:rPr>
            <w:rStyle w:val="a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_Toc227933959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9</w:t>
        </w:r>
        <w:r>
          <w:rPr>
            <w:rFonts w:hint="eastAsia"/>
            <w:noProof/>
            <w:webHidden/>
          </w:rPr>
          <w:fldChar w:fldCharType="end"/>
        </w:r>
      </w:hyperlink>
    </w:p>
    <w:p w14:paraId="13CC628F" w14:textId="15F6F497" w:rsidR="00EC2E15" w:rsidRDefault="00EC2E15">
      <w:pPr>
        <w:pStyle w:val="TOC1"/>
        <w:tabs>
          <w:tab w:val="right" w:leader="dot" w:pos="9061"/>
        </w:tabs>
        <w:rPr>
          <w:rFonts w:ascii="等线" w:eastAsia="等线" w:hAnsi="等线" w:hint="eastAsia"/>
          <w:b w:val="0"/>
          <w:bCs w:val="0"/>
          <w:caps w:val="0"/>
          <w:noProof/>
          <w:sz w:val="22"/>
          <w:szCs w:val="24"/>
        </w:rPr>
      </w:pPr>
      <w:hyperlink w:anchor="_Toc227933960" w:history="1">
        <w:r w:rsidRPr="00897199">
          <w:rPr>
            <w:rStyle w:val="a9"/>
            <w:rFonts w:hint="eastAsia"/>
            <w:noProof/>
          </w:rPr>
          <w:t xml:space="preserve">3 </w:t>
        </w:r>
        <w:r w:rsidRPr="00897199">
          <w:rPr>
            <w:rStyle w:val="a9"/>
            <w:rFonts w:hint="eastAsia"/>
            <w:noProof/>
          </w:rPr>
          <w:t>基线方法与研究方案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_Toc227933960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11</w:t>
        </w:r>
        <w:r>
          <w:rPr>
            <w:rFonts w:hint="eastAsia"/>
            <w:noProof/>
            <w:webHidden/>
          </w:rPr>
          <w:fldChar w:fldCharType="end"/>
        </w:r>
      </w:hyperlink>
    </w:p>
    <w:p w14:paraId="22EDC099" w14:textId="52C9C28A" w:rsidR="00EC2E15" w:rsidRDefault="00EC2E15">
      <w:pPr>
        <w:pStyle w:val="TOC2"/>
        <w:tabs>
          <w:tab w:val="right" w:leader="dot" w:pos="9061"/>
        </w:tabs>
        <w:rPr>
          <w:rFonts w:ascii="等线" w:eastAsia="等线" w:hAnsi="等线" w:hint="eastAsia"/>
          <w:smallCaps w:val="0"/>
          <w:noProof/>
          <w:sz w:val="22"/>
        </w:rPr>
      </w:pPr>
      <w:hyperlink w:anchor="_Toc227933961" w:history="1">
        <w:r w:rsidRPr="00897199">
          <w:rPr>
            <w:rStyle w:val="a9"/>
            <w:rFonts w:hint="eastAsia"/>
            <w:noProof/>
          </w:rPr>
          <w:t xml:space="preserve">3.1 FSD </w:t>
        </w:r>
        <w:r w:rsidRPr="00897199">
          <w:rPr>
            <w:rStyle w:val="a9"/>
            <w:rFonts w:hint="eastAsia"/>
            <w:noProof/>
          </w:rPr>
          <w:t>的方法定位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_Toc227933961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11</w:t>
        </w:r>
        <w:r>
          <w:rPr>
            <w:rFonts w:hint="eastAsia"/>
            <w:noProof/>
            <w:webHidden/>
          </w:rPr>
          <w:fldChar w:fldCharType="end"/>
        </w:r>
      </w:hyperlink>
    </w:p>
    <w:p w14:paraId="16026D59" w14:textId="26D6338C" w:rsidR="00EC2E15" w:rsidRDefault="00EC2E15">
      <w:pPr>
        <w:pStyle w:val="TOC2"/>
        <w:tabs>
          <w:tab w:val="right" w:leader="dot" w:pos="9061"/>
        </w:tabs>
        <w:rPr>
          <w:rFonts w:ascii="等线" w:eastAsia="等线" w:hAnsi="等线" w:hint="eastAsia"/>
          <w:smallCaps w:val="0"/>
          <w:noProof/>
          <w:sz w:val="22"/>
        </w:rPr>
      </w:pPr>
      <w:hyperlink w:anchor="_Toc227933962" w:history="1">
        <w:r w:rsidRPr="00897199">
          <w:rPr>
            <w:rStyle w:val="a9"/>
            <w:rFonts w:hint="eastAsia"/>
            <w:noProof/>
          </w:rPr>
          <w:t xml:space="preserve">3.2 Stay-Positive </w:t>
        </w:r>
        <w:r w:rsidRPr="00897199">
          <w:rPr>
            <w:rStyle w:val="a9"/>
            <w:rFonts w:hint="eastAsia"/>
            <w:noProof/>
          </w:rPr>
          <w:t>的方法定位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_Toc227933962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11</w:t>
        </w:r>
        <w:r>
          <w:rPr>
            <w:rFonts w:hint="eastAsia"/>
            <w:noProof/>
            <w:webHidden/>
          </w:rPr>
          <w:fldChar w:fldCharType="end"/>
        </w:r>
      </w:hyperlink>
    </w:p>
    <w:p w14:paraId="7629B8E9" w14:textId="298561CC" w:rsidR="00EC2E15" w:rsidRDefault="00EC2E15">
      <w:pPr>
        <w:pStyle w:val="TOC2"/>
        <w:tabs>
          <w:tab w:val="right" w:leader="dot" w:pos="9061"/>
        </w:tabs>
        <w:rPr>
          <w:rFonts w:ascii="等线" w:eastAsia="等线" w:hAnsi="等线" w:hint="eastAsia"/>
          <w:smallCaps w:val="0"/>
          <w:noProof/>
          <w:sz w:val="22"/>
        </w:rPr>
      </w:pPr>
      <w:hyperlink w:anchor="_Toc227933963" w:history="1">
        <w:r w:rsidRPr="00897199">
          <w:rPr>
            <w:rStyle w:val="a9"/>
            <w:rFonts w:hint="eastAsia"/>
            <w:noProof/>
          </w:rPr>
          <w:t xml:space="preserve">3.3 LVLM </w:t>
        </w:r>
        <w:r w:rsidRPr="00897199">
          <w:rPr>
            <w:rStyle w:val="a9"/>
            <w:rFonts w:hint="eastAsia"/>
            <w:noProof/>
          </w:rPr>
          <w:t>的方法定位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_Toc227933963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11</w:t>
        </w:r>
        <w:r>
          <w:rPr>
            <w:rFonts w:hint="eastAsia"/>
            <w:noProof/>
            <w:webHidden/>
          </w:rPr>
          <w:fldChar w:fldCharType="end"/>
        </w:r>
      </w:hyperlink>
    </w:p>
    <w:p w14:paraId="39A7AAB8" w14:textId="5B71CEFF" w:rsidR="00EC2E15" w:rsidRDefault="00EC2E15">
      <w:pPr>
        <w:pStyle w:val="TOC2"/>
        <w:tabs>
          <w:tab w:val="right" w:leader="dot" w:pos="9061"/>
        </w:tabs>
        <w:rPr>
          <w:rFonts w:ascii="等线" w:eastAsia="等线" w:hAnsi="等线" w:hint="eastAsia"/>
          <w:smallCaps w:val="0"/>
          <w:noProof/>
          <w:sz w:val="22"/>
        </w:rPr>
      </w:pPr>
      <w:hyperlink w:anchor="_Toc227933964" w:history="1">
        <w:r w:rsidRPr="00897199">
          <w:rPr>
            <w:rStyle w:val="a9"/>
            <w:rFonts w:hint="eastAsia"/>
            <w:noProof/>
          </w:rPr>
          <w:t xml:space="preserve">3.4 </w:t>
        </w:r>
        <w:r w:rsidRPr="00897199">
          <w:rPr>
            <w:rStyle w:val="a9"/>
            <w:rFonts w:hint="eastAsia"/>
            <w:noProof/>
          </w:rPr>
          <w:t>三类方法的互补关系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_Toc227933964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12</w:t>
        </w:r>
        <w:r>
          <w:rPr>
            <w:rFonts w:hint="eastAsia"/>
            <w:noProof/>
            <w:webHidden/>
          </w:rPr>
          <w:fldChar w:fldCharType="end"/>
        </w:r>
      </w:hyperlink>
    </w:p>
    <w:p w14:paraId="704D3A38" w14:textId="16D28D18" w:rsidR="00EC2E15" w:rsidRDefault="00EC2E15">
      <w:pPr>
        <w:pStyle w:val="TOC2"/>
        <w:tabs>
          <w:tab w:val="right" w:leader="dot" w:pos="9061"/>
        </w:tabs>
        <w:rPr>
          <w:rFonts w:ascii="等线" w:eastAsia="等线" w:hAnsi="等线" w:hint="eastAsia"/>
          <w:smallCaps w:val="0"/>
          <w:noProof/>
          <w:sz w:val="22"/>
        </w:rPr>
      </w:pPr>
      <w:hyperlink w:anchor="_Toc227933965" w:history="1">
        <w:r w:rsidRPr="00897199">
          <w:rPr>
            <w:rStyle w:val="a9"/>
            <w:rFonts w:hint="eastAsia"/>
            <w:noProof/>
          </w:rPr>
          <w:t xml:space="preserve">3.5 </w:t>
        </w:r>
        <w:r w:rsidRPr="00897199">
          <w:rPr>
            <w:rStyle w:val="a9"/>
            <w:rFonts w:hint="eastAsia"/>
            <w:noProof/>
          </w:rPr>
          <w:t>研究边界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_Toc227933965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12</w:t>
        </w:r>
        <w:r>
          <w:rPr>
            <w:rFonts w:hint="eastAsia"/>
            <w:noProof/>
            <w:webHidden/>
          </w:rPr>
          <w:fldChar w:fldCharType="end"/>
        </w:r>
      </w:hyperlink>
    </w:p>
    <w:p w14:paraId="5DBF6D54" w14:textId="6F663628" w:rsidR="00EC2E15" w:rsidRDefault="00EC2E15">
      <w:pPr>
        <w:pStyle w:val="TOC2"/>
        <w:tabs>
          <w:tab w:val="right" w:leader="dot" w:pos="9061"/>
        </w:tabs>
        <w:rPr>
          <w:rFonts w:ascii="等线" w:eastAsia="等线" w:hAnsi="等线" w:hint="eastAsia"/>
          <w:smallCaps w:val="0"/>
          <w:noProof/>
          <w:sz w:val="22"/>
        </w:rPr>
      </w:pPr>
      <w:hyperlink w:anchor="_Toc227933966" w:history="1">
        <w:r w:rsidRPr="00897199">
          <w:rPr>
            <w:rStyle w:val="a9"/>
            <w:rFonts w:hint="eastAsia"/>
            <w:noProof/>
          </w:rPr>
          <w:t xml:space="preserve">3.6 </w:t>
        </w:r>
        <w:r w:rsidRPr="00897199">
          <w:rPr>
            <w:rStyle w:val="a9"/>
            <w:rFonts w:hint="eastAsia"/>
            <w:noProof/>
          </w:rPr>
          <w:t>本文的总体研究方案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_Toc227933966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13</w:t>
        </w:r>
        <w:r>
          <w:rPr>
            <w:rFonts w:hint="eastAsia"/>
            <w:noProof/>
            <w:webHidden/>
          </w:rPr>
          <w:fldChar w:fldCharType="end"/>
        </w:r>
      </w:hyperlink>
    </w:p>
    <w:p w14:paraId="13D21A71" w14:textId="773B4890" w:rsidR="00EC2E15" w:rsidRDefault="00EC2E15">
      <w:pPr>
        <w:pStyle w:val="TOC2"/>
        <w:tabs>
          <w:tab w:val="right" w:leader="dot" w:pos="9061"/>
        </w:tabs>
        <w:rPr>
          <w:rFonts w:ascii="等线" w:eastAsia="等线" w:hAnsi="等线" w:hint="eastAsia"/>
          <w:smallCaps w:val="0"/>
          <w:noProof/>
          <w:sz w:val="22"/>
        </w:rPr>
      </w:pPr>
      <w:hyperlink w:anchor="_Toc227933967" w:history="1">
        <w:r w:rsidRPr="00897199">
          <w:rPr>
            <w:rStyle w:val="a9"/>
            <w:rFonts w:hint="eastAsia"/>
            <w:noProof/>
          </w:rPr>
          <w:t xml:space="preserve">3.7 </w:t>
        </w:r>
        <w:r w:rsidRPr="00897199">
          <w:rPr>
            <w:rStyle w:val="a9"/>
            <w:rFonts w:hint="eastAsia"/>
            <w:noProof/>
          </w:rPr>
          <w:t>创新点与可行性说明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_Toc227933967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13</w:t>
        </w:r>
        <w:r>
          <w:rPr>
            <w:rFonts w:hint="eastAsia"/>
            <w:noProof/>
            <w:webHidden/>
          </w:rPr>
          <w:fldChar w:fldCharType="end"/>
        </w:r>
      </w:hyperlink>
    </w:p>
    <w:p w14:paraId="7E4D1C3E" w14:textId="2F9BA576" w:rsidR="00EC2E15" w:rsidRDefault="00EC2E15">
      <w:pPr>
        <w:pStyle w:val="TOC1"/>
        <w:tabs>
          <w:tab w:val="right" w:leader="dot" w:pos="9061"/>
        </w:tabs>
        <w:rPr>
          <w:rFonts w:ascii="等线" w:eastAsia="等线" w:hAnsi="等线" w:hint="eastAsia"/>
          <w:b w:val="0"/>
          <w:bCs w:val="0"/>
          <w:caps w:val="0"/>
          <w:noProof/>
          <w:sz w:val="22"/>
          <w:szCs w:val="24"/>
        </w:rPr>
      </w:pPr>
      <w:hyperlink w:anchor="_Toc227933968" w:history="1">
        <w:r w:rsidRPr="00897199">
          <w:rPr>
            <w:rStyle w:val="a9"/>
            <w:rFonts w:hint="eastAsia"/>
            <w:noProof/>
          </w:rPr>
          <w:t xml:space="preserve">4 </w:t>
        </w:r>
        <w:r w:rsidRPr="00897199">
          <w:rPr>
            <w:rStyle w:val="a9"/>
            <w:rFonts w:hint="eastAsia"/>
            <w:noProof/>
          </w:rPr>
          <w:t>实验设计与实现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_Toc227933968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14</w:t>
        </w:r>
        <w:r>
          <w:rPr>
            <w:rFonts w:hint="eastAsia"/>
            <w:noProof/>
            <w:webHidden/>
          </w:rPr>
          <w:fldChar w:fldCharType="end"/>
        </w:r>
      </w:hyperlink>
    </w:p>
    <w:p w14:paraId="6F416364" w14:textId="608F1C48" w:rsidR="00EC2E15" w:rsidRDefault="00EC2E15">
      <w:pPr>
        <w:pStyle w:val="TOC2"/>
        <w:tabs>
          <w:tab w:val="right" w:leader="dot" w:pos="9061"/>
        </w:tabs>
        <w:rPr>
          <w:rFonts w:ascii="等线" w:eastAsia="等线" w:hAnsi="等线" w:hint="eastAsia"/>
          <w:smallCaps w:val="0"/>
          <w:noProof/>
          <w:sz w:val="22"/>
        </w:rPr>
      </w:pPr>
      <w:hyperlink w:anchor="_Toc227933969" w:history="1">
        <w:r w:rsidRPr="00897199">
          <w:rPr>
            <w:rStyle w:val="a9"/>
            <w:rFonts w:hint="eastAsia"/>
            <w:noProof/>
          </w:rPr>
          <w:t xml:space="preserve">4.1 </w:t>
        </w:r>
        <w:r w:rsidRPr="00897199">
          <w:rPr>
            <w:rStyle w:val="a9"/>
            <w:rFonts w:hint="eastAsia"/>
            <w:noProof/>
          </w:rPr>
          <w:t>数据来源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_Toc227933969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14</w:t>
        </w:r>
        <w:r>
          <w:rPr>
            <w:rFonts w:hint="eastAsia"/>
            <w:noProof/>
            <w:webHidden/>
          </w:rPr>
          <w:fldChar w:fldCharType="end"/>
        </w:r>
      </w:hyperlink>
    </w:p>
    <w:p w14:paraId="3A8EF0AF" w14:textId="51D61D55" w:rsidR="00EC2E15" w:rsidRDefault="00EC2E15">
      <w:pPr>
        <w:pStyle w:val="TOC2"/>
        <w:tabs>
          <w:tab w:val="right" w:leader="dot" w:pos="9061"/>
        </w:tabs>
        <w:rPr>
          <w:rFonts w:ascii="等线" w:eastAsia="等线" w:hAnsi="等线" w:hint="eastAsia"/>
          <w:smallCaps w:val="0"/>
          <w:noProof/>
          <w:sz w:val="22"/>
        </w:rPr>
      </w:pPr>
      <w:hyperlink w:anchor="_Toc227933970" w:history="1">
        <w:r w:rsidRPr="00897199">
          <w:rPr>
            <w:rStyle w:val="a9"/>
            <w:rFonts w:hint="eastAsia"/>
            <w:noProof/>
          </w:rPr>
          <w:t xml:space="preserve">4.2 </w:t>
        </w:r>
        <w:r w:rsidRPr="00897199">
          <w:rPr>
            <w:rStyle w:val="a9"/>
            <w:rFonts w:hint="eastAsia"/>
            <w:noProof/>
          </w:rPr>
          <w:t>数据组织方式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_Toc227933970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14</w:t>
        </w:r>
        <w:r>
          <w:rPr>
            <w:rFonts w:hint="eastAsia"/>
            <w:noProof/>
            <w:webHidden/>
          </w:rPr>
          <w:fldChar w:fldCharType="end"/>
        </w:r>
      </w:hyperlink>
    </w:p>
    <w:p w14:paraId="18B43F12" w14:textId="36E1ABA8" w:rsidR="00EC2E15" w:rsidRDefault="00EC2E15">
      <w:pPr>
        <w:pStyle w:val="TOC2"/>
        <w:tabs>
          <w:tab w:val="right" w:leader="dot" w:pos="9061"/>
        </w:tabs>
        <w:rPr>
          <w:rFonts w:ascii="等线" w:eastAsia="等线" w:hAnsi="等线" w:hint="eastAsia"/>
          <w:smallCaps w:val="0"/>
          <w:noProof/>
          <w:sz w:val="22"/>
        </w:rPr>
      </w:pPr>
      <w:hyperlink w:anchor="_Toc227933971" w:history="1">
        <w:r w:rsidRPr="00897199">
          <w:rPr>
            <w:rStyle w:val="a9"/>
            <w:rFonts w:hint="eastAsia"/>
            <w:noProof/>
          </w:rPr>
          <w:t xml:space="preserve">4.3 </w:t>
        </w:r>
        <w:r w:rsidRPr="00897199">
          <w:rPr>
            <w:rStyle w:val="a9"/>
            <w:rFonts w:hint="eastAsia"/>
            <w:noProof/>
          </w:rPr>
          <w:t>模型来源与实现策略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_Toc227933971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14</w:t>
        </w:r>
        <w:r>
          <w:rPr>
            <w:rFonts w:hint="eastAsia"/>
            <w:noProof/>
            <w:webHidden/>
          </w:rPr>
          <w:fldChar w:fldCharType="end"/>
        </w:r>
      </w:hyperlink>
    </w:p>
    <w:p w14:paraId="55E452AE" w14:textId="610393B4" w:rsidR="00EC2E15" w:rsidRDefault="00EC2E15">
      <w:pPr>
        <w:pStyle w:val="TOC2"/>
        <w:tabs>
          <w:tab w:val="right" w:leader="dot" w:pos="9061"/>
        </w:tabs>
        <w:rPr>
          <w:rFonts w:ascii="等线" w:eastAsia="等线" w:hAnsi="等线" w:hint="eastAsia"/>
          <w:smallCaps w:val="0"/>
          <w:noProof/>
          <w:sz w:val="22"/>
        </w:rPr>
      </w:pPr>
      <w:hyperlink w:anchor="_Toc227933972" w:history="1">
        <w:r w:rsidRPr="00897199">
          <w:rPr>
            <w:rStyle w:val="a9"/>
            <w:rFonts w:hint="eastAsia"/>
            <w:noProof/>
          </w:rPr>
          <w:t xml:space="preserve">4.4 </w:t>
        </w:r>
        <w:r w:rsidRPr="00897199">
          <w:rPr>
            <w:rStyle w:val="a9"/>
            <w:rFonts w:hint="eastAsia"/>
            <w:noProof/>
          </w:rPr>
          <w:t>实验流程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_Toc227933972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15</w:t>
        </w:r>
        <w:r>
          <w:rPr>
            <w:rFonts w:hint="eastAsia"/>
            <w:noProof/>
            <w:webHidden/>
          </w:rPr>
          <w:fldChar w:fldCharType="end"/>
        </w:r>
      </w:hyperlink>
    </w:p>
    <w:p w14:paraId="3344BF71" w14:textId="617C1557" w:rsidR="00EC2E15" w:rsidRDefault="00EC2E15">
      <w:pPr>
        <w:pStyle w:val="TOC2"/>
        <w:tabs>
          <w:tab w:val="right" w:leader="dot" w:pos="9061"/>
        </w:tabs>
        <w:rPr>
          <w:rFonts w:ascii="等线" w:eastAsia="等线" w:hAnsi="等线" w:hint="eastAsia"/>
          <w:smallCaps w:val="0"/>
          <w:noProof/>
          <w:sz w:val="22"/>
        </w:rPr>
      </w:pPr>
      <w:hyperlink w:anchor="_Toc227933973" w:history="1">
        <w:r w:rsidRPr="00897199">
          <w:rPr>
            <w:rStyle w:val="a9"/>
            <w:rFonts w:hint="eastAsia"/>
            <w:noProof/>
          </w:rPr>
          <w:t xml:space="preserve">4.5 </w:t>
        </w:r>
        <w:r w:rsidRPr="00897199">
          <w:rPr>
            <w:rStyle w:val="a9"/>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_Toc227933973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15</w:t>
        </w:r>
        <w:r>
          <w:rPr>
            <w:rFonts w:hint="eastAsia"/>
            <w:noProof/>
            <w:webHidden/>
          </w:rPr>
          <w:fldChar w:fldCharType="end"/>
        </w:r>
      </w:hyperlink>
    </w:p>
    <w:p w14:paraId="6F7130E8" w14:textId="1FB6F1F6" w:rsidR="00EC2E15" w:rsidRDefault="00EC2E15">
      <w:pPr>
        <w:pStyle w:val="TOC2"/>
        <w:tabs>
          <w:tab w:val="right" w:leader="dot" w:pos="9061"/>
        </w:tabs>
        <w:rPr>
          <w:rFonts w:ascii="等线" w:eastAsia="等线" w:hAnsi="等线" w:hint="eastAsia"/>
          <w:smallCaps w:val="0"/>
          <w:noProof/>
          <w:sz w:val="22"/>
        </w:rPr>
      </w:pPr>
      <w:hyperlink w:anchor="_Toc227933974" w:history="1">
        <w:r w:rsidRPr="00897199">
          <w:rPr>
            <w:rStyle w:val="a9"/>
            <w:rFonts w:hint="eastAsia"/>
            <w:noProof/>
          </w:rPr>
          <w:t xml:space="preserve">4.6 </w:t>
        </w:r>
        <w:r w:rsidRPr="00897199">
          <w:rPr>
            <w:rStyle w:val="a9"/>
            <w:rFonts w:hint="eastAsia"/>
            <w:noProof/>
          </w:rPr>
          <w:t>当前实验实现过程中的问题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_Toc227933974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15</w:t>
        </w:r>
        <w:r>
          <w:rPr>
            <w:rFonts w:hint="eastAsia"/>
            <w:noProof/>
            <w:webHidden/>
          </w:rPr>
          <w:fldChar w:fldCharType="end"/>
        </w:r>
      </w:hyperlink>
    </w:p>
    <w:p w14:paraId="646E32D5" w14:textId="21E1824F" w:rsidR="00EC2E15" w:rsidRDefault="00EC2E15">
      <w:pPr>
        <w:pStyle w:val="TOC2"/>
        <w:tabs>
          <w:tab w:val="right" w:leader="dot" w:pos="9061"/>
        </w:tabs>
        <w:rPr>
          <w:rFonts w:ascii="等线" w:eastAsia="等线" w:hAnsi="等线" w:hint="eastAsia"/>
          <w:smallCaps w:val="0"/>
          <w:noProof/>
          <w:sz w:val="22"/>
        </w:rPr>
      </w:pPr>
      <w:hyperlink w:anchor="_Toc227933975" w:history="1">
        <w:r w:rsidRPr="00897199">
          <w:rPr>
            <w:rStyle w:val="a9"/>
            <w:rFonts w:hint="eastAsia"/>
            <w:noProof/>
          </w:rPr>
          <w:t xml:space="preserve">4.7 </w:t>
        </w:r>
        <w:r w:rsidRPr="00897199">
          <w:rPr>
            <w:rStyle w:val="a9"/>
            <w:rFonts w:hint="eastAsia"/>
            <w:noProof/>
          </w:rPr>
          <w:t>可复现性与阶段性边界说明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_Toc227933975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16</w:t>
        </w:r>
        <w:r>
          <w:rPr>
            <w:rFonts w:hint="eastAsia"/>
            <w:noProof/>
            <w:webHidden/>
          </w:rPr>
          <w:fldChar w:fldCharType="end"/>
        </w:r>
      </w:hyperlink>
    </w:p>
    <w:p w14:paraId="72A10DA3" w14:textId="2F0C66CB" w:rsidR="00EC2E15" w:rsidRDefault="00EC2E15">
      <w:pPr>
        <w:pStyle w:val="TOC1"/>
        <w:tabs>
          <w:tab w:val="right" w:leader="dot" w:pos="9061"/>
        </w:tabs>
        <w:rPr>
          <w:rFonts w:ascii="等线" w:eastAsia="等线" w:hAnsi="等线" w:hint="eastAsia"/>
          <w:b w:val="0"/>
          <w:bCs w:val="0"/>
          <w:caps w:val="0"/>
          <w:noProof/>
          <w:sz w:val="22"/>
          <w:szCs w:val="24"/>
        </w:rPr>
      </w:pPr>
      <w:hyperlink w:anchor="_Toc227933976" w:history="1">
        <w:r w:rsidRPr="00897199">
          <w:rPr>
            <w:rStyle w:val="a9"/>
            <w:rFonts w:hint="eastAsia"/>
            <w:noProof/>
          </w:rPr>
          <w:t xml:space="preserve">5 </w:t>
        </w:r>
        <w:r w:rsidRPr="00897199">
          <w:rPr>
            <w:rStyle w:val="a9"/>
            <w:rFonts w:hint="eastAsia"/>
            <w:noProof/>
          </w:rPr>
          <w:t>实验结果与讨论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_Toc227933976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17</w:t>
        </w:r>
        <w:r>
          <w:rPr>
            <w:rFonts w:hint="eastAsia"/>
            <w:noProof/>
            <w:webHidden/>
          </w:rPr>
          <w:fldChar w:fldCharType="end"/>
        </w:r>
      </w:hyperlink>
    </w:p>
    <w:p w14:paraId="27951483" w14:textId="167A064F" w:rsidR="00EC2E15" w:rsidRDefault="00EC2E15">
      <w:pPr>
        <w:pStyle w:val="TOC2"/>
        <w:tabs>
          <w:tab w:val="right" w:leader="dot" w:pos="9061"/>
        </w:tabs>
        <w:rPr>
          <w:rFonts w:ascii="等线" w:eastAsia="等线" w:hAnsi="等线" w:hint="eastAsia"/>
          <w:smallCaps w:val="0"/>
          <w:noProof/>
          <w:sz w:val="22"/>
        </w:rPr>
      </w:pPr>
      <w:hyperlink w:anchor="_Toc227933977" w:history="1">
        <w:r w:rsidRPr="00897199">
          <w:rPr>
            <w:rStyle w:val="a9"/>
            <w:rFonts w:hint="eastAsia"/>
            <w:noProof/>
          </w:rPr>
          <w:t xml:space="preserve">5.1 FSD </w:t>
        </w:r>
        <w:r w:rsidRPr="00897199">
          <w:rPr>
            <w:rStyle w:val="a9"/>
            <w:rFonts w:hint="eastAsia"/>
            <w:noProof/>
          </w:rPr>
          <w:t>基线结果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_Toc227933977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17</w:t>
        </w:r>
        <w:r>
          <w:rPr>
            <w:rFonts w:hint="eastAsia"/>
            <w:noProof/>
            <w:webHidden/>
          </w:rPr>
          <w:fldChar w:fldCharType="end"/>
        </w:r>
      </w:hyperlink>
    </w:p>
    <w:p w14:paraId="1D40A774" w14:textId="4D0FAF85" w:rsidR="00EC2E15" w:rsidRDefault="00EC2E15">
      <w:pPr>
        <w:pStyle w:val="TOC2"/>
        <w:tabs>
          <w:tab w:val="right" w:leader="dot" w:pos="9061"/>
        </w:tabs>
        <w:rPr>
          <w:rFonts w:ascii="等线" w:eastAsia="等线" w:hAnsi="等线" w:hint="eastAsia"/>
          <w:smallCaps w:val="0"/>
          <w:noProof/>
          <w:sz w:val="22"/>
        </w:rPr>
      </w:pPr>
      <w:hyperlink w:anchor="_Toc227933978" w:history="1">
        <w:r w:rsidRPr="00897199">
          <w:rPr>
            <w:rStyle w:val="a9"/>
            <w:rFonts w:hint="eastAsia"/>
            <w:noProof/>
          </w:rPr>
          <w:t xml:space="preserve">5.2 Stay-Positive </w:t>
        </w:r>
        <w:r w:rsidRPr="00897199">
          <w:rPr>
            <w:rStyle w:val="a9"/>
            <w:rFonts w:hint="eastAsia"/>
            <w:noProof/>
          </w:rPr>
          <w:t>基线结果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_Toc227933978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17</w:t>
        </w:r>
        <w:r>
          <w:rPr>
            <w:rFonts w:hint="eastAsia"/>
            <w:noProof/>
            <w:webHidden/>
          </w:rPr>
          <w:fldChar w:fldCharType="end"/>
        </w:r>
      </w:hyperlink>
    </w:p>
    <w:p w14:paraId="5464DA04" w14:textId="7B70D0B7" w:rsidR="00EC2E15" w:rsidRDefault="00EC2E15">
      <w:pPr>
        <w:pStyle w:val="TOC2"/>
        <w:tabs>
          <w:tab w:val="right" w:leader="dot" w:pos="9061"/>
        </w:tabs>
        <w:rPr>
          <w:rFonts w:ascii="等线" w:eastAsia="等线" w:hAnsi="等线" w:hint="eastAsia"/>
          <w:smallCaps w:val="0"/>
          <w:noProof/>
          <w:sz w:val="22"/>
        </w:rPr>
      </w:pPr>
      <w:hyperlink w:anchor="_Toc227933979" w:history="1">
        <w:r w:rsidRPr="00897199">
          <w:rPr>
            <w:rStyle w:val="a9"/>
            <w:rFonts w:hint="eastAsia"/>
            <w:noProof/>
          </w:rPr>
          <w:t xml:space="preserve">5.3 </w:t>
        </w:r>
        <w:r w:rsidRPr="00897199">
          <w:rPr>
            <w:rStyle w:val="a9"/>
            <w:rFonts w:hint="eastAsia"/>
            <w:noProof/>
          </w:rPr>
          <w:t>两类方法的结果对比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_Toc227933979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18</w:t>
        </w:r>
        <w:r>
          <w:rPr>
            <w:rFonts w:hint="eastAsia"/>
            <w:noProof/>
            <w:webHidden/>
          </w:rPr>
          <w:fldChar w:fldCharType="end"/>
        </w:r>
      </w:hyperlink>
    </w:p>
    <w:p w14:paraId="3C0CB33B" w14:textId="5DC819E8" w:rsidR="00EC2E15" w:rsidRDefault="00EC2E15">
      <w:pPr>
        <w:pStyle w:val="TOC2"/>
        <w:tabs>
          <w:tab w:val="right" w:leader="dot" w:pos="9061"/>
        </w:tabs>
        <w:rPr>
          <w:rFonts w:ascii="等线" w:eastAsia="等线" w:hAnsi="等线" w:hint="eastAsia"/>
          <w:smallCaps w:val="0"/>
          <w:noProof/>
          <w:sz w:val="22"/>
        </w:rPr>
      </w:pPr>
      <w:hyperlink w:anchor="_Toc227933980" w:history="1">
        <w:r w:rsidRPr="00897199">
          <w:rPr>
            <w:rStyle w:val="a9"/>
            <w:rFonts w:hint="eastAsia"/>
            <w:noProof/>
          </w:rPr>
          <w:t xml:space="preserve">5.4 FSD </w:t>
        </w:r>
        <w:r w:rsidRPr="00897199">
          <w:rPr>
            <w:rStyle w:val="a9"/>
            <w:rFonts w:hint="eastAsia"/>
            <w:noProof/>
          </w:rPr>
          <w:t>训练探索结果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_Toc227933980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19</w:t>
        </w:r>
        <w:r>
          <w:rPr>
            <w:rFonts w:hint="eastAsia"/>
            <w:noProof/>
            <w:webHidden/>
          </w:rPr>
          <w:fldChar w:fldCharType="end"/>
        </w:r>
      </w:hyperlink>
    </w:p>
    <w:p w14:paraId="4E44A7DD" w14:textId="123708DB" w:rsidR="00EC2E15" w:rsidRDefault="00EC2E15">
      <w:pPr>
        <w:pStyle w:val="TOC2"/>
        <w:tabs>
          <w:tab w:val="right" w:leader="dot" w:pos="9061"/>
        </w:tabs>
        <w:rPr>
          <w:rFonts w:ascii="等线" w:eastAsia="等线" w:hAnsi="等线" w:hint="eastAsia"/>
          <w:smallCaps w:val="0"/>
          <w:noProof/>
          <w:sz w:val="22"/>
        </w:rPr>
      </w:pPr>
      <w:hyperlink w:anchor="_Toc227933981" w:history="1">
        <w:r w:rsidRPr="00897199">
          <w:rPr>
            <w:rStyle w:val="a9"/>
            <w:rFonts w:hint="eastAsia"/>
            <w:noProof/>
          </w:rPr>
          <w:t xml:space="preserve">5.5 </w:t>
        </w:r>
        <w:r w:rsidRPr="00897199">
          <w:rPr>
            <w:rStyle w:val="a9"/>
            <w:rFonts w:hint="eastAsia"/>
            <w:noProof/>
          </w:rPr>
          <w:t>实验结果的研究启示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_Toc227933981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20</w:t>
        </w:r>
        <w:r>
          <w:rPr>
            <w:rFonts w:hint="eastAsia"/>
            <w:noProof/>
            <w:webHidden/>
          </w:rPr>
          <w:fldChar w:fldCharType="end"/>
        </w:r>
      </w:hyperlink>
    </w:p>
    <w:p w14:paraId="3AE8A36D" w14:textId="25330442" w:rsidR="00EC2E15" w:rsidRDefault="00EC2E15">
      <w:pPr>
        <w:pStyle w:val="TOC2"/>
        <w:tabs>
          <w:tab w:val="right" w:leader="dot" w:pos="9061"/>
        </w:tabs>
        <w:rPr>
          <w:rFonts w:ascii="等线" w:eastAsia="等线" w:hAnsi="等线" w:hint="eastAsia"/>
          <w:smallCaps w:val="0"/>
          <w:noProof/>
          <w:sz w:val="22"/>
        </w:rPr>
      </w:pPr>
      <w:hyperlink w:anchor="_Toc227933982" w:history="1">
        <w:r w:rsidRPr="00897199">
          <w:rPr>
            <w:rStyle w:val="a9"/>
            <w:rFonts w:hint="eastAsia"/>
            <w:noProof/>
          </w:rPr>
          <w:t xml:space="preserve">5.6 </w:t>
        </w:r>
        <w:r w:rsidRPr="00897199">
          <w:rPr>
            <w:rStyle w:val="a9"/>
            <w:rFonts w:hint="eastAsia"/>
            <w:noProof/>
          </w:rPr>
          <w:t>实验结果的局限性分析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_Toc227933982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24</w:t>
        </w:r>
        <w:r>
          <w:rPr>
            <w:rFonts w:hint="eastAsia"/>
            <w:noProof/>
            <w:webHidden/>
          </w:rPr>
          <w:fldChar w:fldCharType="end"/>
        </w:r>
      </w:hyperlink>
    </w:p>
    <w:p w14:paraId="09D253C8" w14:textId="2B992675" w:rsidR="00EC2E15" w:rsidRDefault="00EC2E15">
      <w:pPr>
        <w:pStyle w:val="TOC2"/>
        <w:tabs>
          <w:tab w:val="right" w:leader="dot" w:pos="9061"/>
        </w:tabs>
        <w:rPr>
          <w:rFonts w:ascii="等线" w:eastAsia="等线" w:hAnsi="等线" w:hint="eastAsia"/>
          <w:smallCaps w:val="0"/>
          <w:noProof/>
          <w:sz w:val="22"/>
        </w:rPr>
      </w:pPr>
      <w:hyperlink w:anchor="_Toc227933983" w:history="1">
        <w:r w:rsidRPr="00897199">
          <w:rPr>
            <w:rStyle w:val="a9"/>
            <w:rFonts w:hint="eastAsia"/>
            <w:noProof/>
          </w:rPr>
          <w:t xml:space="preserve">5.7 </w:t>
        </w:r>
        <w:r w:rsidRPr="00897199">
          <w:rPr>
            <w:rStyle w:val="a9"/>
            <w:rFonts w:hint="eastAsia"/>
            <w:noProof/>
          </w:rPr>
          <w:t>实验进展总结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_Toc227933983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25</w:t>
        </w:r>
        <w:r>
          <w:rPr>
            <w:rFonts w:hint="eastAsia"/>
            <w:noProof/>
            <w:webHidden/>
          </w:rPr>
          <w:fldChar w:fldCharType="end"/>
        </w:r>
      </w:hyperlink>
    </w:p>
    <w:p w14:paraId="64E4E88F" w14:textId="190E8A6B" w:rsidR="00EC2E15" w:rsidRDefault="00EC2E15">
      <w:pPr>
        <w:pStyle w:val="TOC1"/>
        <w:tabs>
          <w:tab w:val="right" w:leader="dot" w:pos="9061"/>
        </w:tabs>
        <w:rPr>
          <w:rFonts w:ascii="等线" w:eastAsia="等线" w:hAnsi="等线" w:hint="eastAsia"/>
          <w:b w:val="0"/>
          <w:bCs w:val="0"/>
          <w:caps w:val="0"/>
          <w:noProof/>
          <w:sz w:val="22"/>
          <w:szCs w:val="24"/>
        </w:rPr>
      </w:pPr>
      <w:hyperlink w:anchor="_Toc227933984" w:history="1">
        <w:r w:rsidRPr="00897199">
          <w:rPr>
            <w:rStyle w:val="a9"/>
            <w:rFonts w:hint="eastAsia"/>
            <w:noProof/>
          </w:rPr>
          <w:t xml:space="preserve">6 </w:t>
        </w:r>
        <w:r w:rsidRPr="00897199">
          <w:rPr>
            <w:rStyle w:val="a9"/>
            <w:rFonts w:hint="eastAsia"/>
            <w:noProof/>
          </w:rPr>
          <w:t>改进思路与研究计划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_Toc227933984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27</w:t>
        </w:r>
        <w:r>
          <w:rPr>
            <w:rFonts w:hint="eastAsia"/>
            <w:noProof/>
            <w:webHidden/>
          </w:rPr>
          <w:fldChar w:fldCharType="end"/>
        </w:r>
      </w:hyperlink>
    </w:p>
    <w:p w14:paraId="3CBAAC09" w14:textId="1796644F" w:rsidR="00EC2E15" w:rsidRDefault="00EC2E15">
      <w:pPr>
        <w:pStyle w:val="TOC2"/>
        <w:tabs>
          <w:tab w:val="right" w:leader="dot" w:pos="9061"/>
        </w:tabs>
        <w:rPr>
          <w:rFonts w:ascii="等线" w:eastAsia="等线" w:hAnsi="等线" w:hint="eastAsia"/>
          <w:smallCaps w:val="0"/>
          <w:noProof/>
          <w:sz w:val="22"/>
        </w:rPr>
      </w:pPr>
      <w:hyperlink w:anchor="_Toc227933985" w:history="1">
        <w:r w:rsidRPr="00897199">
          <w:rPr>
            <w:rStyle w:val="a9"/>
            <w:rFonts w:hint="eastAsia"/>
            <w:noProof/>
          </w:rPr>
          <w:t xml:space="preserve">6.1 </w:t>
        </w:r>
        <w:r w:rsidRPr="00897199">
          <w:rPr>
            <w:rStyle w:val="a9"/>
            <w:rFonts w:hint="eastAsia"/>
            <w:noProof/>
          </w:rPr>
          <w:t>研究中面临的主要问题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_Toc227933985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27</w:t>
        </w:r>
        <w:r>
          <w:rPr>
            <w:rFonts w:hint="eastAsia"/>
            <w:noProof/>
            <w:webHidden/>
          </w:rPr>
          <w:fldChar w:fldCharType="end"/>
        </w:r>
      </w:hyperlink>
    </w:p>
    <w:p w14:paraId="6066B94C" w14:textId="3FFD9A8C" w:rsidR="00EC2E15" w:rsidRDefault="00EC2E15">
      <w:pPr>
        <w:pStyle w:val="TOC2"/>
        <w:tabs>
          <w:tab w:val="right" w:leader="dot" w:pos="9061"/>
        </w:tabs>
        <w:rPr>
          <w:rFonts w:ascii="等线" w:eastAsia="等线" w:hAnsi="等线" w:hint="eastAsia"/>
          <w:smallCaps w:val="0"/>
          <w:noProof/>
          <w:sz w:val="22"/>
        </w:rPr>
      </w:pPr>
      <w:hyperlink w:anchor="_Toc227933986" w:history="1">
        <w:r w:rsidRPr="00897199">
          <w:rPr>
            <w:rStyle w:val="a9"/>
            <w:rFonts w:hint="eastAsia"/>
            <w:noProof/>
          </w:rPr>
          <w:t xml:space="preserve">6.2 </w:t>
        </w:r>
        <w:r w:rsidRPr="00897199">
          <w:rPr>
            <w:rStyle w:val="a9"/>
            <w:rFonts w:hint="eastAsia"/>
            <w:noProof/>
          </w:rPr>
          <w:t>后续改进的总体思路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_Toc227933986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27</w:t>
        </w:r>
        <w:r>
          <w:rPr>
            <w:rFonts w:hint="eastAsia"/>
            <w:noProof/>
            <w:webHidden/>
          </w:rPr>
          <w:fldChar w:fldCharType="end"/>
        </w:r>
      </w:hyperlink>
    </w:p>
    <w:p w14:paraId="5FDF8541" w14:textId="5949A340" w:rsidR="00EC2E15" w:rsidRDefault="00EC2E15">
      <w:pPr>
        <w:pStyle w:val="TOC2"/>
        <w:tabs>
          <w:tab w:val="right" w:leader="dot" w:pos="9061"/>
        </w:tabs>
        <w:rPr>
          <w:rFonts w:ascii="等线" w:eastAsia="等线" w:hAnsi="等线" w:hint="eastAsia"/>
          <w:smallCaps w:val="0"/>
          <w:noProof/>
          <w:sz w:val="22"/>
        </w:rPr>
      </w:pPr>
      <w:hyperlink w:anchor="_Toc227933987" w:history="1">
        <w:r w:rsidRPr="00897199">
          <w:rPr>
            <w:rStyle w:val="a9"/>
            <w:rFonts w:hint="eastAsia"/>
            <w:noProof/>
          </w:rPr>
          <w:t xml:space="preserve">6.3 </w:t>
        </w:r>
        <w:r w:rsidRPr="00897199">
          <w:rPr>
            <w:rStyle w:val="a9"/>
            <w:rFonts w:hint="eastAsia"/>
            <w:noProof/>
          </w:rPr>
          <w:t>后续实验计划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_Toc227933987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28</w:t>
        </w:r>
        <w:r>
          <w:rPr>
            <w:rFonts w:hint="eastAsia"/>
            <w:noProof/>
            <w:webHidden/>
          </w:rPr>
          <w:fldChar w:fldCharType="end"/>
        </w:r>
      </w:hyperlink>
    </w:p>
    <w:p w14:paraId="1D07F6FE" w14:textId="60699AE2" w:rsidR="00EC2E15" w:rsidRDefault="00EC2E15">
      <w:pPr>
        <w:pStyle w:val="TOC2"/>
        <w:tabs>
          <w:tab w:val="right" w:leader="dot" w:pos="9061"/>
        </w:tabs>
        <w:rPr>
          <w:rFonts w:ascii="等线" w:eastAsia="等线" w:hAnsi="等线" w:hint="eastAsia"/>
          <w:smallCaps w:val="0"/>
          <w:noProof/>
          <w:sz w:val="22"/>
        </w:rPr>
      </w:pPr>
      <w:hyperlink w:anchor="_Toc227933988" w:history="1">
        <w:r w:rsidRPr="00897199">
          <w:rPr>
            <w:rStyle w:val="a9"/>
            <w:rFonts w:hint="eastAsia"/>
            <w:noProof/>
          </w:rPr>
          <w:t xml:space="preserve">6.4 </w:t>
        </w:r>
        <w:r w:rsidRPr="00897199">
          <w:rPr>
            <w:rStyle w:val="a9"/>
            <w:rFonts w:hint="eastAsia"/>
            <w:noProof/>
          </w:rPr>
          <w:t>论文写作安排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_Toc227933988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29</w:t>
        </w:r>
        <w:r>
          <w:rPr>
            <w:rFonts w:hint="eastAsia"/>
            <w:noProof/>
            <w:webHidden/>
          </w:rPr>
          <w:fldChar w:fldCharType="end"/>
        </w:r>
      </w:hyperlink>
    </w:p>
    <w:p w14:paraId="559B22B9" w14:textId="7AEC48D7" w:rsidR="00EC2E15" w:rsidRDefault="00EC2E15">
      <w:pPr>
        <w:pStyle w:val="TOC2"/>
        <w:tabs>
          <w:tab w:val="right" w:leader="dot" w:pos="9061"/>
        </w:tabs>
        <w:rPr>
          <w:rFonts w:ascii="等线" w:eastAsia="等线" w:hAnsi="等线" w:hint="eastAsia"/>
          <w:smallCaps w:val="0"/>
          <w:noProof/>
          <w:sz w:val="22"/>
        </w:rPr>
      </w:pPr>
      <w:hyperlink w:anchor="_Toc227933989" w:history="1">
        <w:r w:rsidRPr="00897199">
          <w:rPr>
            <w:rStyle w:val="a9"/>
            <w:rFonts w:hint="eastAsia"/>
            <w:noProof/>
          </w:rPr>
          <w:t xml:space="preserve">6.5 </w:t>
        </w:r>
        <w:r w:rsidRPr="00897199">
          <w:rPr>
            <w:rStyle w:val="a9"/>
            <w:rFonts w:hint="eastAsia"/>
            <w:noProof/>
          </w:rPr>
          <w:t>预期成果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_Toc227933989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29</w:t>
        </w:r>
        <w:r>
          <w:rPr>
            <w:rFonts w:hint="eastAsia"/>
            <w:noProof/>
            <w:webHidden/>
          </w:rPr>
          <w:fldChar w:fldCharType="end"/>
        </w:r>
      </w:hyperlink>
    </w:p>
    <w:p w14:paraId="3B8FF2BE" w14:textId="5AD66739" w:rsidR="00EC2E15" w:rsidRDefault="00EC2E15">
      <w:pPr>
        <w:pStyle w:val="TOC1"/>
        <w:tabs>
          <w:tab w:val="right" w:leader="dot" w:pos="9061"/>
        </w:tabs>
        <w:rPr>
          <w:rFonts w:ascii="等线" w:eastAsia="等线" w:hAnsi="等线" w:hint="eastAsia"/>
          <w:b w:val="0"/>
          <w:bCs w:val="0"/>
          <w:caps w:val="0"/>
          <w:noProof/>
          <w:sz w:val="22"/>
          <w:szCs w:val="24"/>
        </w:rPr>
      </w:pPr>
      <w:hyperlink w:anchor="_Toc227933990" w:history="1">
        <w:r w:rsidRPr="00897199">
          <w:rPr>
            <w:rStyle w:val="a9"/>
            <w:rFonts w:hint="eastAsia"/>
            <w:noProof/>
          </w:rPr>
          <w:t xml:space="preserve">7 </w:t>
        </w:r>
        <w:r w:rsidRPr="00897199">
          <w:rPr>
            <w:rStyle w:val="a9"/>
            <w:rFonts w:hint="eastAsia"/>
            <w:noProof/>
          </w:rPr>
          <w:t>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_Toc227933990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30</w:t>
        </w:r>
        <w:r>
          <w:rPr>
            <w:rFonts w:hint="eastAsia"/>
            <w:noProof/>
            <w:webHidden/>
          </w:rPr>
          <w:fldChar w:fldCharType="end"/>
        </w:r>
      </w:hyperlink>
    </w:p>
    <w:p w14:paraId="1C602D34" w14:textId="185CAEC7" w:rsidR="00EC2E15" w:rsidRDefault="00EC2E15">
      <w:pPr>
        <w:pStyle w:val="TOC1"/>
        <w:tabs>
          <w:tab w:val="right" w:leader="dot" w:pos="9061"/>
        </w:tabs>
        <w:rPr>
          <w:rFonts w:ascii="等线" w:eastAsia="等线" w:hAnsi="等线" w:hint="eastAsia"/>
          <w:b w:val="0"/>
          <w:bCs w:val="0"/>
          <w:caps w:val="0"/>
          <w:noProof/>
          <w:sz w:val="22"/>
          <w:szCs w:val="24"/>
        </w:rPr>
      </w:pPr>
      <w:hyperlink w:anchor="_Toc227933991" w:history="1">
        <w:r w:rsidRPr="00897199">
          <w:rPr>
            <w:rStyle w:val="a9"/>
            <w:rFonts w:hint="eastAsia"/>
            <w:noProof/>
          </w:rPr>
          <w:t xml:space="preserve">8 </w:t>
        </w:r>
        <w:r w:rsidRPr="00897199">
          <w:rPr>
            <w:rStyle w:val="a9"/>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_Toc227933991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32</w:t>
        </w:r>
        <w:r>
          <w:rPr>
            <w:rFonts w:hint="eastAsia"/>
            <w:noProof/>
            <w:webHidden/>
          </w:rPr>
          <w:fldChar w:fldCharType="end"/>
        </w:r>
      </w:hyperlink>
    </w:p>
    <w:p w14:paraId="30B2F6FD" w14:textId="2B69A5A6" w:rsidR="00EC2E15" w:rsidRDefault="00EC2E15">
      <w:pPr>
        <w:pStyle w:val="TOC1"/>
        <w:tabs>
          <w:tab w:val="right" w:leader="dot" w:pos="9061"/>
        </w:tabs>
        <w:rPr>
          <w:rFonts w:ascii="等线" w:eastAsia="等线" w:hAnsi="等线" w:hint="eastAsia"/>
          <w:b w:val="0"/>
          <w:bCs w:val="0"/>
          <w:caps w:val="0"/>
          <w:noProof/>
          <w:sz w:val="22"/>
          <w:szCs w:val="24"/>
        </w:rPr>
      </w:pPr>
      <w:hyperlink w:anchor="_Toc227933992" w:history="1">
        <w:r w:rsidRPr="00897199">
          <w:rPr>
            <w:rStyle w:val="a9"/>
            <w:rFonts w:hint="eastAsia"/>
            <w:noProof/>
          </w:rPr>
          <w:t xml:space="preserve">9 </w:t>
        </w:r>
        <w:r w:rsidRPr="00897199">
          <w:rPr>
            <w:rStyle w:val="a9"/>
            <w:rFonts w:hint="eastAsia"/>
            <w:noProof/>
          </w:rPr>
          <w:t>附录</w:t>
        </w:r>
        <w:r w:rsidRPr="00897199">
          <w:rPr>
            <w:rStyle w:val="a9"/>
            <w:rFonts w:hint="eastAsia"/>
            <w:noProof/>
          </w:rPr>
          <w:t>A LVLM</w:t>
        </w:r>
        <w:r w:rsidRPr="00897199">
          <w:rPr>
            <w:rStyle w:val="a9"/>
            <w:rFonts w:hint="eastAsia"/>
            <w:noProof/>
          </w:rPr>
          <w:t>案例分析提示词模板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_Toc227933992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33</w:t>
        </w:r>
        <w:r>
          <w:rPr>
            <w:rFonts w:hint="eastAsia"/>
            <w:noProof/>
            <w:webHidden/>
          </w:rPr>
          <w:fldChar w:fldCharType="end"/>
        </w:r>
      </w:hyperlink>
    </w:p>
    <w:p w14:paraId="5CBA0C3E" w14:textId="40ADC18C" w:rsidR="00EC2E15" w:rsidRDefault="00EC2E15">
      <w:pPr>
        <w:pStyle w:val="TOC2"/>
        <w:tabs>
          <w:tab w:val="right" w:leader="dot" w:pos="9061"/>
        </w:tabs>
        <w:rPr>
          <w:rFonts w:ascii="等线" w:eastAsia="等线" w:hAnsi="等线" w:hint="eastAsia"/>
          <w:smallCaps w:val="0"/>
          <w:noProof/>
          <w:sz w:val="22"/>
        </w:rPr>
      </w:pPr>
      <w:hyperlink w:anchor="_Toc227933993" w:history="1">
        <w:r w:rsidRPr="00897199">
          <w:rPr>
            <w:rStyle w:val="a9"/>
            <w:rFonts w:hint="eastAsia"/>
            <w:noProof/>
          </w:rPr>
          <w:t xml:space="preserve">9.1 1. </w:t>
        </w:r>
        <w:r w:rsidRPr="00897199">
          <w:rPr>
            <w:rStyle w:val="a9"/>
            <w:rFonts w:hint="eastAsia"/>
            <w:noProof/>
          </w:rPr>
          <w:t>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_Toc227933993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33</w:t>
        </w:r>
        <w:r>
          <w:rPr>
            <w:rFonts w:hint="eastAsia"/>
            <w:noProof/>
            <w:webHidden/>
          </w:rPr>
          <w:fldChar w:fldCharType="end"/>
        </w:r>
      </w:hyperlink>
    </w:p>
    <w:p w14:paraId="68749989" w14:textId="07F352CF" w:rsidR="00EC2E15" w:rsidRDefault="00EC2E15">
      <w:pPr>
        <w:pStyle w:val="TOC2"/>
        <w:tabs>
          <w:tab w:val="right" w:leader="dot" w:pos="9061"/>
        </w:tabs>
        <w:rPr>
          <w:rFonts w:ascii="等线" w:eastAsia="等线" w:hAnsi="等线" w:hint="eastAsia"/>
          <w:smallCaps w:val="0"/>
          <w:noProof/>
          <w:sz w:val="22"/>
        </w:rPr>
      </w:pPr>
      <w:hyperlink w:anchor="_Toc227933994" w:history="1">
        <w:r w:rsidRPr="00897199">
          <w:rPr>
            <w:rStyle w:val="a9"/>
            <w:rFonts w:hint="eastAsia"/>
            <w:noProof/>
          </w:rPr>
          <w:t xml:space="preserve">9.2 2. </w:t>
        </w:r>
        <w:r w:rsidRPr="00897199">
          <w:rPr>
            <w:rStyle w:val="a9"/>
            <w:rFonts w:hint="eastAsia"/>
            <w:noProof/>
          </w:rPr>
          <w:t>基础分析模板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_Toc227933994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33</w:t>
        </w:r>
        <w:r>
          <w:rPr>
            <w:rFonts w:hint="eastAsia"/>
            <w:noProof/>
            <w:webHidden/>
          </w:rPr>
          <w:fldChar w:fldCharType="end"/>
        </w:r>
      </w:hyperlink>
    </w:p>
    <w:p w14:paraId="5C331601" w14:textId="09BC9831" w:rsidR="00EC2E15" w:rsidRDefault="00EC2E15">
      <w:pPr>
        <w:pStyle w:val="TOC2"/>
        <w:tabs>
          <w:tab w:val="right" w:leader="dot" w:pos="9061"/>
        </w:tabs>
        <w:rPr>
          <w:rFonts w:ascii="等线" w:eastAsia="等线" w:hAnsi="等线" w:hint="eastAsia"/>
          <w:smallCaps w:val="0"/>
          <w:noProof/>
          <w:sz w:val="22"/>
        </w:rPr>
      </w:pPr>
      <w:hyperlink w:anchor="_Toc227933995" w:history="1">
        <w:r w:rsidRPr="00897199">
          <w:rPr>
            <w:rStyle w:val="a9"/>
            <w:rFonts w:hint="eastAsia"/>
            <w:noProof/>
          </w:rPr>
          <w:t xml:space="preserve">9.3 3. </w:t>
        </w:r>
        <w:r w:rsidRPr="00897199">
          <w:rPr>
            <w:rStyle w:val="a9"/>
            <w:rFonts w:hint="eastAsia"/>
            <w:noProof/>
          </w:rPr>
          <w:t>边界样本分析模板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_Toc227933995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33</w:t>
        </w:r>
        <w:r>
          <w:rPr>
            <w:rFonts w:hint="eastAsia"/>
            <w:noProof/>
            <w:webHidden/>
          </w:rPr>
          <w:fldChar w:fldCharType="end"/>
        </w:r>
      </w:hyperlink>
    </w:p>
    <w:p w14:paraId="2EDFFA28" w14:textId="351043AC" w:rsidR="00EC2E15" w:rsidRDefault="00EC2E15">
      <w:pPr>
        <w:pStyle w:val="TOC2"/>
        <w:tabs>
          <w:tab w:val="right" w:leader="dot" w:pos="9061"/>
        </w:tabs>
        <w:rPr>
          <w:rFonts w:ascii="等线" w:eastAsia="等线" w:hAnsi="等线" w:hint="eastAsia"/>
          <w:smallCaps w:val="0"/>
          <w:noProof/>
          <w:sz w:val="22"/>
        </w:rPr>
      </w:pPr>
      <w:hyperlink w:anchor="_Toc227933996" w:history="1">
        <w:r w:rsidRPr="00897199">
          <w:rPr>
            <w:rStyle w:val="a9"/>
            <w:rFonts w:hint="eastAsia"/>
            <w:noProof/>
          </w:rPr>
          <w:t xml:space="preserve">9.4 4. </w:t>
        </w:r>
        <w:r w:rsidRPr="00897199">
          <w:rPr>
            <w:rStyle w:val="a9"/>
            <w:rFonts w:hint="eastAsia"/>
            <w:noProof/>
          </w:rPr>
          <w:t>模型冲突样本分析模板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_Toc227933996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34</w:t>
        </w:r>
        <w:r>
          <w:rPr>
            <w:rFonts w:hint="eastAsia"/>
            <w:noProof/>
            <w:webHidden/>
          </w:rPr>
          <w:fldChar w:fldCharType="end"/>
        </w:r>
      </w:hyperlink>
    </w:p>
    <w:p w14:paraId="618CA98B" w14:textId="5A4B51C6" w:rsidR="00EC2E15" w:rsidRDefault="00EC2E15">
      <w:pPr>
        <w:pStyle w:val="TOC2"/>
        <w:tabs>
          <w:tab w:val="right" w:leader="dot" w:pos="9061"/>
        </w:tabs>
        <w:rPr>
          <w:rFonts w:ascii="等线" w:eastAsia="等线" w:hAnsi="等线" w:hint="eastAsia"/>
          <w:smallCaps w:val="0"/>
          <w:noProof/>
          <w:sz w:val="22"/>
        </w:rPr>
      </w:pPr>
      <w:hyperlink w:anchor="_Toc227933997" w:history="1">
        <w:r w:rsidRPr="00897199">
          <w:rPr>
            <w:rStyle w:val="a9"/>
            <w:rFonts w:hint="eastAsia"/>
            <w:noProof/>
          </w:rPr>
          <w:t xml:space="preserve">9.5 5. </w:t>
        </w:r>
        <w:r w:rsidRPr="00897199">
          <w:rPr>
            <w:rStyle w:val="a9"/>
            <w:rFonts w:hint="eastAsia"/>
            <w:noProof/>
          </w:rPr>
          <w:t>论文整理模板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_Toc227933997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34</w:t>
        </w:r>
        <w:r>
          <w:rPr>
            <w:rFonts w:hint="eastAsia"/>
            <w:noProof/>
            <w:webHidden/>
          </w:rPr>
          <w:fldChar w:fldCharType="end"/>
        </w:r>
      </w:hyperlink>
    </w:p>
    <w:p w14:paraId="6C51319B" w14:textId="3A892760" w:rsidR="00EC2E15" w:rsidRDefault="00EC2E15">
      <w:pPr>
        <w:pStyle w:val="TOC2"/>
        <w:tabs>
          <w:tab w:val="right" w:leader="dot" w:pos="9061"/>
        </w:tabs>
        <w:rPr>
          <w:rFonts w:ascii="等线" w:eastAsia="等线" w:hAnsi="等线" w:hint="eastAsia"/>
          <w:smallCaps w:val="0"/>
          <w:noProof/>
          <w:sz w:val="22"/>
        </w:rPr>
      </w:pPr>
      <w:hyperlink w:anchor="_Toc227933998" w:history="1">
        <w:r w:rsidRPr="00897199">
          <w:rPr>
            <w:rStyle w:val="a9"/>
            <w:rFonts w:hint="eastAsia"/>
            <w:noProof/>
          </w:rPr>
          <w:t xml:space="preserve">9.6 6. </w:t>
        </w:r>
        <w:r w:rsidRPr="00897199">
          <w:rPr>
            <w:rStyle w:val="a9"/>
            <w:rFonts w:hint="eastAsia"/>
            <w:noProof/>
          </w:rPr>
          <w:t>结果记录建议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_Toc227933998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34</w:t>
        </w:r>
        <w:r>
          <w:rPr>
            <w:rFonts w:hint="eastAsia"/>
            <w:noProof/>
            <w:webHidden/>
          </w:rPr>
          <w:fldChar w:fldCharType="end"/>
        </w:r>
      </w:hyperlink>
    </w:p>
    <w:p w14:paraId="01E8E7AC" w14:textId="4C958A00" w:rsidR="00EC2E15" w:rsidRDefault="00EC2E15">
      <w:pPr>
        <w:pStyle w:val="TOC2"/>
        <w:tabs>
          <w:tab w:val="right" w:leader="dot" w:pos="9061"/>
        </w:tabs>
        <w:rPr>
          <w:rFonts w:ascii="等线" w:eastAsia="等线" w:hAnsi="等线" w:hint="eastAsia"/>
          <w:smallCaps w:val="0"/>
          <w:noProof/>
          <w:sz w:val="22"/>
        </w:rPr>
      </w:pPr>
      <w:hyperlink w:anchor="_Toc227933999" w:history="1">
        <w:r w:rsidRPr="00897199">
          <w:rPr>
            <w:rStyle w:val="a9"/>
            <w:rFonts w:hint="eastAsia"/>
            <w:noProof/>
          </w:rPr>
          <w:t xml:space="preserve">9.7 7. </w:t>
        </w:r>
        <w:r w:rsidRPr="00897199">
          <w:rPr>
            <w:rStyle w:val="a9"/>
            <w:rFonts w:hint="eastAsia"/>
            <w:noProof/>
          </w:rPr>
          <w:t>当前推荐做法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_Toc227933999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35</w:t>
        </w:r>
        <w:r>
          <w:rPr>
            <w:rFonts w:hint="eastAsia"/>
            <w:noProof/>
            <w:webHidden/>
          </w:rPr>
          <w:fldChar w:fldCharType="end"/>
        </w:r>
      </w:hyperlink>
    </w:p>
    <w:p w14:paraId="5F0C5560" w14:textId="56EBA6AC" w:rsidR="00EC2E15" w:rsidRDefault="00EC2E15">
      <w:pPr>
        <w:pStyle w:val="TOC1"/>
        <w:tabs>
          <w:tab w:val="right" w:leader="dot" w:pos="9061"/>
        </w:tabs>
        <w:rPr>
          <w:rFonts w:ascii="等线" w:eastAsia="等线" w:hAnsi="等线" w:hint="eastAsia"/>
          <w:b w:val="0"/>
          <w:bCs w:val="0"/>
          <w:caps w:val="0"/>
          <w:noProof/>
          <w:sz w:val="22"/>
          <w:szCs w:val="24"/>
        </w:rPr>
      </w:pPr>
      <w:hyperlink w:anchor="_Toc227934000" w:history="1">
        <w:r w:rsidRPr="00897199">
          <w:rPr>
            <w:rStyle w:val="a9"/>
            <w:rFonts w:hint="eastAsia"/>
            <w:noProof/>
          </w:rPr>
          <w:t xml:space="preserve">10 </w:t>
        </w:r>
        <w:r w:rsidRPr="00897199">
          <w:rPr>
            <w:rStyle w:val="a9"/>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_Toc227934000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36</w:t>
        </w:r>
        <w:r>
          <w:rPr>
            <w:rFonts w:hint="eastAsia"/>
            <w:noProof/>
            <w:webHidden/>
          </w:rPr>
          <w:fldChar w:fldCharType="end"/>
        </w:r>
      </w:hyperlink>
    </w:p>
    <w:p w14:paraId="6C457464" w14:textId="77341DF0" w:rsidR="00A73554" w:rsidRDefault="00EC2E15">
      <w:pPr>
        <w:ind w:firstLine="0"/>
      </w:pPr>
      <w:r>
        <w:fldChar w:fldCharType="end"/>
      </w:r>
    </w:p>
    <w:p w14:paraId="3F8F0BA0" w14:textId="221201CE" w:rsidR="00A73554" w:rsidRDefault="00A73554" w:rsidP="0043460B">
      <w:pPr>
        <w:ind w:firstLine="0"/>
      </w:pPr>
    </w:p>
    <w:p w14:paraId="26F41829" w14:textId="77777777" w:rsidR="00A73554" w:rsidRDefault="00934241" w:rsidP="0043460B">
      <w:pPr>
        <w:pStyle w:val="10"/>
        <w:spacing w:before="0" w:after="0"/>
        <w:ind w:left="0"/>
      </w:pPr>
      <w:bookmarkStart w:id="0" w:name="_Toc227933944"/>
      <w:r>
        <w:rPr>
          <w:rFonts w:eastAsia="宋体"/>
          <w:sz w:val="24"/>
        </w:rPr>
        <w:lastRenderedPageBreak/>
        <w:t>绪论</w:t>
      </w:r>
      <w:bookmarkEnd w:id="0"/>
    </w:p>
    <w:p w14:paraId="7D4FB5D5" w14:textId="77777777" w:rsidR="00A73554" w:rsidRDefault="00934241" w:rsidP="0043460B">
      <w:pPr>
        <w:pStyle w:val="20"/>
        <w:spacing w:before="0" w:after="0"/>
        <w:ind w:left="0"/>
      </w:pPr>
      <w:bookmarkStart w:id="1" w:name="_Toc227933945"/>
      <w:r>
        <w:rPr>
          <w:rFonts w:eastAsia="宋体"/>
          <w:sz w:val="24"/>
        </w:rPr>
        <w:t>研究背景</w:t>
      </w:r>
      <w:bookmarkEnd w:id="1"/>
    </w:p>
    <w:p w14:paraId="75FF9D85" w14:textId="77777777" w:rsidR="00A73554" w:rsidRDefault="00934241">
      <w:r>
        <w:t>近年来，人工智能生成内容技术快速发展，尤其是以</w:t>
      </w:r>
      <w:r>
        <w:t xml:space="preserve"> GAN</w:t>
      </w:r>
      <w:r>
        <w:t>、扩散模型和多模态图像生成系统为代表的视觉生成技术，已经从早期较为粗糙的图像合成逐步走向高分辨率、高一致性和高语义可控性的阶段。当前主流图像生成模型不仅能够完成风格迁移、图像编辑和语义驱动生成，还能够在人物、场景、物体和复杂构图上表现出较强的真实性。这种进步一方面显著提升了内容生产效率，推动了创意设计、数字娱乐、教育展示与交互媒体等领域的发展；另一方面也使得伪造图像在误导传播、身份仿冒、舆论操控和证据伪造等方面的风险进一步扩大。随着生成内容越来越难以通过人眼直观辨识，如何构建可靠的</w:t>
      </w:r>
      <w:r>
        <w:t xml:space="preserve"> AI </w:t>
      </w:r>
      <w:r>
        <w:t>伪造图像识别方法，已经成为学术研究和实际治理中共同关注的问题。</w:t>
      </w:r>
    </w:p>
    <w:p w14:paraId="6A4ADBF1" w14:textId="77777777" w:rsidR="00A73554" w:rsidRDefault="00934241">
      <w:r>
        <w:t xml:space="preserve">AI </w:t>
      </w:r>
      <w:r>
        <w:t>伪造图像检测研究最初主要建立在对</w:t>
      </w:r>
      <w:r>
        <w:t xml:space="preserve"> GAN </w:t>
      </w:r>
      <w:r>
        <w:t>生成伪迹的分析基础上。早期方法通常关注频域异常、上采样痕迹、纹理重复模式、颜色分布失衡以及自然图像统计规律的偏离，并在特定数据集上取得了一定效果。然而，当生成模型从早期</w:t>
      </w:r>
      <w:r>
        <w:t xml:space="preserve"> GAN </w:t>
      </w:r>
      <w:r>
        <w:t>逐渐演化到具备更强先验建模能力的扩散模型后，许多传统伪迹开始减弱甚至消失，检测难度显著上升。特别是在</w:t>
      </w:r>
      <w:r>
        <w:t xml:space="preserve"> Midjourney</w:t>
      </w:r>
      <w:r>
        <w:t>、</w:t>
      </w:r>
      <w:r>
        <w:t xml:space="preserve">Stable Diffusion </w:t>
      </w:r>
      <w:r>
        <w:t>等高质量生成系统广泛应用的背景下，伪造图像与真实图像之间的视觉边界持续模糊，检测任务不再只是寻找某种固定异常，而更需要面对跨生成器、跨分布和跨质量条件下的稳定识别问题。</w:t>
      </w:r>
    </w:p>
    <w:p w14:paraId="54E4AAA7" w14:textId="77777777" w:rsidR="00A73554" w:rsidRDefault="00934241">
      <w:r>
        <w:t>当前</w:t>
      </w:r>
      <w:r>
        <w:t xml:space="preserve"> AI </w:t>
      </w:r>
      <w:r>
        <w:t>伪造图像检测仍然面临两个尤为突出的挑战。第一，模型泛化能力不足。许多检测器是在特定生成器、特定数据分布和固定数据划分上训练得到的，一旦测试样本来自训练中未出现过的新生成器，或其图像风格、质量和内容结构发生明显变化，模型性能就会快速下降。第二，模型判别依据失衡。一些检测器并未真正学会识别</w:t>
      </w:r>
      <w:r>
        <w:t>“</w:t>
      </w:r>
      <w:r>
        <w:t>伪造机制</w:t>
      </w:r>
      <w:r>
        <w:t>”</w:t>
      </w:r>
      <w:r>
        <w:t>，而是过度依赖真实图像中的压缩质量、自然纹理、噪声结构和成像统计特征，把</w:t>
      </w:r>
      <w:r>
        <w:t>“</w:t>
      </w:r>
      <w:r>
        <w:t>更像真实图像</w:t>
      </w:r>
      <w:r>
        <w:t>”</w:t>
      </w:r>
      <w:r>
        <w:t>误当成</w:t>
      </w:r>
      <w:r>
        <w:t>“</w:t>
      </w:r>
      <w:r>
        <w:t>就是真实图像</w:t>
      </w:r>
      <w:r>
        <w:t>”</w:t>
      </w:r>
      <w:r>
        <w:t>。在现代高质量生成图像越来越接近自然图像分布的情况下，这种伪相关会严重影响模型鲁棒性。</w:t>
      </w:r>
    </w:p>
    <w:p w14:paraId="6373BD68" w14:textId="77777777" w:rsidR="00A73554" w:rsidRDefault="00934241">
      <w:r>
        <w:t>正是在这样的背景下，围绕</w:t>
      </w:r>
      <w:r>
        <w:t>“</w:t>
      </w:r>
      <w:r>
        <w:t>未知生成器泛化</w:t>
      </w:r>
      <w:r>
        <w:t>”</w:t>
      </w:r>
      <w:r>
        <w:t>和</w:t>
      </w:r>
      <w:r>
        <w:t>“</w:t>
      </w:r>
      <w:r>
        <w:t>伪相关抑制</w:t>
      </w:r>
      <w:r>
        <w:t>”</w:t>
      </w:r>
      <w:r>
        <w:t>两条方向展开研究，具有明显的现实必要性和理论价值。前者关系到检测器能否应对快速迭代的生成模型生态，后者关系到检测器是否真正建立在稳定、可信的判别依据之上。本文选择</w:t>
      </w:r>
      <w:r>
        <w:t xml:space="preserve"> FSD </w:t>
      </w:r>
      <w:r>
        <w:t>与</w:t>
      </w:r>
      <w:r>
        <w:t xml:space="preserve"> </w:t>
      </w:r>
      <w:r>
        <w:lastRenderedPageBreak/>
        <w:t xml:space="preserve">Stay-Positive </w:t>
      </w:r>
      <w:r>
        <w:t>两类方法作为重点研究对象，正是因为它们分别对应了上述两个核心问题。</w:t>
      </w:r>
    </w:p>
    <w:p w14:paraId="6A361878" w14:textId="77777777" w:rsidR="00A73554" w:rsidRDefault="00934241" w:rsidP="0043460B">
      <w:pPr>
        <w:pStyle w:val="20"/>
        <w:spacing w:before="0" w:after="0"/>
        <w:ind w:left="0"/>
      </w:pPr>
      <w:bookmarkStart w:id="2" w:name="_Toc227933946"/>
      <w:r>
        <w:rPr>
          <w:rFonts w:eastAsia="宋体"/>
          <w:sz w:val="24"/>
        </w:rPr>
        <w:t>研究意义</w:t>
      </w:r>
      <w:bookmarkEnd w:id="2"/>
    </w:p>
    <w:p w14:paraId="38559DB1" w14:textId="77777777" w:rsidR="00A73554" w:rsidRDefault="00934241">
      <w:r>
        <w:t>从理论层面看，</w:t>
      </w:r>
      <w:r>
        <w:t xml:space="preserve">AI </w:t>
      </w:r>
      <w:r>
        <w:t>伪造图像识别不仅是一个常规的二分类问题，更涉及跨域泛化、伪相关抑制、少样本适应与判别依据解释等多个研究主题。通过对不同技术路线的复现与比较，可以更清楚地理解检测模型究竟依赖哪些特征完成真假判断，以及这些特征在生成器变化、图像质量变化和样本规模受限的条件下是否仍然有效。尤其是在当前大量方法通过高指标展示性能优势的情况下，仅关注单一测试结果往往不足以揭示模型的真正能力，基于公开代码和统一数据条件完成多模型基线复现，有助于建立更扎实的研究基础。</w:t>
      </w:r>
    </w:p>
    <w:p w14:paraId="478F70EF" w14:textId="77777777" w:rsidR="00A73554" w:rsidRDefault="00934241">
      <w:r>
        <w:t>从实践层面看，稳定的</w:t>
      </w:r>
      <w:r>
        <w:t xml:space="preserve"> AI </w:t>
      </w:r>
      <w:r>
        <w:t>伪造图像识别技术可服务于媒体审核、平台治理、新闻核验、数字取证与公共安全等领域。对于实际部署而言，检测器不仅需要在已知数据上表现良好，还需要能够在未知生成模型不断出现的情况下保持可用，并尽量避免因为图像质量、压缩方式或采集条件不同而产生误判。因此，围绕多模型基线复现与后续改进展开研究，有助于为更具可迁移性和实用性的检测系统提供支撑。</w:t>
      </w:r>
    </w:p>
    <w:p w14:paraId="64EC4E4C" w14:textId="77777777" w:rsidR="00A73554" w:rsidRDefault="00934241" w:rsidP="0043460B">
      <w:pPr>
        <w:pStyle w:val="20"/>
        <w:spacing w:before="0" w:after="0"/>
        <w:ind w:left="0"/>
      </w:pPr>
      <w:bookmarkStart w:id="3" w:name="_Toc227933947"/>
      <w:r>
        <w:rPr>
          <w:rFonts w:eastAsia="宋体"/>
          <w:sz w:val="24"/>
        </w:rPr>
        <w:t>研究目标</w:t>
      </w:r>
      <w:bookmarkEnd w:id="3"/>
    </w:p>
    <w:p w14:paraId="5884B2C4" w14:textId="77777777" w:rsidR="00A73554" w:rsidRDefault="00934241">
      <w:r>
        <w:t>本文的研究目标不是立即构建一个全新的统一模型，而是首先基于公开资源完成具有代表性的多模型基线复现，明确不同方法在相同或相近测试条件下的能力边界，再据此设计后续改进路径。围绕这一目标，本文重点解决以下几个问题：一是</w:t>
      </w:r>
      <w:r>
        <w:t xml:space="preserve"> AI </w:t>
      </w:r>
      <w:r>
        <w:t>伪造图像检测研究中，哪些方法更侧重未知生成器泛化，哪些方法更侧重鲁棒判别，哪些方法能够从更高层语义理解和多模态推理角度提供补充；二是在公开数据、公开代码和预训练权重条件下，能否建立稳定、可运行、可复核的最小基线实验；三是</w:t>
      </w:r>
      <w:r>
        <w:t xml:space="preserve"> FSD[1]</w:t>
      </w:r>
      <w:r>
        <w:t>、</w:t>
      </w:r>
      <w:r>
        <w:t xml:space="preserve">Stay-Positive[2] </w:t>
      </w:r>
      <w:r>
        <w:t>与</w:t>
      </w:r>
      <w:r>
        <w:t xml:space="preserve"> LVLM </w:t>
      </w:r>
      <w:r>
        <w:t>路线在研究任务和适用场景上应如何形成互补；四是如何在不盲目展开高风险大规模训练的前提下，提出后续可落地的改进方向。</w:t>
      </w:r>
    </w:p>
    <w:p w14:paraId="75CAFE63" w14:textId="77777777" w:rsidR="00A73554" w:rsidRDefault="00934241" w:rsidP="0043460B">
      <w:pPr>
        <w:pStyle w:val="20"/>
        <w:spacing w:before="0" w:after="0"/>
        <w:ind w:left="0"/>
      </w:pPr>
      <w:bookmarkStart w:id="4" w:name="_Toc227933948"/>
      <w:r>
        <w:rPr>
          <w:rFonts w:eastAsia="宋体"/>
          <w:sz w:val="24"/>
        </w:rPr>
        <w:t>研究内容与研究方法</w:t>
      </w:r>
      <w:bookmarkEnd w:id="4"/>
    </w:p>
    <w:p w14:paraId="078E1F78" w14:textId="77777777" w:rsidR="00A73554" w:rsidRDefault="00934241">
      <w:r>
        <w:t>围绕上述目标，本文的研究内容主要包括以下五个部分。第一，梳理</w:t>
      </w:r>
      <w:r>
        <w:t xml:space="preserve"> AI </w:t>
      </w:r>
      <w:r>
        <w:t>伪造图像检测领域中与本文主题密切相关的研究现状，明确</w:t>
      </w:r>
      <w:r>
        <w:t xml:space="preserve"> FSD</w:t>
      </w:r>
      <w:r>
        <w:t>、</w:t>
      </w:r>
      <w:r>
        <w:t xml:space="preserve">Stay-Positive </w:t>
      </w:r>
      <w:r>
        <w:t>与</w:t>
      </w:r>
      <w:r>
        <w:t xml:space="preserve"> LVLM </w:t>
      </w:r>
      <w:r>
        <w:t>三条</w:t>
      </w:r>
      <w:r>
        <w:lastRenderedPageBreak/>
        <w:t>路线的研究定位。第二，基于公开数据集</w:t>
      </w:r>
      <w:r>
        <w:t xml:space="preserve"> GenImage[3] </w:t>
      </w:r>
      <w:r>
        <w:t>构建最小可运行的数据组织方式，完成</w:t>
      </w:r>
      <w:r>
        <w:t xml:space="preserve"> FSD </w:t>
      </w:r>
      <w:r>
        <w:t>与</w:t>
      </w:r>
      <w:r>
        <w:t xml:space="preserve"> Stay-Positive </w:t>
      </w:r>
      <w:r>
        <w:t>预训练模型的部署与评估。第三，对两类方法在已有数据上的实验结果进行比较分析，讨论其性能差异与适用范围。第四，将</w:t>
      </w:r>
      <w:r>
        <w:t xml:space="preserve"> LVLM </w:t>
      </w:r>
      <w:r>
        <w:t>纳入论文整体框架，从高层语义理解、跨模态证据组织与可解释分析角度讨论其在</w:t>
      </w:r>
      <w:r>
        <w:t xml:space="preserve"> AI </w:t>
      </w:r>
      <w:r>
        <w:t>伪造图像识别中的作用与可行性。第五，在不重新训练大规模模型的前提下，提出以</w:t>
      </w:r>
      <w:r>
        <w:t xml:space="preserve"> FSD </w:t>
      </w:r>
      <w:r>
        <w:t>为主干、融合</w:t>
      </w:r>
      <w:r>
        <w:t xml:space="preserve"> Stay-Positive </w:t>
      </w:r>
      <w:r>
        <w:t>判别思想，并为</w:t>
      </w:r>
      <w:r>
        <w:t xml:space="preserve"> LVLM </w:t>
      </w:r>
      <w:r>
        <w:t>路线预留扩展接口的改进设想。</w:t>
      </w:r>
    </w:p>
    <w:p w14:paraId="7259E9AD" w14:textId="77777777" w:rsidR="00A73554" w:rsidRDefault="00934241">
      <w:r>
        <w:t>在研究方法上，本文主要采用文献分析、代码复现、实验比较和方案设计相结合的方式推进。文献分析用于总结已有研究的核心问题与技术路线；代码复现用于验证公开方法在当前环境下的可运行性；实验比较用于判断不同方法在相同数据基础上的表现差异；方案设计则用于在现有结果基础上形成后续研究的可执行方向。</w:t>
      </w:r>
    </w:p>
    <w:p w14:paraId="7E667CB1" w14:textId="77777777" w:rsidR="00A73554" w:rsidRDefault="00934241" w:rsidP="0043460B">
      <w:pPr>
        <w:pStyle w:val="20"/>
        <w:spacing w:before="0" w:after="0"/>
        <w:ind w:left="0"/>
      </w:pPr>
      <w:bookmarkStart w:id="5" w:name="_Toc227933949"/>
      <w:r>
        <w:rPr>
          <w:rFonts w:eastAsia="宋体"/>
          <w:sz w:val="24"/>
        </w:rPr>
        <w:t>论文的主要特点</w:t>
      </w:r>
      <w:bookmarkEnd w:id="5"/>
    </w:p>
    <w:p w14:paraId="3CCA9367" w14:textId="77777777" w:rsidR="00A73554" w:rsidRDefault="00934241">
      <w:r>
        <w:t>与直接从零设计新模型不同，本文更强调</w:t>
      </w:r>
      <w:r>
        <w:t>“</w:t>
      </w:r>
      <w:r>
        <w:t>先把基线做实，再讨论改进</w:t>
      </w:r>
      <w:r>
        <w:t>”</w:t>
      </w:r>
      <w:r>
        <w:t>。具体而言，本文具有以下几个特点。其一，研究主线清晰，围绕</w:t>
      </w:r>
      <w:r>
        <w:t>“</w:t>
      </w:r>
      <w:r>
        <w:t>未知生成器泛化</w:t>
      </w:r>
      <w:r>
        <w:t>”“</w:t>
      </w:r>
      <w:r>
        <w:t>伪相关抑制</w:t>
      </w:r>
      <w:r>
        <w:t>”</w:t>
      </w:r>
      <w:r>
        <w:t>和</w:t>
      </w:r>
      <w:r>
        <w:t>“</w:t>
      </w:r>
      <w:r>
        <w:t>复杂场景语义分析</w:t>
      </w:r>
      <w:r>
        <w:t>”</w:t>
      </w:r>
      <w:r>
        <w:t>三个关键问题展开，使论文选题与领域核心矛盾保持一致。其二，实验基础扎实，优先采用公开代码、公开权重和公开数据，使论文工作具有较强的可复核性和可延展性。其三，论文结构完整，不仅比较</w:t>
      </w:r>
      <w:r>
        <w:t xml:space="preserve"> FSD </w:t>
      </w:r>
      <w:r>
        <w:t>与</w:t>
      </w:r>
      <w:r>
        <w:t xml:space="preserve"> Stay-Positive </w:t>
      </w:r>
      <w:r>
        <w:t>的已有正式结果，也将</w:t>
      </w:r>
      <w:r>
        <w:t xml:space="preserve"> LVLM </w:t>
      </w:r>
      <w:r>
        <w:t>正式纳入同一研究框架，用于补充高层语义理解与解释性分析视角。其四，结果解释保持保守，不简单根据单组实验得出</w:t>
      </w:r>
      <w:r>
        <w:t>“</w:t>
      </w:r>
      <w:r>
        <w:t>某一方法全面更优</w:t>
      </w:r>
      <w:r>
        <w:t>”</w:t>
      </w:r>
      <w:r>
        <w:t>的结论，而是结合任务设定、测试协议和方法目标理解性能差异。其五，虽然尚未完成联合训练和完整的</w:t>
      </w:r>
      <w:r>
        <w:t xml:space="preserve"> LVLM </w:t>
      </w:r>
      <w:r>
        <w:t>定量评估，但已经完成后续改进方案的结构性梳理，为论文后续完善和补充实验保留了清晰空间。</w:t>
      </w:r>
    </w:p>
    <w:p w14:paraId="4285AF0F" w14:textId="77777777" w:rsidR="00A73554" w:rsidRDefault="00934241" w:rsidP="0043460B">
      <w:pPr>
        <w:pStyle w:val="20"/>
        <w:spacing w:before="0" w:after="0"/>
        <w:ind w:left="0"/>
      </w:pPr>
      <w:bookmarkStart w:id="6" w:name="_Toc227933950"/>
      <w:r>
        <w:rPr>
          <w:rFonts w:eastAsia="宋体"/>
          <w:sz w:val="24"/>
        </w:rPr>
        <w:t>论文结构安排</w:t>
      </w:r>
      <w:bookmarkEnd w:id="6"/>
    </w:p>
    <w:p w14:paraId="1D99A7B8" w14:textId="77777777" w:rsidR="00A73554" w:rsidRDefault="00934241">
      <w:r>
        <w:t>全文结构安排如下。第一章介绍研究背景、研究意义、研究目标与整体研究方法。第二章综述</w:t>
      </w:r>
      <w:r>
        <w:t xml:space="preserve"> AI </w:t>
      </w:r>
      <w:r>
        <w:t>伪造图像检测领域的相关研究，重点讨论面向未知生成器泛化、面向鲁棒判别、面向大模型语义理解以及相关数据集与评测基准的研究进展。第三章分析</w:t>
      </w:r>
      <w:r>
        <w:t xml:space="preserve"> FSD</w:t>
      </w:r>
      <w:r>
        <w:t>、</w:t>
      </w:r>
      <w:r>
        <w:t xml:space="preserve">Stay-Positive </w:t>
      </w:r>
      <w:r>
        <w:t>与</w:t>
      </w:r>
      <w:r>
        <w:t xml:space="preserve"> LVLM </w:t>
      </w:r>
      <w:r>
        <w:t>三条研究路线的设计思想、互补关系和本文研究方案。第四章说明本文实验的数据来源、模型来源、实现过程和评价指标。第五章给出实验结果，并对结果差异进行分析与讨论。第六章总结研究中面临的问题以及改进思路与研究</w:t>
      </w:r>
      <w:r>
        <w:lastRenderedPageBreak/>
        <w:t>计划。第七章对全文进行总结并对未来工作进行展望。第八章给出参考文献。</w:t>
      </w:r>
    </w:p>
    <w:p w14:paraId="2AC40C72" w14:textId="77777777" w:rsidR="00A73554" w:rsidRDefault="00934241" w:rsidP="0043460B">
      <w:pPr>
        <w:pStyle w:val="10"/>
        <w:spacing w:before="0" w:after="0"/>
        <w:ind w:left="0"/>
      </w:pPr>
      <w:bookmarkStart w:id="7" w:name="_Toc227933951"/>
      <w:r>
        <w:rPr>
          <w:rFonts w:eastAsia="宋体"/>
          <w:sz w:val="24"/>
        </w:rPr>
        <w:lastRenderedPageBreak/>
        <w:t>相关研究现状</w:t>
      </w:r>
      <w:bookmarkEnd w:id="7"/>
    </w:p>
    <w:p w14:paraId="3E1E39A5" w14:textId="77777777" w:rsidR="00A73554" w:rsidRDefault="00934241" w:rsidP="0043460B">
      <w:pPr>
        <w:pStyle w:val="20"/>
        <w:spacing w:before="0" w:after="0"/>
        <w:ind w:left="0"/>
      </w:pPr>
      <w:bookmarkStart w:id="8" w:name="_Toc227933952"/>
      <w:r>
        <w:rPr>
          <w:rFonts w:eastAsia="宋体"/>
          <w:sz w:val="24"/>
        </w:rPr>
        <w:t xml:space="preserve">AI </w:t>
      </w:r>
      <w:r>
        <w:rPr>
          <w:rFonts w:eastAsia="宋体"/>
          <w:sz w:val="24"/>
        </w:rPr>
        <w:t>伪造图像检测方法的发展</w:t>
      </w:r>
      <w:bookmarkEnd w:id="8"/>
    </w:p>
    <w:p w14:paraId="28964CAE" w14:textId="77777777" w:rsidR="00A73554" w:rsidRDefault="00934241">
      <w:r>
        <w:t xml:space="preserve">AI </w:t>
      </w:r>
      <w:r>
        <w:t>伪造图像检测方法的发展大致经历了从显式伪迹检测到深度表征学习检测，再到泛化检测与鲁棒检测并行推进的过程。早期研究主要针对</w:t>
      </w:r>
      <w:r>
        <w:t xml:space="preserve"> GAN </w:t>
      </w:r>
      <w:r>
        <w:t>图像中的频域异常、棋盘格伪影、上采样纹理和统计偏差展开分析，这类方法在生成图像质量相对有限的阶段具有一定优势。然而，随着扩散模型和多模态生成系统迅速发展，伪造图像在全局结构、局部细节和视觉真实感方面均显著提升，许多传统伪迹逐渐减弱，仅依赖浅层异常的检测方法开始暴露出泛化不足的问题。</w:t>
      </w:r>
    </w:p>
    <w:p w14:paraId="29086B9B" w14:textId="77777777" w:rsidR="00A73554" w:rsidRDefault="00934241">
      <w:r>
        <w:t>在这一背景下，研究重点逐渐从</w:t>
      </w:r>
      <w:r>
        <w:t>“</w:t>
      </w:r>
      <w:r>
        <w:t>是否能在已知数据上区分真假</w:t>
      </w:r>
      <w:r>
        <w:t>”</w:t>
      </w:r>
      <w:r>
        <w:t>转向</w:t>
      </w:r>
      <w:r>
        <w:t>“</w:t>
      </w:r>
      <w:r>
        <w:t>面对未知生成器、未知分布和复杂后处理时是否仍能稳定识别</w:t>
      </w:r>
      <w:r>
        <w:t>”</w:t>
      </w:r>
      <w:r>
        <w:t>。大量基于深度学习的检测器在闭集条件下可以取得较高精度，但当测试对象换成训练阶段未出现过的新生成器时，性能往往会明显下降。这说明不少模型学习到的并非更具普适性的生成痕迹，而是与特定生成器、特定数据源甚至特定压缩流程有关的偶然特征。为解决这一问题，研究者开始关注域泛化、少样本适应、元学习和对比学习等思路，希望增强检测器在未知生成器场景下的迁移能力。</w:t>
      </w:r>
    </w:p>
    <w:p w14:paraId="4314DC38" w14:textId="77777777" w:rsidR="00A73554" w:rsidRDefault="00934241">
      <w:r>
        <w:t>与此同时，近年来另一条研究路线也逐渐受到重视，即检测器的判别依据本身是否可靠。如果模型主要依据</w:t>
      </w:r>
      <w:r>
        <w:t>“</w:t>
      </w:r>
      <w:r>
        <w:t>真实图像通常长什么样</w:t>
      </w:r>
      <w:r>
        <w:t>”</w:t>
      </w:r>
      <w:r>
        <w:t>来完成分类，那么当高质量生成图像不断逼近自然图像分布时，这种分类基础就会变得不稳定。相关工作指出，训练数据中的压缩痕迹、尺寸差异和采集流程偏差会诱导模型学习伪相关特征，从而在后续测试中产生错误判断。正因如此，鲁棒检测与伪相关抑制逐渐成为</w:t>
      </w:r>
      <w:r>
        <w:t xml:space="preserve"> AI </w:t>
      </w:r>
      <w:r>
        <w:t>伪造图像检测领域中的另一类重要问题。</w:t>
      </w:r>
    </w:p>
    <w:p w14:paraId="1251320E" w14:textId="77777777" w:rsidR="00A73554" w:rsidRDefault="00934241">
      <w:r>
        <w:t>总体来看，当前</w:t>
      </w:r>
      <w:r>
        <w:t xml:space="preserve"> AI </w:t>
      </w:r>
      <w:r>
        <w:t>伪造图像检测研究已经不再局限于</w:t>
      </w:r>
      <w:r>
        <w:t>“</w:t>
      </w:r>
      <w:r>
        <w:t>单一数据集上的高准确率</w:t>
      </w:r>
      <w:r>
        <w:t>”</w:t>
      </w:r>
      <w:r>
        <w:t>，而是更加强调跨生成器泛化能力、对后处理操作的鲁棒性以及判别依据的可解释性和稳定性。本文选择</w:t>
      </w:r>
      <w:r>
        <w:t xml:space="preserve"> FSD </w:t>
      </w:r>
      <w:r>
        <w:t>与</w:t>
      </w:r>
      <w:r>
        <w:t xml:space="preserve"> Stay-Positive </w:t>
      </w:r>
      <w:r>
        <w:t>两条路线作为核心研究对象，正是因为它们分别代表了</w:t>
      </w:r>
      <w:r>
        <w:t>“</w:t>
      </w:r>
      <w:r>
        <w:t>未知生成器泛化</w:t>
      </w:r>
      <w:r>
        <w:t>”</w:t>
      </w:r>
      <w:r>
        <w:t>和</w:t>
      </w:r>
      <w:r>
        <w:t>“</w:t>
      </w:r>
      <w:r>
        <w:t>伪相关抑制</w:t>
      </w:r>
      <w:r>
        <w:t>”</w:t>
      </w:r>
      <w:r>
        <w:t>这两个当前领域中最关键的方向。</w:t>
      </w:r>
    </w:p>
    <w:p w14:paraId="4FF9F12B" w14:textId="77777777" w:rsidR="00A73554" w:rsidRDefault="00934241" w:rsidP="0043460B">
      <w:pPr>
        <w:pStyle w:val="20"/>
        <w:spacing w:before="0" w:after="0"/>
        <w:ind w:left="0"/>
      </w:pPr>
      <w:bookmarkStart w:id="9" w:name="_Toc227933953"/>
      <w:r>
        <w:rPr>
          <w:rFonts w:eastAsia="宋体"/>
          <w:sz w:val="24"/>
        </w:rPr>
        <w:t>面向固定生成器的检测方法</w:t>
      </w:r>
      <w:bookmarkEnd w:id="9"/>
    </w:p>
    <w:p w14:paraId="42A5CD4C" w14:textId="77777777" w:rsidR="00A73554" w:rsidRDefault="00934241">
      <w:r>
        <w:t>面向固定生成器的检测方法通常假设训练集与测试集共享相近的数据分布和生成</w:t>
      </w:r>
      <w:r>
        <w:lastRenderedPageBreak/>
        <w:t>器来源，因此更容易在给定数据集上取得较高指标。这类方法通常将问题建模为标准二分类任务，即把真实图像和某一类或某一组生成器产生的伪造图像作为正负样本，通过卷积神经网络或视觉</w:t>
      </w:r>
      <w:r>
        <w:t xml:space="preserve"> Transformer </w:t>
      </w:r>
      <w:r>
        <w:t>学习真假判别边界。由于训练和测试条件较为一致，这类方法往往能够在闭集条件下获得较高精度，也因此经常被用作基线方法。</w:t>
      </w:r>
    </w:p>
    <w:p w14:paraId="6DC1ABCE" w14:textId="77777777" w:rsidR="00A73554" w:rsidRDefault="00934241">
      <w:r>
        <w:t>但这类方法的局限同样十分明显。首先，其性能高度依赖训练集所覆盖的生成器类型、图像分辨率和数据分布，一旦测试对象超出训练范围，检测效果就可能迅速下降。其次，这类方法很容易把训练数据中的偶然偏差当作有效特征，例如压缩质量、尺寸差异和图像来源差异。最后，面向固定生成器的高精度结果并不能直接说明模型在现实开放环境中的有效性，因为真实应用场景中的生成模型种类和后处理方式都远比实验环境复杂。因此，这一类方法虽然有助于建立高精度基线，但不能完全代表</w:t>
      </w:r>
      <w:r>
        <w:t xml:space="preserve"> AI </w:t>
      </w:r>
      <w:r>
        <w:t>伪造图像检测在现实场景中的真实难度。</w:t>
      </w:r>
    </w:p>
    <w:p w14:paraId="39E8FDD0" w14:textId="77777777" w:rsidR="00A73554" w:rsidRDefault="00934241">
      <w:r>
        <w:t>在这一方向上，</w:t>
      </w:r>
      <w:r>
        <w:t xml:space="preserve">Wang </w:t>
      </w:r>
      <w:r>
        <w:t>等人在</w:t>
      </w:r>
      <w:r>
        <w:t xml:space="preserve"> CVPR 2020 </w:t>
      </w:r>
      <w:r>
        <w:t>提出的</w:t>
      </w:r>
      <w:r>
        <w:t xml:space="preserve"> “CNN-Generated Images Are Surprisingly Easy to Spot... for Now” </w:t>
      </w:r>
      <w:r>
        <w:t>是较早且影响较大的代表性工作</w:t>
      </w:r>
      <w:r>
        <w:t>[4]</w:t>
      </w:r>
      <w:r>
        <w:t>。该研究表明，在适当的数据增强和预处理策略支持下，检测器即便只针对单一</w:t>
      </w:r>
      <w:r>
        <w:t xml:space="preserve"> CNN </w:t>
      </w:r>
      <w:r>
        <w:t>生成器进行训练，也可能对若干未见生成器表现出一定的迁移性。这一发现一方面说明生成图像之间可能共享某些统计缺陷，另一方面也提示研究者：当前取得的高性能往往具有明显的时间性和条件性，随着生成模型持续演进，这种</w:t>
      </w:r>
      <w:r>
        <w:t>“</w:t>
      </w:r>
      <w:r>
        <w:t>容易识别</w:t>
      </w:r>
      <w:r>
        <w:t>”</w:t>
      </w:r>
      <w:r>
        <w:t>的特征未必能够长期存在。因此，该类工作为后续更强调泛化能力的研究奠定了重要基础。</w:t>
      </w:r>
    </w:p>
    <w:p w14:paraId="3A5DF7B1" w14:textId="77777777" w:rsidR="00A73554" w:rsidRDefault="00934241" w:rsidP="0043460B">
      <w:pPr>
        <w:pStyle w:val="20"/>
        <w:spacing w:before="0" w:after="0"/>
        <w:ind w:left="0"/>
      </w:pPr>
      <w:bookmarkStart w:id="10" w:name="_Toc227933954"/>
      <w:r>
        <w:rPr>
          <w:rFonts w:eastAsia="宋体"/>
          <w:sz w:val="24"/>
        </w:rPr>
        <w:t>面向未知生成器的泛化检测方法</w:t>
      </w:r>
      <w:bookmarkEnd w:id="10"/>
    </w:p>
    <w:p w14:paraId="41F4270E" w14:textId="77777777" w:rsidR="00A73554" w:rsidRDefault="00934241">
      <w:r>
        <w:t>面向未知生成器的泛化检测方法更加关注模型在分布变化和类别变化条件下的适应能力。这类研究通常强调域泛化、元学习、少样本学习、原型学习或跨域表征能力，其核心目标是让模型在仅有有限新样本甚至零样本的条件下，仍然能够对新的</w:t>
      </w:r>
      <w:r>
        <w:t xml:space="preserve"> AI </w:t>
      </w:r>
      <w:r>
        <w:t>生成图像保持较好的识别效果。与固定生成器检测相比，这类方法更接近真实世界中的使用需求，因为新生成模型迭代速度很快，完全依赖大规模重新训练既不经济，也不现实。</w:t>
      </w:r>
    </w:p>
    <w:p w14:paraId="4E8B1130" w14:textId="77777777" w:rsidR="00A73554" w:rsidRDefault="00934241">
      <w:r>
        <w:t xml:space="preserve">FSD </w:t>
      </w:r>
      <w:r>
        <w:t>就是这一路线中很有代表性的工作。</w:t>
      </w:r>
      <w:r>
        <w:t xml:space="preserve">Wu </w:t>
      </w:r>
      <w:r>
        <w:t>等人在</w:t>
      </w:r>
      <w:r>
        <w:t xml:space="preserve"> ICML 2025 </w:t>
      </w:r>
      <w:r>
        <w:t>提出的</w:t>
      </w:r>
      <w:r>
        <w:t xml:space="preserve"> “Few-Shot Learner Generalizes Across AI-Generated Image Detection” </w:t>
      </w:r>
      <w:r>
        <w:t>将</w:t>
      </w:r>
      <w:r>
        <w:t xml:space="preserve"> AI </w:t>
      </w:r>
      <w:r>
        <w:t>伪造图像识别问题进一步推进到少样本场景，强调检测器在面对未见生成器时，能够利用极少量新样本迅速完成适应</w:t>
      </w:r>
      <w:r>
        <w:t>[1]</w:t>
      </w:r>
      <w:r>
        <w:t>。这一思路的重要意义在于，它不再把检测问题视为静态闭集分类，</w:t>
      </w:r>
      <w:r>
        <w:lastRenderedPageBreak/>
        <w:t>而是把它看作一个随生成模型快速演进而持续变化的开放问题。对于本文而言，</w:t>
      </w:r>
      <w:r>
        <w:t xml:space="preserve">FSD </w:t>
      </w:r>
      <w:r>
        <w:t>的价值不仅在于其当前指标，更在于它为后续研究未知模型泛化提供了清晰的主干框架。</w:t>
      </w:r>
    </w:p>
    <w:p w14:paraId="481F34C1" w14:textId="77777777" w:rsidR="00A73554" w:rsidRDefault="00934241">
      <w:r>
        <w:t>除</w:t>
      </w:r>
      <w:r>
        <w:t xml:space="preserve"> FSD </w:t>
      </w:r>
      <w:r>
        <w:t>外，近年来也出现了不少从不同角度提升泛化能力的工作。例如，</w:t>
      </w:r>
      <w:r>
        <w:t xml:space="preserve">Wu </w:t>
      </w:r>
      <w:r>
        <w:t>等人提出的</w:t>
      </w:r>
      <w:r>
        <w:t xml:space="preserve"> LASTED </w:t>
      </w:r>
      <w:r>
        <w:t>通过语言引导对比学习来构建更具迁移性的取证特征空间，把真假图像检测重新表述为一种更强调特征分离性的识别问题</w:t>
      </w:r>
      <w:r>
        <w:t>[5]</w:t>
      </w:r>
      <w:r>
        <w:t>。这类方法的共同特点在于，不再满足于在单一数据集上追求分类精度，而是更强调模型是否具备跨生成器迁移能力。对于本文后续工作而言，这一类研究为</w:t>
      </w:r>
      <w:r>
        <w:t>“</w:t>
      </w:r>
      <w:r>
        <w:t>如何进一步增强</w:t>
      </w:r>
      <w:r>
        <w:t xml:space="preserve"> FSD </w:t>
      </w:r>
      <w:r>
        <w:t>主干的泛化表征能力</w:t>
      </w:r>
      <w:r>
        <w:t>”</w:t>
      </w:r>
      <w:r>
        <w:t>提供了重要参考。</w:t>
      </w:r>
    </w:p>
    <w:p w14:paraId="7037B38A" w14:textId="77777777" w:rsidR="00A73554" w:rsidRDefault="00934241" w:rsidP="0043460B">
      <w:pPr>
        <w:pStyle w:val="20"/>
        <w:spacing w:before="0" w:after="0"/>
        <w:ind w:left="0"/>
      </w:pPr>
      <w:bookmarkStart w:id="11" w:name="_Toc227933955"/>
      <w:r>
        <w:rPr>
          <w:rFonts w:eastAsia="宋体"/>
          <w:sz w:val="24"/>
        </w:rPr>
        <w:t>面向鲁棒判别与伪相关抑制的方法</w:t>
      </w:r>
      <w:bookmarkEnd w:id="11"/>
    </w:p>
    <w:p w14:paraId="23EFB6C3" w14:textId="77777777" w:rsidR="00A73554" w:rsidRDefault="00934241">
      <w:r>
        <w:t>另一类研究则更关注检测器的判别依据是否可靠。这类方法认为，模型并不总是在学习稳定的伪造证据，而可能只是学会了</w:t>
      </w:r>
      <w:r>
        <w:t>“</w:t>
      </w:r>
      <w:r>
        <w:t>真实图像通常长什么样</w:t>
      </w:r>
      <w:r>
        <w:t>”</w:t>
      </w:r>
      <w:r>
        <w:t>，于是把真实性判断建立在某些质量特征、纹理规律或采集痕迹之上。这样一来，只要伪造图像足够逼真，或者真实图像质量受损，模型就可能做出错误判断。与其单纯追求更高的分类分数，这一类研究更关心模型是否真正抓住了</w:t>
      </w:r>
      <w:r>
        <w:t>“</w:t>
      </w:r>
      <w:r>
        <w:t>假图像为什么是假的</w:t>
      </w:r>
      <w:r>
        <w:t>”</w:t>
      </w:r>
      <w:r>
        <w:t>这一问题。</w:t>
      </w:r>
    </w:p>
    <w:p w14:paraId="3E43139B" w14:textId="77777777" w:rsidR="00A73554" w:rsidRDefault="00934241">
      <w:r>
        <w:t xml:space="preserve">Rajan </w:t>
      </w:r>
      <w:r>
        <w:t>和</w:t>
      </w:r>
      <w:r>
        <w:t xml:space="preserve"> Lee </w:t>
      </w:r>
      <w:r>
        <w:t>在</w:t>
      </w:r>
      <w:r>
        <w:t xml:space="preserve"> ICML 2025 </w:t>
      </w:r>
      <w:r>
        <w:t>提出的</w:t>
      </w:r>
      <w:r>
        <w:t xml:space="preserve"> “Stay-Positive: A Case for Ignoring Real Image Features in Fake Image Detection” </w:t>
      </w:r>
      <w:r>
        <w:t>正是这一路线中的代表性工作</w:t>
      </w:r>
      <w:r>
        <w:t>[2]</w:t>
      </w:r>
      <w:r>
        <w:t>。该研究指出，检测器在训练时可能错误地利用真实图像中的特征来支持</w:t>
      </w:r>
      <w:r>
        <w:t>“</w:t>
      </w:r>
      <w:r>
        <w:t>真实</w:t>
      </w:r>
      <w:r>
        <w:t>”</w:t>
      </w:r>
      <w:r>
        <w:t>判断，而这些特征往往是由压缩、缩放或采集来源引入的伪相关模式。为减少这种偏差，该方法通过对最后分类层进行约束和重训练，使模型的判别尽量建立在</w:t>
      </w:r>
      <w:r>
        <w:t>“</w:t>
      </w:r>
      <w:r>
        <w:t>假图像特征</w:t>
      </w:r>
      <w:r>
        <w:t>”</w:t>
      </w:r>
      <w:r>
        <w:t>而非</w:t>
      </w:r>
      <w:r>
        <w:t>“</w:t>
      </w:r>
      <w:r>
        <w:t>真实图像特征</w:t>
      </w:r>
      <w:r>
        <w:t>”</w:t>
      </w:r>
      <w:r>
        <w:t>之上。其研究价值不只体现在提升某一组测试数据上的结果，更重要的是为理解检测器为什么会误判、如何减弱伪相关提供了一个可操作的分析框架。</w:t>
      </w:r>
    </w:p>
    <w:p w14:paraId="2E540710" w14:textId="77777777" w:rsidR="00A73554" w:rsidRDefault="00934241">
      <w:r>
        <w:t>与此相呼应，</w:t>
      </w:r>
      <w:r>
        <w:t xml:space="preserve">GenDet </w:t>
      </w:r>
      <w:r>
        <w:t>也从未见生成器检测角度指出，传统检测器在</w:t>
      </w:r>
      <w:r>
        <w:t xml:space="preserve"> real </w:t>
      </w:r>
      <w:r>
        <w:t>与</w:t>
      </w:r>
      <w:r>
        <w:t xml:space="preserve"> fake </w:t>
      </w:r>
      <w:r>
        <w:t>样本之间往往没有形成足够清晰的输出差异，导致面对新生成器时分类难度增加</w:t>
      </w:r>
      <w:r>
        <w:t>[6]</w:t>
      </w:r>
      <w:r>
        <w:t>。虽然</w:t>
      </w:r>
      <w:r>
        <w:t xml:space="preserve"> GenDet </w:t>
      </w:r>
      <w:r>
        <w:t>的切入点更偏向未知生成器泛化，但其背后同样反映出一个重要问题：模型输出如果过度依赖训练分布中的偶然模式，就会在分布变化后迅速失稳。因此，从更广的视角看，泛化检测和伪相关抑制并不是彼此孤立的问题，而是共同指向</w:t>
      </w:r>
      <w:r>
        <w:t>“</w:t>
      </w:r>
      <w:r>
        <w:t>模型到底学到了什么</w:t>
      </w:r>
      <w:r>
        <w:t>”</w:t>
      </w:r>
      <w:r>
        <w:t>这一核心研究命题。</w:t>
      </w:r>
    </w:p>
    <w:p w14:paraId="689FBDE9" w14:textId="77777777" w:rsidR="00A73554" w:rsidRDefault="00934241" w:rsidP="0043460B">
      <w:pPr>
        <w:pStyle w:val="20"/>
        <w:spacing w:before="0" w:after="0"/>
        <w:ind w:left="0"/>
      </w:pPr>
      <w:bookmarkStart w:id="12" w:name="_Toc227933956"/>
      <w:r>
        <w:rPr>
          <w:rFonts w:eastAsia="宋体"/>
          <w:sz w:val="24"/>
        </w:rPr>
        <w:lastRenderedPageBreak/>
        <w:t>面向</w:t>
      </w:r>
      <w:r>
        <w:rPr>
          <w:rFonts w:eastAsia="宋体"/>
          <w:sz w:val="24"/>
        </w:rPr>
        <w:t xml:space="preserve"> LVLM </w:t>
      </w:r>
      <w:r>
        <w:rPr>
          <w:rFonts w:eastAsia="宋体"/>
          <w:sz w:val="24"/>
        </w:rPr>
        <w:t>语义理解与多模态推理的研究</w:t>
      </w:r>
      <w:bookmarkEnd w:id="12"/>
    </w:p>
    <w:p w14:paraId="53459053" w14:textId="77777777" w:rsidR="00A73554" w:rsidRDefault="00934241">
      <w:r>
        <w:t>除传统判别模型外，近年来以大视觉语言模型和多模态大模型为代表的新路线也开始被引入图像取证、内容核验与复杂视觉问答任务中。这类方法通常不直接把问题压缩为单一的真假二分类，而是尝试利用视觉编码、语言理解与跨模态推理能力，对图像中的语义一致性、物体关系、局部细节、文本描述与上下文线索进行综合分析。对于</w:t>
      </w:r>
      <w:r>
        <w:t xml:space="preserve"> AI </w:t>
      </w:r>
      <w:r>
        <w:t>伪造图像识别而言，这种思路的意义在于：当浅层纹理伪迹减弱、传统检测器难以给出清晰判别依据时，</w:t>
      </w:r>
      <w:r>
        <w:t xml:space="preserve">LVLM </w:t>
      </w:r>
      <w:r>
        <w:t>有可能从更高层的语义层面发现图像中的不协调之处，并生成可读的解释性输出。</w:t>
      </w:r>
    </w:p>
    <w:p w14:paraId="2EBEA395" w14:textId="77777777" w:rsidR="00A73554" w:rsidRDefault="00934241">
      <w:r>
        <w:t>从任务属性看，</w:t>
      </w:r>
      <w:r>
        <w:t xml:space="preserve">LVLM </w:t>
      </w:r>
      <w:r>
        <w:t>路线并不天然替代现有检测器，而更适合作为补充性分析工具。其优势主要体现在三个方面。第一，它更容易处理复杂场景下的局部异常与全局语义矛盾，例如人物肢体结构不合理、物体关系违反常识、背景与主体交互不自然等问题。第二，它能够把图像内容分析与语言描述结合起来，为</w:t>
      </w:r>
      <w:r>
        <w:t>“</w:t>
      </w:r>
      <w:r>
        <w:t>为什么判为伪造</w:t>
      </w:r>
      <w:r>
        <w:t>”</w:t>
      </w:r>
      <w:r>
        <w:t>提供更加直观的证据组织形式。第三，在多模型融合框架中，</w:t>
      </w:r>
      <w:r>
        <w:t xml:space="preserve">LVLM </w:t>
      </w:r>
      <w:r>
        <w:t>可用于对边界样本、冲突样本和误判样本进行二次分析，从而增强系统的解释性与人工复核效率。</w:t>
      </w:r>
    </w:p>
    <w:p w14:paraId="62966664" w14:textId="77777777" w:rsidR="00A73554" w:rsidRDefault="00934241">
      <w:r>
        <w:t>但与此同时，</w:t>
      </w:r>
      <w:r>
        <w:t xml:space="preserve">LVLM </w:t>
      </w:r>
      <w:r>
        <w:t>在</w:t>
      </w:r>
      <w:r>
        <w:t xml:space="preserve"> AI </w:t>
      </w:r>
      <w:r>
        <w:t>伪造图像识别中的应用仍存在明显边界。首先，这类模型的输出受提示词设计、上下文设置和解码策略影响较大，稳定性和一致性尚不如专门训练的判别器。其次，</w:t>
      </w:r>
      <w:r>
        <w:t xml:space="preserve">LVLM </w:t>
      </w:r>
      <w:r>
        <w:t>更擅长做语义层面分析，但对于某些高度逼真的生成图像，如果不存在明显语义违和，其判断也可能出现不稳定甚至产生幻觉性解释。再次，当前公开研究中，</w:t>
      </w:r>
      <w:r>
        <w:t xml:space="preserve">LVLM </w:t>
      </w:r>
      <w:r>
        <w:t>在图像取证任务上的统一评测协议仍不成熟，因此直接将其与标准分类模型按同一数值指标做简单排名并不合适。基于这些原因，本文将</w:t>
      </w:r>
      <w:r>
        <w:t xml:space="preserve"> LVLM </w:t>
      </w:r>
      <w:r>
        <w:t>作为本次论文必须纳入的第三条研究线，但更强调其在复杂场景辅助判断、误判案例分析与可解释性补充中的研究价值，而不夸大为已经完成系统性定量实验的成熟主线。</w:t>
      </w:r>
    </w:p>
    <w:p w14:paraId="3EE2ED4F" w14:textId="77777777" w:rsidR="00A73554" w:rsidRDefault="00934241" w:rsidP="0043460B">
      <w:pPr>
        <w:pStyle w:val="20"/>
        <w:spacing w:before="0" w:after="0"/>
        <w:ind w:left="0"/>
      </w:pPr>
      <w:bookmarkStart w:id="13" w:name="_Toc227933957"/>
      <w:r>
        <w:rPr>
          <w:rFonts w:eastAsia="宋体"/>
          <w:sz w:val="24"/>
        </w:rPr>
        <w:t>数据集与评测基准研究</w:t>
      </w:r>
      <w:bookmarkEnd w:id="13"/>
    </w:p>
    <w:p w14:paraId="22B6C784" w14:textId="77777777" w:rsidR="00A73554" w:rsidRDefault="00934241">
      <w:r>
        <w:t>在方法研究之外，数据集和评测基准同样是</w:t>
      </w:r>
      <w:r>
        <w:t xml:space="preserve"> AI </w:t>
      </w:r>
      <w:r>
        <w:t>伪造图像检测领域发展的关键支撑。早期数据集往往规模较小，内容类型受限，且多集中于人脸篡改或单一生成器场景，难以支撑通用图像场景下的系统性研究。随着扩散模型和商业级生成工具快速发展，研究界对更大规模、更高多样性数据集的需求显著提升。</w:t>
      </w:r>
    </w:p>
    <w:p w14:paraId="5910E84C" w14:textId="77777777" w:rsidR="00A73554" w:rsidRDefault="00934241">
      <w:r>
        <w:t xml:space="preserve">Zhu </w:t>
      </w:r>
      <w:r>
        <w:t>等人在</w:t>
      </w:r>
      <w:r>
        <w:t xml:space="preserve"> NeurIPS 2023 </w:t>
      </w:r>
      <w:r>
        <w:t>数据集与基准赛道提出的</w:t>
      </w:r>
      <w:r>
        <w:t xml:space="preserve"> GenImage </w:t>
      </w:r>
      <w:r>
        <w:t>数据集，是当前该</w:t>
      </w:r>
      <w:r>
        <w:lastRenderedPageBreak/>
        <w:t>领域极具代表性的公开基准之一</w:t>
      </w:r>
      <w:r>
        <w:t>[3]</w:t>
      </w:r>
      <w:r>
        <w:t>。该数据集以</w:t>
      </w:r>
      <w:r>
        <w:t xml:space="preserve"> ImageNet </w:t>
      </w:r>
      <w:r>
        <w:t>类别体系为基础，构建了百万规模的真实图像与</w:t>
      </w:r>
      <w:r>
        <w:t xml:space="preserve"> AI </w:t>
      </w:r>
      <w:r>
        <w:t>生成图像样本，并覆盖</w:t>
      </w:r>
      <w:r>
        <w:t xml:space="preserve"> Midjourney</w:t>
      </w:r>
      <w:r>
        <w:t>、</w:t>
      </w:r>
      <w:r>
        <w:t>Stable Diffusion</w:t>
      </w:r>
      <w:r>
        <w:t>、</w:t>
      </w:r>
      <w:r>
        <w:t>ADM</w:t>
      </w:r>
      <w:r>
        <w:t>、</w:t>
      </w:r>
      <w:r>
        <w:t>GLIDE</w:t>
      </w:r>
      <w:r>
        <w:t>、</w:t>
      </w:r>
      <w:r>
        <w:t>Wukong</w:t>
      </w:r>
      <w:r>
        <w:t>、</w:t>
      </w:r>
      <w:r>
        <w:t>VQDM</w:t>
      </w:r>
      <w:r>
        <w:t>、</w:t>
      </w:r>
      <w:r>
        <w:t xml:space="preserve">BigGAN </w:t>
      </w:r>
      <w:r>
        <w:t>等多类生成器。除了提供大规模数据本身，</w:t>
      </w:r>
      <w:r>
        <w:t xml:space="preserve">GenImage </w:t>
      </w:r>
      <w:r>
        <w:t>的价值还在于它把跨生成器分类和退化图像分类等更贴近现实需求的任务纳入统一评测框架。这使得研究者不再只关注单一生成器上的闭集准确率，而能够更系统地分析检测器在未知模型、图像退化和分布变化条件下的表现。</w:t>
      </w:r>
    </w:p>
    <w:p w14:paraId="78AC812D" w14:textId="77777777" w:rsidR="00A73554" w:rsidRDefault="00934241">
      <w:r>
        <w:t>对本文而言，</w:t>
      </w:r>
      <w:r>
        <w:t xml:space="preserve">GenImage </w:t>
      </w:r>
      <w:r>
        <w:t>不仅是当前实验所依赖的数据来源，更是支撑论文问题定义的重要依据。本文之所以能够同时讨论固定二分类性能、跨生成器差异和后续泛化改进方向，与</w:t>
      </w:r>
      <w:r>
        <w:t xml:space="preserve"> GenImage </w:t>
      </w:r>
      <w:r>
        <w:t>所提供的多生成器测试环境密切相关。</w:t>
      </w:r>
    </w:p>
    <w:p w14:paraId="0CE485D3" w14:textId="77777777" w:rsidR="00A73554" w:rsidRDefault="00934241" w:rsidP="0043460B">
      <w:pPr>
        <w:pStyle w:val="20"/>
        <w:spacing w:before="0" w:after="0"/>
        <w:ind w:left="0"/>
      </w:pPr>
      <w:bookmarkStart w:id="14" w:name="_Toc227933958"/>
      <w:r>
        <w:rPr>
          <w:rFonts w:eastAsia="宋体"/>
          <w:sz w:val="24"/>
        </w:rPr>
        <w:t>本文的研究切入点</w:t>
      </w:r>
      <w:bookmarkEnd w:id="14"/>
    </w:p>
    <w:p w14:paraId="35EEA77A" w14:textId="77777777" w:rsidR="00A73554" w:rsidRDefault="00934241">
      <w:r>
        <w:t>基于上述分析，本文并不把</w:t>
      </w:r>
      <w:r>
        <w:t xml:space="preserve"> FSD</w:t>
      </w:r>
      <w:r>
        <w:t>、</w:t>
      </w:r>
      <w:r>
        <w:t xml:space="preserve">Stay-Positive </w:t>
      </w:r>
      <w:r>
        <w:t>与</w:t>
      </w:r>
      <w:r>
        <w:t xml:space="preserve"> LVLM </w:t>
      </w:r>
      <w:r>
        <w:t>简单看成三种彼此竞争的方法，而是将其视为三个解决不同层面问题的互补方向。</w:t>
      </w:r>
      <w:r>
        <w:t xml:space="preserve">FSD </w:t>
      </w:r>
      <w:r>
        <w:t>更适合作为研究未知生成器泛化与少样本适应问题的主干基线，</w:t>
      </w:r>
      <w:r>
        <w:t xml:space="preserve">Stay-Positive </w:t>
      </w:r>
      <w:r>
        <w:t>更适合作为强调判别依据稳定性与鲁棒性的高性能判别基线，</w:t>
      </w:r>
      <w:r>
        <w:t xml:space="preserve">LVLM </w:t>
      </w:r>
      <w:r>
        <w:t>则更适合作为复杂场景下的语义分析与解释补充路径。本文当前阶段的任务不是直接将三者工程性地完全融合，而是先在公开数据和预训练模型条件下完成已有基线复现，明确不同路线各自解决的核心问题、在当前测试中的表现差异，以及未来可能的结合方式。</w:t>
      </w:r>
    </w:p>
    <w:p w14:paraId="1F9BB329" w14:textId="77777777" w:rsidR="00A73554" w:rsidRDefault="00934241">
      <w:r>
        <w:t>进一步说，本文的切入点并不是再额外提出一条完全独立的新路线，而是在当前公开研究基础上回答一个更务实的问题：在毕业论文阶段，如何基于公开资源建立可信的最小复现基线，并据此形成后续改进的合理方向。围绕这一点，本文选择把</w:t>
      </w:r>
      <w:r>
        <w:t xml:space="preserve"> FSD </w:t>
      </w:r>
      <w:r>
        <w:t>作为</w:t>
      </w:r>
      <w:r>
        <w:t>“</w:t>
      </w:r>
      <w:r>
        <w:t>泛化检测主干</w:t>
      </w:r>
      <w:r>
        <w:t>”</w:t>
      </w:r>
      <w:r>
        <w:t>，把</w:t>
      </w:r>
      <w:r>
        <w:t xml:space="preserve"> Stay-Positive </w:t>
      </w:r>
      <w:r>
        <w:t>作为</w:t>
      </w:r>
      <w:r>
        <w:t>“</w:t>
      </w:r>
      <w:r>
        <w:t>鲁棒判别增强思想</w:t>
      </w:r>
      <w:r>
        <w:t>”</w:t>
      </w:r>
      <w:r>
        <w:t>，把</w:t>
      </w:r>
      <w:r>
        <w:t xml:space="preserve"> LVLM </w:t>
      </w:r>
      <w:r>
        <w:t>作为</w:t>
      </w:r>
      <w:r>
        <w:t>“</w:t>
      </w:r>
      <w:r>
        <w:t>复杂样本辅助分析与解释接口</w:t>
      </w:r>
      <w:r>
        <w:t>”</w:t>
      </w:r>
      <w:r>
        <w:t>，并以</w:t>
      </w:r>
      <w:r>
        <w:t xml:space="preserve"> GenImage </w:t>
      </w:r>
      <w:r>
        <w:t>作为当前实验与讨论的核心基准。这样的选择既符合当前阶段的时间和资源条件，也使论文能够在真实结果支持下推进，而不是停留在纯概念性方案设计层面。</w:t>
      </w:r>
    </w:p>
    <w:p w14:paraId="3334FC72" w14:textId="77777777" w:rsidR="00A73554" w:rsidRDefault="00934241" w:rsidP="0043460B">
      <w:pPr>
        <w:pStyle w:val="20"/>
        <w:spacing w:before="0" w:after="0"/>
        <w:ind w:left="0"/>
      </w:pPr>
      <w:bookmarkStart w:id="15" w:name="_Toc227933959"/>
      <w:r>
        <w:rPr>
          <w:rFonts w:eastAsia="宋体"/>
          <w:sz w:val="24"/>
        </w:rPr>
        <w:t>本章小结</w:t>
      </w:r>
      <w:bookmarkEnd w:id="15"/>
    </w:p>
    <w:p w14:paraId="12C55F02" w14:textId="77777777" w:rsidR="00A73554" w:rsidRDefault="00934241">
      <w:r>
        <w:t>综合本章分析可以看出，</w:t>
      </w:r>
      <w:r>
        <w:t xml:space="preserve">AI </w:t>
      </w:r>
      <w:r>
        <w:t>伪造图像检测研究已经从早期针对显式伪迹的闭集识别，逐步扩展到更强调跨生成器泛化能力、判别依据可靠性以及复杂场景语义分析能力的阶段。固定生成器检测方法能够提供较高的基线性能，但难以完整反映现实场景中的</w:t>
      </w:r>
      <w:r>
        <w:lastRenderedPageBreak/>
        <w:t>开放性挑战；面向未知生成器的研究更适合回应</w:t>
      </w:r>
      <w:r>
        <w:t>“</w:t>
      </w:r>
      <w:r>
        <w:t>新模型不断出现</w:t>
      </w:r>
      <w:r>
        <w:t>”</w:t>
      </w:r>
      <w:r>
        <w:t>的实际问题；强调伪相关抑制的鲁棒判别方法有助于避免检测器在高质量生成图像面前因错误依赖真实图像特征而失效；而</w:t>
      </w:r>
      <w:r>
        <w:t xml:space="preserve"> LVLM </w:t>
      </w:r>
      <w:r>
        <w:t>路线则为边界样本分析和解释性判断提供了新的补充视角。基于这一认识，本文选择以</w:t>
      </w:r>
      <w:r>
        <w:t xml:space="preserve"> FSD</w:t>
      </w:r>
      <w:r>
        <w:t>、</w:t>
      </w:r>
      <w:r>
        <w:t xml:space="preserve">Stay-Positive </w:t>
      </w:r>
      <w:r>
        <w:t>和</w:t>
      </w:r>
      <w:r>
        <w:t xml:space="preserve"> LVLM </w:t>
      </w:r>
      <w:r>
        <w:t>为整体研究框架，不仅具有明确的问题针对性，也为后续构建更完整的改进方案提供了理论基础。</w:t>
      </w:r>
    </w:p>
    <w:p w14:paraId="38DA8F0B" w14:textId="77777777" w:rsidR="00A73554" w:rsidRDefault="00934241" w:rsidP="005F3F85">
      <w:pPr>
        <w:pStyle w:val="10"/>
        <w:spacing w:before="0" w:after="0"/>
        <w:ind w:left="0"/>
      </w:pPr>
      <w:bookmarkStart w:id="16" w:name="_Toc227933960"/>
      <w:r>
        <w:rPr>
          <w:rFonts w:eastAsia="宋体"/>
          <w:sz w:val="24"/>
        </w:rPr>
        <w:lastRenderedPageBreak/>
        <w:t>基线方法与研究方案</w:t>
      </w:r>
      <w:bookmarkEnd w:id="16"/>
    </w:p>
    <w:p w14:paraId="33AE5F21" w14:textId="77777777" w:rsidR="00A73554" w:rsidRDefault="00934241" w:rsidP="005F3F85">
      <w:pPr>
        <w:pStyle w:val="20"/>
        <w:spacing w:before="0" w:after="0"/>
        <w:ind w:left="0"/>
      </w:pPr>
      <w:bookmarkStart w:id="17" w:name="_Toc227933961"/>
      <w:r>
        <w:rPr>
          <w:rFonts w:eastAsia="宋体"/>
          <w:sz w:val="24"/>
        </w:rPr>
        <w:t xml:space="preserve">FSD </w:t>
      </w:r>
      <w:r>
        <w:rPr>
          <w:rFonts w:eastAsia="宋体"/>
          <w:sz w:val="24"/>
        </w:rPr>
        <w:t>的方法定位</w:t>
      </w:r>
      <w:bookmarkEnd w:id="17"/>
    </w:p>
    <w:p w14:paraId="43844F6D" w14:textId="77777777" w:rsidR="00A73554" w:rsidRDefault="00934241">
      <w:r>
        <w:t>在本文的整体研究框架中，</w:t>
      </w:r>
      <w:r>
        <w:t xml:space="preserve">FSD </w:t>
      </w:r>
      <w:r>
        <w:t>承担的是</w:t>
      </w:r>
      <w:r>
        <w:t>“</w:t>
      </w:r>
      <w:r>
        <w:t>泛化检测主干基线</w:t>
      </w:r>
      <w:r>
        <w:t>”</w:t>
      </w:r>
      <w:r>
        <w:t>的角色。选择</w:t>
      </w:r>
      <w:r>
        <w:t xml:space="preserve"> FSD </w:t>
      </w:r>
      <w:r>
        <w:t>作为主要分析对象，原因并不只是其能够完成真假判别，更在于它天然对应了当前</w:t>
      </w:r>
      <w:r>
        <w:t xml:space="preserve"> AI </w:t>
      </w:r>
      <w:r>
        <w:t>伪造图像检测中最具挑战性的未知生成器问题。相比只在固定真假数据划分中取得高分的检测器，</w:t>
      </w:r>
      <w:r>
        <w:t xml:space="preserve">FSD </w:t>
      </w:r>
      <w:r>
        <w:t>更强调模型在生成器变化、样本有限和任务持续扩展条件下的适应性。</w:t>
      </w:r>
    </w:p>
    <w:p w14:paraId="45E7EBA7" w14:textId="77777777" w:rsidR="00A73554" w:rsidRDefault="00934241">
      <w:r>
        <w:t>从当前研究计划来看，</w:t>
      </w:r>
      <w:r>
        <w:t xml:space="preserve">FSD </w:t>
      </w:r>
      <w:r>
        <w:t>的意义主要体现在两个方面。其一，它为本文提供了一个面向未知生成器检测的结构基础，使得后续讨论不局限于已知模型闭集识别，而能够进一步延伸到更开放的检测场景。其二，它为后续改进保留了接口空间。无论是从特征层面对判别依据进行约束，还是在训练目标中引入更稳健的正负样本关系，都可以围绕</w:t>
      </w:r>
      <w:r>
        <w:t xml:space="preserve"> FSD </w:t>
      </w:r>
      <w:r>
        <w:t>这种具有泛化导向的主干继续展开。</w:t>
      </w:r>
    </w:p>
    <w:p w14:paraId="6D484473" w14:textId="77777777" w:rsidR="00A73554" w:rsidRDefault="00934241" w:rsidP="005F3F85">
      <w:pPr>
        <w:pStyle w:val="20"/>
        <w:spacing w:before="0" w:after="0"/>
        <w:ind w:left="0"/>
      </w:pPr>
      <w:bookmarkStart w:id="18" w:name="_Toc227933962"/>
      <w:r>
        <w:rPr>
          <w:rFonts w:eastAsia="宋体"/>
          <w:sz w:val="24"/>
        </w:rPr>
        <w:t xml:space="preserve">Stay-Positive </w:t>
      </w:r>
      <w:r>
        <w:rPr>
          <w:rFonts w:eastAsia="宋体"/>
          <w:sz w:val="24"/>
        </w:rPr>
        <w:t>的方法定位</w:t>
      </w:r>
      <w:bookmarkEnd w:id="18"/>
    </w:p>
    <w:p w14:paraId="0876E75E" w14:textId="77777777" w:rsidR="00A73554" w:rsidRDefault="00934241">
      <w:r>
        <w:t xml:space="preserve">Stay-Positive </w:t>
      </w:r>
      <w:r>
        <w:t>在本文中不被作为唯一的主框架，而被视为</w:t>
      </w:r>
      <w:r>
        <w:t>“</w:t>
      </w:r>
      <w:r>
        <w:t>鲁棒判别增强基线</w:t>
      </w:r>
      <w:r>
        <w:t>”</w:t>
      </w:r>
      <w:r>
        <w:t>。这并不意味着其重要性较低，相反，</w:t>
      </w:r>
      <w:r>
        <w:t xml:space="preserve">Stay-Positive </w:t>
      </w:r>
      <w:r>
        <w:t>当前在实验中的表现非常突出。之所以将其定位为增强方向，是因为它所强调的核心问题与</w:t>
      </w:r>
      <w:r>
        <w:t xml:space="preserve"> FSD </w:t>
      </w:r>
      <w:r>
        <w:t>不完全相同。</w:t>
      </w:r>
      <w:r>
        <w:t xml:space="preserve">Stay-Positive </w:t>
      </w:r>
      <w:r>
        <w:t>更关注模型在真假判别过程中是否过度依赖真实图像中的某些特征，以及如何通过方法设计抑制这种错误依赖。</w:t>
      </w:r>
    </w:p>
    <w:p w14:paraId="5496B0BA" w14:textId="77777777" w:rsidR="00A73554" w:rsidRDefault="00934241">
      <w:r>
        <w:t>这一思想对本文非常关键。因为如果一个检测器虽然具有一定跨域能力，但其内部仍然依赖不稳定的真实性证据，那么面对高质量未知生成图像时仍然可能出现失效。换言之，泛化能力与判别依据稳定性并不是彼此替代的关系，而是需要同时考虑的两个维度。本文将</w:t>
      </w:r>
      <w:r>
        <w:t xml:space="preserve"> Stay-Positive </w:t>
      </w:r>
      <w:r>
        <w:t>作为高性能判别基线，一方面用于与</w:t>
      </w:r>
      <w:r>
        <w:t xml:space="preserve"> FSD </w:t>
      </w:r>
      <w:r>
        <w:t>形成对照，另一方面也为后续的联合改进提供理论和方法上的启发。</w:t>
      </w:r>
    </w:p>
    <w:p w14:paraId="3406B686" w14:textId="77777777" w:rsidR="00A73554" w:rsidRDefault="00934241" w:rsidP="005F3F85">
      <w:pPr>
        <w:pStyle w:val="20"/>
        <w:spacing w:before="0" w:after="0"/>
        <w:ind w:left="0"/>
      </w:pPr>
      <w:bookmarkStart w:id="19" w:name="_Toc227933963"/>
      <w:r>
        <w:rPr>
          <w:rFonts w:eastAsia="宋体"/>
          <w:sz w:val="24"/>
        </w:rPr>
        <w:t xml:space="preserve">LVLM </w:t>
      </w:r>
      <w:r>
        <w:rPr>
          <w:rFonts w:eastAsia="宋体"/>
          <w:sz w:val="24"/>
        </w:rPr>
        <w:t>的方法定位</w:t>
      </w:r>
      <w:bookmarkEnd w:id="19"/>
    </w:p>
    <w:p w14:paraId="0094FC30" w14:textId="77777777" w:rsidR="00A73554" w:rsidRDefault="00934241">
      <w:r>
        <w:t xml:space="preserve">LVLM </w:t>
      </w:r>
      <w:r>
        <w:t>在本文中不被定位为替代</w:t>
      </w:r>
      <w:r>
        <w:t xml:space="preserve"> FSD </w:t>
      </w:r>
      <w:r>
        <w:t>或</w:t>
      </w:r>
      <w:r>
        <w:t xml:space="preserve"> Stay-Positive </w:t>
      </w:r>
      <w:r>
        <w:t>的统一检测器，而被定位为</w:t>
      </w:r>
      <w:r>
        <w:t>“</w:t>
      </w:r>
      <w:r>
        <w:t>复杂场景辅助分析与解释接口</w:t>
      </w:r>
      <w:r>
        <w:t>”</w:t>
      </w:r>
      <w:r>
        <w:t>。其核心价值不在于是否已经获得一组统一数值指标，而在于能够为传统判别模型难以解释的样本提供高层语义补充。对于分数接近决策边界、不同模型预测冲突或视觉细节存在疑似异常的样本，</w:t>
      </w:r>
      <w:r>
        <w:t xml:space="preserve">LVLM </w:t>
      </w:r>
      <w:r>
        <w:t>可以通过提示驱动方</w:t>
      </w:r>
      <w:r>
        <w:lastRenderedPageBreak/>
        <w:t>式分析局部细节、全局构图、物体关系和语义一致性，从而帮助理解误判原因、组织人工复核流程，并为论文中的方法讨论提供补充证据。</w:t>
      </w:r>
    </w:p>
    <w:p w14:paraId="6E9B782E" w14:textId="77777777" w:rsidR="00A73554" w:rsidRDefault="00934241">
      <w:r>
        <w:t xml:space="preserve">LVLM </w:t>
      </w:r>
      <w:r>
        <w:t>的任务主要包括三个方面。第一，作为研究框架中的第三条技术线，补足</w:t>
      </w:r>
      <w:r>
        <w:t>“</w:t>
      </w:r>
      <w:r>
        <w:t>从高层语义理解角度识别伪造图像</w:t>
      </w:r>
      <w:r>
        <w:t>”</w:t>
      </w:r>
      <w:r>
        <w:t>的理论位置。第二，作为实验设计接口，为边界样本分析、误判样本解释和复杂场景辅助决策预留可执行方案。第三，作为论文论证中的补充对象，说明单纯依赖分类分数仍不足以完整覆盖</w:t>
      </w:r>
      <w:r>
        <w:t xml:space="preserve"> AI </w:t>
      </w:r>
      <w:r>
        <w:t>伪造图像识别问题。本文纳入</w:t>
      </w:r>
      <w:r>
        <w:t xml:space="preserve"> LVLM </w:t>
      </w:r>
      <w:r>
        <w:t>并不是为了夸大其已有实验成熟度，而是为了使论文对该领域技术版图的覆盖更加完整，并为后续可行性验证提供清晰起点。</w:t>
      </w:r>
    </w:p>
    <w:p w14:paraId="5D5E6622" w14:textId="77777777" w:rsidR="00A73554" w:rsidRDefault="00934241" w:rsidP="005F3F85">
      <w:pPr>
        <w:pStyle w:val="20"/>
        <w:spacing w:before="0" w:after="0"/>
        <w:ind w:left="0"/>
      </w:pPr>
      <w:bookmarkStart w:id="20" w:name="_Toc227933964"/>
      <w:r>
        <w:rPr>
          <w:rFonts w:eastAsia="宋体"/>
          <w:sz w:val="24"/>
        </w:rPr>
        <w:t>三类方法的互补关系</w:t>
      </w:r>
      <w:bookmarkEnd w:id="20"/>
    </w:p>
    <w:p w14:paraId="0981219D" w14:textId="77777777" w:rsidR="00A73554" w:rsidRDefault="00934241">
      <w:r>
        <w:t>从方法目标来看，</w:t>
      </w:r>
      <w:r>
        <w:t>FSD</w:t>
      </w:r>
      <w:r>
        <w:t>、</w:t>
      </w:r>
      <w:r>
        <w:t xml:space="preserve">Stay-Positive </w:t>
      </w:r>
      <w:r>
        <w:t>与</w:t>
      </w:r>
      <w:r>
        <w:t xml:space="preserve"> LVLM </w:t>
      </w:r>
      <w:r>
        <w:t>各自针对的问题不同。</w:t>
      </w:r>
      <w:r>
        <w:t xml:space="preserve">FSD </w:t>
      </w:r>
      <w:r>
        <w:t>着眼于未知生成器和少样本适应，强调检测器在新场景中的可迁移性；</w:t>
      </w:r>
      <w:r>
        <w:t xml:space="preserve">Stay-Positive </w:t>
      </w:r>
      <w:r>
        <w:t>着眼于伪相关抑制，强调模型不应把</w:t>
      </w:r>
      <w:r>
        <w:t>“</w:t>
      </w:r>
      <w:r>
        <w:t>真实图像特征</w:t>
      </w:r>
      <w:r>
        <w:t>”</w:t>
      </w:r>
      <w:r>
        <w:t>当成核心判别依据；</w:t>
      </w:r>
      <w:r>
        <w:t xml:space="preserve">LVLM </w:t>
      </w:r>
      <w:r>
        <w:t>则着眼于高层语义理解、跨模态证据组织和解释性分析，强调在复杂样本上补足</w:t>
      </w:r>
      <w:r>
        <w:t>“</w:t>
      </w:r>
      <w:r>
        <w:t>为什么判为伪造</w:t>
      </w:r>
      <w:r>
        <w:t>”</w:t>
      </w:r>
      <w:r>
        <w:t>的说明能力。三者分别覆盖了泛化、鲁棒和解释三个互相关联但又不完全相同的维度，因此不应被简单放在同一条数值坐标轴上做机械比较。</w:t>
      </w:r>
    </w:p>
    <w:p w14:paraId="39F32FCB" w14:textId="77777777" w:rsidR="00A73554" w:rsidRDefault="00934241">
      <w:r>
        <w:t>三者的关系可以概括为：</w:t>
      </w:r>
      <w:r>
        <w:t xml:space="preserve">FSD </w:t>
      </w:r>
      <w:r>
        <w:t>负责提供面向未知生成器检测的主线框架，</w:t>
      </w:r>
      <w:r>
        <w:t xml:space="preserve">Stay-Positive </w:t>
      </w:r>
      <w:r>
        <w:t>负责提供减少伪相关、增强判别稳健性的思路，</w:t>
      </w:r>
      <w:r>
        <w:t xml:space="preserve">LVLM </w:t>
      </w:r>
      <w:r>
        <w:t>负责提供对边界样本和复杂场景的语义分析补充。后续若条件允许，可以进一步探索在</w:t>
      </w:r>
      <w:r>
        <w:t xml:space="preserve"> FSD </w:t>
      </w:r>
      <w:r>
        <w:t>的特征层或判别阶段引入类似</w:t>
      </w:r>
      <w:r>
        <w:t xml:space="preserve"> Stay-Positive </w:t>
      </w:r>
      <w:r>
        <w:t>的约束机制，同时在结果分析与辅助决策环节接入</w:t>
      </w:r>
      <w:r>
        <w:t xml:space="preserve"> LVLM</w:t>
      </w:r>
      <w:r>
        <w:t>，从而在不放弃泛化能力目标的前提下提升模型对高质量伪造图像的识别稳定性与解释性。</w:t>
      </w:r>
    </w:p>
    <w:p w14:paraId="417D5B95" w14:textId="77777777" w:rsidR="00A73554" w:rsidRDefault="00934241" w:rsidP="005F3F85">
      <w:pPr>
        <w:pStyle w:val="20"/>
        <w:spacing w:before="0" w:after="0"/>
        <w:ind w:left="0"/>
      </w:pPr>
      <w:bookmarkStart w:id="21" w:name="_Toc227933965"/>
      <w:r>
        <w:rPr>
          <w:rFonts w:eastAsia="宋体"/>
          <w:sz w:val="24"/>
        </w:rPr>
        <w:t>研究边界</w:t>
      </w:r>
      <w:bookmarkEnd w:id="21"/>
    </w:p>
    <w:p w14:paraId="012F3EFF" w14:textId="77777777" w:rsidR="00A73554" w:rsidRDefault="00934241">
      <w:r>
        <w:t>需要特别说明的是，本文并未宣称已经完成</w:t>
      </w:r>
      <w:r>
        <w:t xml:space="preserve"> FSD </w:t>
      </w:r>
      <w:r>
        <w:t>与</w:t>
      </w:r>
      <w:r>
        <w:t xml:space="preserve"> Stay-Positive </w:t>
      </w:r>
      <w:r>
        <w:t>的联合训练，也未宣称已经完成</w:t>
      </w:r>
      <w:r>
        <w:t xml:space="preserve"> LVLM </w:t>
      </w:r>
      <w:r>
        <w:t>的系统性定量评估。本文工作的边界主要包括四个层面。第一，在资源与时间可控的条件下，优先依赖公开代码和预训练权重完成已有判别模型的基线复现，而不从零训练所有模型。第二，以最小可运行的数据子集和统一的实验口径先获取初步结果，再据此开展方法比较与改进设计。第三，</w:t>
      </w:r>
      <w:r>
        <w:t xml:space="preserve">LVLM </w:t>
      </w:r>
      <w:r>
        <w:t>主要以方法定位、应用场景说明和可行性设计形式纳入论文，而不是虚构其尚未完成的正式指标。第四，融合工</w:t>
      </w:r>
      <w:r>
        <w:lastRenderedPageBreak/>
        <w:t>作目前主要停留在</w:t>
      </w:r>
      <w:r>
        <w:t>“</w:t>
      </w:r>
      <w:r>
        <w:t>方法分析与方案设计</w:t>
      </w:r>
      <w:r>
        <w:t>”</w:t>
      </w:r>
      <w:r>
        <w:t>层面，而非已经完成大规模联合实验。</w:t>
      </w:r>
    </w:p>
    <w:p w14:paraId="0C906447" w14:textId="77777777" w:rsidR="00A73554" w:rsidRDefault="00934241" w:rsidP="005F3F85">
      <w:pPr>
        <w:pStyle w:val="20"/>
        <w:spacing w:before="0" w:after="0"/>
        <w:ind w:left="0"/>
      </w:pPr>
      <w:bookmarkStart w:id="22" w:name="_Toc227933966"/>
      <w:r>
        <w:rPr>
          <w:rFonts w:eastAsia="宋体"/>
          <w:sz w:val="24"/>
        </w:rPr>
        <w:t>本文的总体研究方案</w:t>
      </w:r>
      <w:bookmarkEnd w:id="22"/>
    </w:p>
    <w:p w14:paraId="1A63AEA5" w14:textId="77777777" w:rsidR="00A73554" w:rsidRDefault="00934241">
      <w:r>
        <w:t>结合当前已完成工作与后续计划，本文的总体研究方案可以概括为</w:t>
      </w:r>
      <w:r>
        <w:t>“</w:t>
      </w:r>
      <w:r>
        <w:t>三步推进</w:t>
      </w:r>
      <w:r>
        <w:t>”</w:t>
      </w:r>
      <w:r>
        <w:t>。第一步，完成公开代码、数据和预训练模型条件下的基线复现，确保实验链路打通并获得正式结果。第二步，在统一的数据基础上比较</w:t>
      </w:r>
      <w:r>
        <w:t xml:space="preserve"> FSD </w:t>
      </w:r>
      <w:r>
        <w:t>与</w:t>
      </w:r>
      <w:r>
        <w:t xml:space="preserve"> Stay-Positive </w:t>
      </w:r>
      <w:r>
        <w:t>的方法差异和结果差异，重点分析跨生成器性能分层、阈值校准现象和方法边界。第三步，把</w:t>
      </w:r>
      <w:r>
        <w:t xml:space="preserve"> LVLM </w:t>
      </w:r>
      <w:r>
        <w:t>正式纳入论文研究框架，围绕复杂样本解释、边界案例分析与辅助决策设计可行性方案，并在此基础上提出</w:t>
      </w:r>
      <w:r>
        <w:t xml:space="preserve">“FSD </w:t>
      </w:r>
      <w:r>
        <w:t>为主干、</w:t>
      </w:r>
      <w:r>
        <w:t xml:space="preserve">Stay-Positive </w:t>
      </w:r>
      <w:r>
        <w:t>为增强思路、</w:t>
      </w:r>
      <w:r>
        <w:t xml:space="preserve">LVLM </w:t>
      </w:r>
      <w:r>
        <w:t>为语义分析接口</w:t>
      </w:r>
      <w:r>
        <w:t>”</w:t>
      </w:r>
      <w:r>
        <w:t>的后续改进方向，为后续引入轻量验证、小规模微调和联合设计做好准备。</w:t>
      </w:r>
    </w:p>
    <w:p w14:paraId="7D2FAD6B" w14:textId="77777777" w:rsidR="00A73554" w:rsidRDefault="00934241" w:rsidP="005F3F85">
      <w:pPr>
        <w:pStyle w:val="20"/>
        <w:spacing w:before="0" w:after="0"/>
        <w:ind w:left="0"/>
      </w:pPr>
      <w:bookmarkStart w:id="23" w:name="_Toc227933967"/>
      <w:r>
        <w:rPr>
          <w:rFonts w:eastAsia="宋体"/>
          <w:sz w:val="24"/>
        </w:rPr>
        <w:t>创新点与可行性说明</w:t>
      </w:r>
      <w:bookmarkEnd w:id="23"/>
    </w:p>
    <w:p w14:paraId="291CD048" w14:textId="77777777" w:rsidR="00A73554" w:rsidRDefault="00934241">
      <w:r>
        <w:t>需要说明的是，本文当前阶段的</w:t>
      </w:r>
      <w:r>
        <w:t>“</w:t>
      </w:r>
      <w:r>
        <w:t>创新</w:t>
      </w:r>
      <w:r>
        <w:t>”</w:t>
      </w:r>
      <w:r>
        <w:t>并不主要体现在已经提出了全新的网络结构，而体现在研究组织方式与问题聚焦方式上。第一，本文并未简单追求单一方法的高指标，而是把</w:t>
      </w:r>
      <w:r>
        <w:t xml:space="preserve"> AI </w:t>
      </w:r>
      <w:r>
        <w:t>伪造图像检测中</w:t>
      </w:r>
      <w:r>
        <w:t>“</w:t>
      </w:r>
      <w:r>
        <w:t>未知生成器泛化</w:t>
      </w:r>
      <w:r>
        <w:t>”“</w:t>
      </w:r>
      <w:r>
        <w:t>伪相关抑制</w:t>
      </w:r>
      <w:r>
        <w:t>”</w:t>
      </w:r>
      <w:r>
        <w:t>和</w:t>
      </w:r>
      <w:r>
        <w:t>“</w:t>
      </w:r>
      <w:r>
        <w:t>复杂场景语义分析</w:t>
      </w:r>
      <w:r>
        <w:t>”</w:t>
      </w:r>
      <w:r>
        <w:t>三个关键问题同时纳入同一研究框架，形成了较为清晰的问题导向。第二，本文基于公开代码、公开权重与公开数据完成多模型基线复现，并在同一论文主线中比较不同路线的作用边界，这有助于避免只看单篇论文结论而忽略方法适用条件。第三，本文在当前阶段尚未进行大规模联合训练和完整</w:t>
      </w:r>
      <w:r>
        <w:t xml:space="preserve"> LVLM </w:t>
      </w:r>
      <w:r>
        <w:t>评测的情况下，已经提前完成了主干、增强与辅助分析三类角色的划分，为后续改进实验建立了较明确的路线图。</w:t>
      </w:r>
    </w:p>
    <w:p w14:paraId="516F1353" w14:textId="77777777" w:rsidR="00A73554" w:rsidRDefault="00934241">
      <w:r>
        <w:t>从可行性角度看，本文当前研究方案同样具有合理性。已有实验结果说明，</w:t>
      </w:r>
      <w:r>
        <w:t xml:space="preserve">FSD </w:t>
      </w:r>
      <w:r>
        <w:t>与</w:t>
      </w:r>
      <w:r>
        <w:t xml:space="preserve"> Stay-Positive </w:t>
      </w:r>
      <w:r>
        <w:t>的最小可运行基线已经建立，数据组织方式和预训练模型运行链路已经打通，因此后续继续补充误判分析、开展轻量级校准讨论并设计小规模改进实验是具备现实基础的。与此同时，</w:t>
      </w:r>
      <w:r>
        <w:t xml:space="preserve">LVLM </w:t>
      </w:r>
      <w:r>
        <w:t>的纳入主要依赖对复杂样本分析场景、提示词模板和证据组织方式的设计，这一部分工作并不要求立即完成高成本训练，因此也具备现实可行性。换言之，本文并不是停留在纯概念层面的方案论证，而是在已有正式结果支持下开展后续设计。</w:t>
      </w:r>
    </w:p>
    <w:p w14:paraId="2D4547B2" w14:textId="77777777" w:rsidR="00A73554" w:rsidRDefault="00934241" w:rsidP="005F3F85">
      <w:pPr>
        <w:pStyle w:val="10"/>
        <w:spacing w:before="0" w:after="0"/>
        <w:ind w:left="0"/>
      </w:pPr>
      <w:bookmarkStart w:id="24" w:name="_Toc227933968"/>
      <w:r>
        <w:rPr>
          <w:rFonts w:eastAsia="宋体"/>
          <w:sz w:val="24"/>
        </w:rPr>
        <w:lastRenderedPageBreak/>
        <w:t>实验设计与实现</w:t>
      </w:r>
      <w:bookmarkEnd w:id="24"/>
    </w:p>
    <w:p w14:paraId="55DC4AC2" w14:textId="77777777" w:rsidR="00A73554" w:rsidRDefault="00934241" w:rsidP="005F3F85">
      <w:pPr>
        <w:pStyle w:val="20"/>
        <w:spacing w:before="0" w:after="0"/>
        <w:ind w:left="0"/>
      </w:pPr>
      <w:bookmarkStart w:id="25" w:name="_Toc227933969"/>
      <w:r>
        <w:rPr>
          <w:rFonts w:eastAsia="宋体"/>
          <w:sz w:val="24"/>
        </w:rPr>
        <w:t>数据来源</w:t>
      </w:r>
      <w:bookmarkEnd w:id="25"/>
    </w:p>
    <w:p w14:paraId="7F2CDF2C" w14:textId="77777777" w:rsidR="00A73554" w:rsidRDefault="00934241">
      <w:r>
        <w:t>本文当前阶段的实验主要基于公开数据集</w:t>
      </w:r>
      <w:r>
        <w:t xml:space="preserve"> GenImage </w:t>
      </w:r>
      <w:r>
        <w:t>展开。考虑到完整数据集体量较大，且不同方法对数据组织形式存在不同要求，本文优先围绕</w:t>
      </w:r>
      <w:r>
        <w:t xml:space="preserve"> Midjourney</w:t>
      </w:r>
      <w:r>
        <w:t>、</w:t>
      </w:r>
      <w:r>
        <w:t xml:space="preserve">Stable Diffusion </w:t>
      </w:r>
      <w:r>
        <w:t>与</w:t>
      </w:r>
      <w:r>
        <w:t xml:space="preserve"> real </w:t>
      </w:r>
      <w:r>
        <w:t>三类数据构建最小可运行验证环境。其中，</w:t>
      </w:r>
      <w:r>
        <w:t xml:space="preserve">Midjourney </w:t>
      </w:r>
      <w:r>
        <w:t>和</w:t>
      </w:r>
      <w:r>
        <w:t xml:space="preserve"> Stable Diffusion </w:t>
      </w:r>
      <w:r>
        <w:t>分别代表两类重要的</w:t>
      </w:r>
      <w:r>
        <w:t xml:space="preserve"> AI </w:t>
      </w:r>
      <w:r>
        <w:t>生成图像来源，</w:t>
      </w:r>
      <w:r>
        <w:t xml:space="preserve">real </w:t>
      </w:r>
      <w:r>
        <w:t>类别则作为真实图像对照基础。这样的数据选择既能保证实验具备一定代表性，也有助于在阶段性工作中控制数据下载、解压、重组和运行成本。</w:t>
      </w:r>
    </w:p>
    <w:p w14:paraId="777A8DFF" w14:textId="77777777" w:rsidR="00A73554" w:rsidRDefault="00934241" w:rsidP="005F3F85">
      <w:pPr>
        <w:pStyle w:val="20"/>
        <w:spacing w:before="0" w:after="0"/>
        <w:ind w:left="0"/>
      </w:pPr>
      <w:bookmarkStart w:id="26" w:name="_Toc227933970"/>
      <w:r>
        <w:rPr>
          <w:rFonts w:eastAsia="宋体"/>
          <w:sz w:val="24"/>
        </w:rPr>
        <w:t>数据组织方式</w:t>
      </w:r>
      <w:bookmarkEnd w:id="26"/>
    </w:p>
    <w:p w14:paraId="33A668F2" w14:textId="77777777" w:rsidR="00A73554" w:rsidRDefault="00934241">
      <w:r>
        <w:t>在数据组织上，</w:t>
      </w:r>
      <w:r>
        <w:t xml:space="preserve">FSD </w:t>
      </w:r>
      <w:r>
        <w:t>与</w:t>
      </w:r>
      <w:r>
        <w:t xml:space="preserve"> Stay-Positive </w:t>
      </w:r>
      <w:r>
        <w:t>采用了不同的输入方式。</w:t>
      </w:r>
      <w:r>
        <w:t xml:space="preserve">FSD </w:t>
      </w:r>
      <w:r>
        <w:t>直接基于目录结构读取数据，因此本文按照</w:t>
      </w:r>
      <w:r>
        <w:t xml:space="preserve"> data/GenImage/Midjourney</w:t>
      </w:r>
      <w:r>
        <w:t>、</w:t>
      </w:r>
      <w:r>
        <w:t xml:space="preserve">data/GenImage/SD </w:t>
      </w:r>
      <w:r>
        <w:t>和</w:t>
      </w:r>
      <w:r>
        <w:t xml:space="preserve"> data/GenImage/real </w:t>
      </w:r>
      <w:r>
        <w:t>的形式整理训练集与验证集目录，以满足其测试脚本的读取要求。</w:t>
      </w:r>
      <w:r>
        <w:t xml:space="preserve">Stay-Positive </w:t>
      </w:r>
      <w:r>
        <w:t>则不是直接读取目录进行分类，而是需要先通过</w:t>
      </w:r>
      <w:r>
        <w:t xml:space="preserve"> CSV </w:t>
      </w:r>
      <w:r>
        <w:t>文件列出图片路径及其真假标签，再由测试程序逐张图像打分。因此，本文在同一数据基础上进一步为</w:t>
      </w:r>
      <w:r>
        <w:t xml:space="preserve"> Stay-Positive </w:t>
      </w:r>
      <w:r>
        <w:t>生成对应的</w:t>
      </w:r>
      <w:r>
        <w:t xml:space="preserve"> CSV </w:t>
      </w:r>
      <w:r>
        <w:t>文件，使两类方法能够在相对一致的数据条件下完成验证。</w:t>
      </w:r>
    </w:p>
    <w:p w14:paraId="1214E8C1" w14:textId="77777777" w:rsidR="00A73554" w:rsidRDefault="00934241">
      <w:r>
        <w:t>为便于当前阶段统一描述，本文使用的主要验证集构成为：</w:t>
      </w:r>
      <w:r>
        <w:t xml:space="preserve">real </w:t>
      </w:r>
      <w:r>
        <w:t>类验证图像与</w:t>
      </w:r>
      <w:r>
        <w:t xml:space="preserve"> Midjourney </w:t>
      </w:r>
      <w:r>
        <w:t>伪造图像构成一组真假对照，</w:t>
      </w:r>
      <w:r>
        <w:t xml:space="preserve">real </w:t>
      </w:r>
      <w:r>
        <w:t>类验证图像与</w:t>
      </w:r>
      <w:r>
        <w:t xml:space="preserve"> Stable Diffusion </w:t>
      </w:r>
      <w:r>
        <w:t>伪造图像构成另一组真假对照。</w:t>
      </w:r>
      <w:r>
        <w:t xml:space="preserve">FSD </w:t>
      </w:r>
      <w:r>
        <w:t>部分则按照其原有测试方式，分别以</w:t>
      </w:r>
      <w:r>
        <w:t xml:space="preserve"> Midjourney </w:t>
      </w:r>
      <w:r>
        <w:t>和</w:t>
      </w:r>
      <w:r>
        <w:t xml:space="preserve"> Stable Diffusion </w:t>
      </w:r>
      <w:r>
        <w:t>为测试类别运行评估。</w:t>
      </w:r>
    </w:p>
    <w:p w14:paraId="4731E99D" w14:textId="77777777" w:rsidR="00A73554" w:rsidRDefault="00934241" w:rsidP="005F3F85">
      <w:pPr>
        <w:pStyle w:val="20"/>
        <w:spacing w:before="0" w:after="0"/>
        <w:ind w:left="0"/>
      </w:pPr>
      <w:bookmarkStart w:id="27" w:name="_Toc227933971"/>
      <w:r>
        <w:rPr>
          <w:rFonts w:eastAsia="宋体"/>
          <w:sz w:val="24"/>
        </w:rPr>
        <w:t>模型来源与实现策略</w:t>
      </w:r>
      <w:bookmarkEnd w:id="27"/>
    </w:p>
    <w:p w14:paraId="60DBFA09" w14:textId="77777777" w:rsidR="00A73554" w:rsidRDefault="00934241">
      <w:r>
        <w:t>本文当前阶段坚持</w:t>
      </w:r>
      <w:r>
        <w:t>“</w:t>
      </w:r>
      <w:r>
        <w:t>预训练模型优先、基线复现优先</w:t>
      </w:r>
      <w:r>
        <w:t>”</w:t>
      </w:r>
      <w:r>
        <w:t>的原则。</w:t>
      </w:r>
      <w:r>
        <w:t xml:space="preserve">FSD </w:t>
      </w:r>
      <w:r>
        <w:t>使用论文公开实现所提供的官方</w:t>
      </w:r>
      <w:r>
        <w:t xml:space="preserve"> checkpoint</w:t>
      </w:r>
      <w:r>
        <w:t>，并对权重文件进行兼容性处理，使其能够在当前实验环境中稳定加载。</w:t>
      </w:r>
      <w:r>
        <w:t xml:space="preserve">Stay-Positive </w:t>
      </w:r>
      <w:r>
        <w:t>使用公开提供的</w:t>
      </w:r>
      <w:r>
        <w:t xml:space="preserve"> Corvi+ </w:t>
      </w:r>
      <w:r>
        <w:t>与</w:t>
      </w:r>
      <w:r>
        <w:t xml:space="preserve"> Rajan/Ours+ </w:t>
      </w:r>
      <w:r>
        <w:t>两个预训练模型，通过整理权重目录和配置文件完成最小运行入口搭建。这样的策略既可以降低从零训练的资源消耗，也有助于更客观地反映论文原始方法在当前数据条件下的可复现性。</w:t>
      </w:r>
    </w:p>
    <w:p w14:paraId="7214087A" w14:textId="77777777" w:rsidR="00A73554" w:rsidRDefault="00934241">
      <w:r>
        <w:t>需要指出的是，公开实现与当前实验环境之间并非天然兼容。特别是在</w:t>
      </w:r>
      <w:r>
        <w:t xml:space="preserve"> FSD </w:t>
      </w:r>
      <w:r>
        <w:t>部分，</w:t>
      </w:r>
      <w:r>
        <w:lastRenderedPageBreak/>
        <w:t>原始</w:t>
      </w:r>
      <w:r>
        <w:t xml:space="preserve"> checkpoint </w:t>
      </w:r>
      <w:r>
        <w:t>与当前</w:t>
      </w:r>
      <w:r>
        <w:t xml:space="preserve"> Python </w:t>
      </w:r>
      <w:r>
        <w:t>和</w:t>
      </w:r>
      <w:r>
        <w:t xml:space="preserve"> PyTorch </w:t>
      </w:r>
      <w:r>
        <w:t>版本之间存在加载差异，因此需要先完成权重转换与适配，之后才能进入正式评估。</w:t>
      </w:r>
      <w:r>
        <w:t xml:space="preserve">Stay-Positive </w:t>
      </w:r>
      <w:r>
        <w:t>虽然不需要进行同样的权重转换，但其测试流程依赖特定目录结构、</w:t>
      </w:r>
      <w:r>
        <w:t xml:space="preserve">CSV </w:t>
      </w:r>
      <w:r>
        <w:t>输入与配置文件组织，因此也需要额外的运行准备。本文在此基础上完成了两条方法的可运行化，为后续实验和论文分析提供了基础。</w:t>
      </w:r>
    </w:p>
    <w:p w14:paraId="05962F07" w14:textId="77777777" w:rsidR="00A73554" w:rsidRDefault="00934241" w:rsidP="005F3F85">
      <w:pPr>
        <w:pStyle w:val="20"/>
        <w:spacing w:before="0" w:after="0"/>
        <w:ind w:left="0"/>
      </w:pPr>
      <w:bookmarkStart w:id="28" w:name="_Toc227933972"/>
      <w:r>
        <w:rPr>
          <w:rFonts w:eastAsia="宋体"/>
          <w:sz w:val="24"/>
        </w:rPr>
        <w:t>实验流程</w:t>
      </w:r>
      <w:bookmarkEnd w:id="28"/>
    </w:p>
    <w:p w14:paraId="6D96D903" w14:textId="77777777" w:rsidR="00A73554" w:rsidRDefault="00934241">
      <w:r>
        <w:t xml:space="preserve">FSD </w:t>
      </w:r>
      <w:r>
        <w:t>的实验流程可以概括为：首先完成</w:t>
      </w:r>
      <w:r>
        <w:t xml:space="preserve"> GenImage </w:t>
      </w:r>
      <w:r>
        <w:t>子集的数据整理，使数据目录与其测试脚本保持一致；随后对公开</w:t>
      </w:r>
      <w:r>
        <w:t xml:space="preserve"> checkpoint </w:t>
      </w:r>
      <w:r>
        <w:t>进行兼容处理，保证模型在当前环境下能够顺利加载；在此基础上，分别以</w:t>
      </w:r>
      <w:r>
        <w:t xml:space="preserve"> Midjourney </w:t>
      </w:r>
      <w:r>
        <w:t>与</w:t>
      </w:r>
      <w:r>
        <w:t xml:space="preserve"> Stable Diffusion </w:t>
      </w:r>
      <w:r>
        <w:t>作为测试类别运行评估脚本，得到准确率和平均精度等指标。整个过程以预训练模型直接评估为主，不涉及重新训练。</w:t>
      </w:r>
    </w:p>
    <w:p w14:paraId="4F102E24" w14:textId="77777777" w:rsidR="00A73554" w:rsidRDefault="00934241">
      <w:r>
        <w:t xml:space="preserve">Stay-Positive </w:t>
      </w:r>
      <w:r>
        <w:t>的实验流程与</w:t>
      </w:r>
      <w:r>
        <w:t xml:space="preserve"> FSD </w:t>
      </w:r>
      <w:r>
        <w:t>有所不同。本文首先根据数据目录生成真假对照</w:t>
      </w:r>
      <w:r>
        <w:t xml:space="preserve"> CSV</w:t>
      </w:r>
      <w:r>
        <w:t>，分别构造</w:t>
      </w:r>
      <w:r>
        <w:t xml:space="preserve"> real </w:t>
      </w:r>
      <w:r>
        <w:t>图像与</w:t>
      </w:r>
      <w:r>
        <w:t xml:space="preserve"> Midjourney fake </w:t>
      </w:r>
      <w:r>
        <w:t>图像、</w:t>
      </w:r>
      <w:r>
        <w:t xml:space="preserve">real </w:t>
      </w:r>
      <w:r>
        <w:t>图像与</w:t>
      </w:r>
      <w:r>
        <w:t xml:space="preserve"> Stable Diffusion fake </w:t>
      </w:r>
      <w:r>
        <w:t>图像两组验证集；随后调用预训练检测器对图像进行打分，并根据输出结果计算准确率与平均精度。为保证结果具有可比性，本文在</w:t>
      </w:r>
      <w:r>
        <w:t xml:space="preserve"> Midjourney </w:t>
      </w:r>
      <w:r>
        <w:t>和</w:t>
      </w:r>
      <w:r>
        <w:t xml:space="preserve"> Stable Diffusion </w:t>
      </w:r>
      <w:r>
        <w:t>两类数据上分别测试了</w:t>
      </w:r>
      <w:r>
        <w:t xml:space="preserve"> Corvi+ </w:t>
      </w:r>
      <w:r>
        <w:t>与</w:t>
      </w:r>
      <w:r>
        <w:t xml:space="preserve"> Rajan/Ours+ </w:t>
      </w:r>
      <w:r>
        <w:t>两个模型。</w:t>
      </w:r>
    </w:p>
    <w:p w14:paraId="3AC70434" w14:textId="77777777" w:rsidR="00A73554" w:rsidRDefault="00934241" w:rsidP="005F3F85">
      <w:pPr>
        <w:pStyle w:val="20"/>
        <w:spacing w:before="0" w:after="0"/>
        <w:ind w:left="0"/>
      </w:pPr>
      <w:bookmarkStart w:id="29" w:name="_Toc227933973"/>
      <w:r>
        <w:rPr>
          <w:rFonts w:eastAsia="宋体"/>
          <w:sz w:val="24"/>
        </w:rPr>
        <w:t>评价指标</w:t>
      </w:r>
      <w:bookmarkEnd w:id="29"/>
    </w:p>
    <w:p w14:paraId="7FF912A8" w14:textId="77777777" w:rsidR="00A73554" w:rsidRDefault="00934241">
      <w:r>
        <w:t>本文当前阶段主要采用准确率（</w:t>
      </w:r>
      <w:r>
        <w:t>Accuracy</w:t>
      </w:r>
      <w:r>
        <w:t>）与平均精度（</w:t>
      </w:r>
      <w:r>
        <w:t>Average Precision, AP</w:t>
      </w:r>
      <w:r>
        <w:t>）作为评价指标。</w:t>
      </w:r>
      <w:r>
        <w:t xml:space="preserve">Accuracy </w:t>
      </w:r>
      <w:r>
        <w:t>反映模型在给定测试集上的整体分类正确率，能够直观展示模型的真假判别能力；</w:t>
      </w:r>
      <w:r>
        <w:t xml:space="preserve">AP </w:t>
      </w:r>
      <w:r>
        <w:t>则综合考虑不同阈值下的精确率与召回率关系，更适合评价模型得分排序质量与整体区分能力。在当前以预训练模型直接评估为主的实验阶段，使用</w:t>
      </w:r>
      <w:r>
        <w:t xml:space="preserve"> Accuracy </w:t>
      </w:r>
      <w:r>
        <w:t>与</w:t>
      </w:r>
      <w:r>
        <w:t xml:space="preserve"> AP </w:t>
      </w:r>
      <w:r>
        <w:t>作为核心指标，能够较为清晰地呈现不同方法在</w:t>
      </w:r>
      <w:r>
        <w:t xml:space="preserve"> Midjourney </w:t>
      </w:r>
      <w:r>
        <w:t>与</w:t>
      </w:r>
      <w:r>
        <w:t xml:space="preserve"> Stable Diffusion </w:t>
      </w:r>
      <w:r>
        <w:t>数据上的表现差异。</w:t>
      </w:r>
    </w:p>
    <w:p w14:paraId="114DBA16" w14:textId="77777777" w:rsidR="00A73554" w:rsidRDefault="00934241" w:rsidP="005F3F85">
      <w:pPr>
        <w:pStyle w:val="20"/>
        <w:spacing w:before="0" w:after="0"/>
        <w:ind w:left="0"/>
      </w:pPr>
      <w:bookmarkStart w:id="30" w:name="_Toc227933974"/>
      <w:r>
        <w:rPr>
          <w:rFonts w:eastAsia="宋体"/>
          <w:sz w:val="24"/>
        </w:rPr>
        <w:t>当前实验实现过程中的问题</w:t>
      </w:r>
      <w:bookmarkEnd w:id="30"/>
    </w:p>
    <w:p w14:paraId="6DE885A0" w14:textId="77777777" w:rsidR="00A73554" w:rsidRDefault="00934241">
      <w:r>
        <w:t>在当前实验实现过程中，主要遇到了以下几类问题。第一，公开数据集体量较大，数据下载、解压和目录重组耗时较长，而且不同仓库对于目录结构的要求不同，需要花费额外工作完成整理。第二，</w:t>
      </w:r>
      <w:r>
        <w:t xml:space="preserve">FSD </w:t>
      </w:r>
      <w:r>
        <w:t>官方</w:t>
      </w:r>
      <w:r>
        <w:t xml:space="preserve"> checkpoint </w:t>
      </w:r>
      <w:r>
        <w:t>与当前环境之间存在兼容问题，必</w:t>
      </w:r>
      <w:r>
        <w:lastRenderedPageBreak/>
        <w:t>须先转换为纯权重格式才能稳定加载。第三，</w:t>
      </w:r>
      <w:r>
        <w:t xml:space="preserve">Stay-Positive </w:t>
      </w:r>
      <w:r>
        <w:t>的测试流程与</w:t>
      </w:r>
      <w:r>
        <w:t xml:space="preserve"> FSD </w:t>
      </w:r>
      <w:r>
        <w:t>明显不同，其运行依赖</w:t>
      </w:r>
      <w:r>
        <w:t xml:space="preserve"> CSV </w:t>
      </w:r>
      <w:r>
        <w:t>文件、配置文件与权重目录结构，因此需要针对其代码组织方式做额外适配。第四，当前已经完成的实验虽然足以支撑论文初稿，但若要进一步扩大比较范围，还需要在更多生成器类别上继续补充验证。</w:t>
      </w:r>
    </w:p>
    <w:p w14:paraId="0C5B4EB4" w14:textId="77777777" w:rsidR="00A73554" w:rsidRDefault="00934241" w:rsidP="005F3F85">
      <w:pPr>
        <w:pStyle w:val="20"/>
        <w:spacing w:before="0" w:after="0"/>
        <w:ind w:left="0"/>
      </w:pPr>
      <w:bookmarkStart w:id="31" w:name="_Toc227933975"/>
      <w:r>
        <w:rPr>
          <w:rFonts w:eastAsia="宋体"/>
          <w:sz w:val="24"/>
        </w:rPr>
        <w:t>可复现性与阶段性边界说明</w:t>
      </w:r>
      <w:bookmarkEnd w:id="31"/>
    </w:p>
    <w:p w14:paraId="25E7015F" w14:textId="77777777" w:rsidR="00A73554" w:rsidRDefault="00934241">
      <w:r>
        <w:t>本文当前实验具有较强的可复现性基础。首先，所使用的数据来源、预训练模型来源和代码仓库来源均为公开资源；其次，当前实验主要依赖目录整理、权重适配和脚本运行，不涉及难以复现的手工调参过程；再次，本文所有结果均来自已经实际运行完成的基线测试，而非仅基于原论文中的指标进行转述。因此，从论文阶段性成果的角度看，本文已经具备</w:t>
      </w:r>
      <w:r>
        <w:t>“</w:t>
      </w:r>
      <w:r>
        <w:t>可运行、可说明、可继续扩展</w:t>
      </w:r>
      <w:r>
        <w:t>”</w:t>
      </w:r>
      <w:r>
        <w:t>的基本条件。</w:t>
      </w:r>
    </w:p>
    <w:p w14:paraId="2A2C52E9" w14:textId="77777777" w:rsidR="00A73554" w:rsidRDefault="00934241">
      <w:r>
        <w:t>同时也需要强调本文当前阶段的实验边界。其一，当前实验覆盖的生成器类别仍然有限，尚不能完全代表全量跨生成器场景。其二，</w:t>
      </w:r>
      <w:r>
        <w:t xml:space="preserve">FSD </w:t>
      </w:r>
      <w:r>
        <w:t>与</w:t>
      </w:r>
      <w:r>
        <w:t xml:space="preserve"> Stay-Positive </w:t>
      </w:r>
      <w:r>
        <w:t>的比较建立在</w:t>
      </w:r>
      <w:r>
        <w:t>“</w:t>
      </w:r>
      <w:r>
        <w:t>当前已实现的最小复现条件</w:t>
      </w:r>
      <w:r>
        <w:t>”</w:t>
      </w:r>
      <w:r>
        <w:t>上，而非完全统一训练协议下的严谨横向竞赛。其三，论文当前阶段尚未完成联合模型训练，因此相关改进内容仍应表述为后续计划，而不是已完成成果。明确这些边界，有助于保证论文结论的客观性和可信度。</w:t>
      </w:r>
    </w:p>
    <w:p w14:paraId="01756D5F" w14:textId="77777777" w:rsidR="00A73554" w:rsidRDefault="00934241">
      <w:r>
        <w:t>对于</w:t>
      </w:r>
      <w:r>
        <w:t xml:space="preserve"> LVLM </w:t>
      </w:r>
      <w:r>
        <w:t>而言，本文同样保持这一边界意识。当前阶段虽然尚未形成与</w:t>
      </w:r>
      <w:r>
        <w:t xml:space="preserve"> FSD</w:t>
      </w:r>
      <w:r>
        <w:t>、</w:t>
      </w:r>
      <w:r>
        <w:t xml:space="preserve">Stay-Positive </w:t>
      </w:r>
      <w:r>
        <w:t>同口径的统一数值评测，但已经明确了</w:t>
      </w:r>
      <w:r>
        <w:t xml:space="preserve"> LVLM </w:t>
      </w:r>
      <w:r>
        <w:t>的接入方式，即后续基于现有判别模型输出筛选误判样本、冲突样本和边界样本，再通过统一提示词模板开展小规模定性分析。也就是说，</w:t>
      </w:r>
      <w:r>
        <w:t xml:space="preserve">LVLM </w:t>
      </w:r>
      <w:r>
        <w:t>在本文中并非空泛占位，而是已经具备可继续执行的工程入口与论文落点。</w:t>
      </w:r>
    </w:p>
    <w:p w14:paraId="10F175E2" w14:textId="77777777" w:rsidR="00A73554" w:rsidRDefault="00934241" w:rsidP="005F3F85">
      <w:pPr>
        <w:pStyle w:val="10"/>
        <w:spacing w:before="0" w:after="0"/>
        <w:ind w:left="0"/>
      </w:pPr>
      <w:bookmarkStart w:id="32" w:name="_Toc227933976"/>
      <w:r>
        <w:rPr>
          <w:rFonts w:eastAsia="宋体"/>
          <w:sz w:val="24"/>
        </w:rPr>
        <w:lastRenderedPageBreak/>
        <w:t>实验结果与讨论</w:t>
      </w:r>
      <w:bookmarkEnd w:id="32"/>
    </w:p>
    <w:p w14:paraId="1A442490" w14:textId="77777777" w:rsidR="00A73554" w:rsidRDefault="00934241" w:rsidP="005F3F85">
      <w:pPr>
        <w:pStyle w:val="20"/>
        <w:spacing w:before="0" w:after="0"/>
        <w:ind w:left="0"/>
      </w:pPr>
      <w:bookmarkStart w:id="33" w:name="_Toc227933977"/>
      <w:r>
        <w:rPr>
          <w:rFonts w:eastAsia="宋体"/>
          <w:sz w:val="24"/>
        </w:rPr>
        <w:t xml:space="preserve">FSD </w:t>
      </w:r>
      <w:r>
        <w:rPr>
          <w:rFonts w:eastAsia="宋体"/>
          <w:sz w:val="24"/>
        </w:rPr>
        <w:t>基线结果</w:t>
      </w:r>
      <w:bookmarkEnd w:id="33"/>
    </w:p>
    <w:p w14:paraId="433B75E7" w14:textId="77777777" w:rsidR="00A73554" w:rsidRDefault="00934241">
      <w:r>
        <w:t>本文首先完成了</w:t>
      </w:r>
      <w:r>
        <w:t xml:space="preserve"> FSD </w:t>
      </w:r>
      <w:r>
        <w:t>预训练模型在</w:t>
      </w:r>
      <w:r>
        <w:t xml:space="preserve"> Midjourney</w:t>
      </w:r>
      <w:r>
        <w:t>、</w:t>
      </w:r>
      <w:r>
        <w:t>Stable Diffusion</w:t>
      </w:r>
      <w:r>
        <w:t>、</w:t>
      </w:r>
      <w:r>
        <w:t>ADM</w:t>
      </w:r>
      <w:r>
        <w:t>、</w:t>
      </w:r>
      <w:r>
        <w:t>BigGAN</w:t>
      </w:r>
      <w:r>
        <w:t>、</w:t>
      </w:r>
      <w:r>
        <w:t xml:space="preserve">GLIDE </w:t>
      </w:r>
      <w:r>
        <w:t>与</w:t>
      </w:r>
      <w:r>
        <w:t xml:space="preserve"> VQDM </w:t>
      </w:r>
      <w:r>
        <w:t>数据上的基线测试。实验结果如表</w:t>
      </w:r>
      <w:r>
        <w:t xml:space="preserve"> 5-1 </w:t>
      </w:r>
      <w:r>
        <w:t>所示。</w:t>
      </w:r>
    </w:p>
    <w:p w14:paraId="5B26E8FC" w14:textId="483F2469" w:rsidR="00A73554" w:rsidRDefault="00B424BE">
      <w:pPr>
        <w:pStyle w:val="a3"/>
        <w:spacing w:before="0" w:after="0"/>
      </w:pPr>
      <w:r w:rsidRPr="00B424BE">
        <w:rPr>
          <w:rFonts w:hint="eastAsia"/>
        </w:rPr>
        <w:t>表</w:t>
      </w:r>
      <w:r w:rsidRPr="00B424BE">
        <w:rPr>
          <w:rFonts w:hint="eastAsia"/>
        </w:rPr>
        <w:t xml:space="preserve"> 5-1</w:t>
      </w:r>
      <w:r>
        <w:rPr>
          <w:rFonts w:hint="eastAsia"/>
        </w:rPr>
        <w:t xml:space="preserve"> </w:t>
      </w:r>
      <w:r w:rsidR="00934241">
        <w:t>实验结果表</w:t>
      </w:r>
    </w:p>
    <w:tbl>
      <w:tblPr>
        <w:tblW w:w="0" w:type="auto"/>
        <w:jc w:val="center"/>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A73554" w14:paraId="1E7B8A61" w14:textId="77777777">
        <w:trPr>
          <w:jc w:val="center"/>
        </w:trPr>
        <w:tc>
          <w:tcPr>
            <w:tcW w:w="2268" w:type="dxa"/>
            <w:shd w:val="clear" w:color="auto" w:fill="D9E2F3"/>
            <w:vAlign w:val="center"/>
          </w:tcPr>
          <w:p w14:paraId="7EC4E768" w14:textId="77777777" w:rsidR="00A73554" w:rsidRDefault="00934241">
            <w:pPr>
              <w:spacing w:line="288" w:lineRule="auto"/>
              <w:jc w:val="center"/>
            </w:pPr>
            <w:r>
              <w:rPr>
                <w:b/>
                <w:sz w:val="21"/>
              </w:rPr>
              <w:t>测试类别</w:t>
            </w:r>
          </w:p>
        </w:tc>
        <w:tc>
          <w:tcPr>
            <w:tcW w:w="2268" w:type="dxa"/>
            <w:shd w:val="clear" w:color="auto" w:fill="D9E2F3"/>
            <w:vAlign w:val="center"/>
          </w:tcPr>
          <w:p w14:paraId="62EE7525" w14:textId="77777777" w:rsidR="00A73554" w:rsidRDefault="00934241">
            <w:pPr>
              <w:spacing w:line="288" w:lineRule="auto"/>
              <w:jc w:val="center"/>
            </w:pPr>
            <w:r>
              <w:rPr>
                <w:b/>
                <w:sz w:val="21"/>
              </w:rPr>
              <w:t>评估样本数</w:t>
            </w:r>
          </w:p>
        </w:tc>
        <w:tc>
          <w:tcPr>
            <w:tcW w:w="2268" w:type="dxa"/>
            <w:shd w:val="clear" w:color="auto" w:fill="D9E2F3"/>
            <w:vAlign w:val="center"/>
          </w:tcPr>
          <w:p w14:paraId="7110E9B9" w14:textId="77777777" w:rsidR="00A73554" w:rsidRDefault="00934241">
            <w:pPr>
              <w:spacing w:line="288" w:lineRule="auto"/>
              <w:jc w:val="center"/>
            </w:pPr>
            <w:r>
              <w:rPr>
                <w:b/>
                <w:sz w:val="21"/>
              </w:rPr>
              <w:t>Accuracy</w:t>
            </w:r>
          </w:p>
        </w:tc>
        <w:tc>
          <w:tcPr>
            <w:tcW w:w="2268" w:type="dxa"/>
            <w:shd w:val="clear" w:color="auto" w:fill="D9E2F3"/>
            <w:vAlign w:val="center"/>
          </w:tcPr>
          <w:p w14:paraId="30E363E1" w14:textId="77777777" w:rsidR="00A73554" w:rsidRDefault="00934241">
            <w:pPr>
              <w:spacing w:line="288" w:lineRule="auto"/>
              <w:jc w:val="center"/>
            </w:pPr>
            <w:r>
              <w:rPr>
                <w:b/>
                <w:sz w:val="21"/>
              </w:rPr>
              <w:t>AP</w:t>
            </w:r>
          </w:p>
        </w:tc>
      </w:tr>
      <w:tr w:rsidR="00A73554" w14:paraId="00345BC7" w14:textId="77777777">
        <w:trPr>
          <w:jc w:val="center"/>
        </w:trPr>
        <w:tc>
          <w:tcPr>
            <w:tcW w:w="2268" w:type="dxa"/>
            <w:vAlign w:val="center"/>
          </w:tcPr>
          <w:p w14:paraId="04786456" w14:textId="77777777" w:rsidR="00A73554" w:rsidRDefault="00934241">
            <w:pPr>
              <w:spacing w:line="288" w:lineRule="auto"/>
              <w:jc w:val="center"/>
            </w:pPr>
            <w:r>
              <w:rPr>
                <w:sz w:val="21"/>
              </w:rPr>
              <w:t>Midjourney</w:t>
            </w:r>
          </w:p>
        </w:tc>
        <w:tc>
          <w:tcPr>
            <w:tcW w:w="2268" w:type="dxa"/>
            <w:vAlign w:val="center"/>
          </w:tcPr>
          <w:p w14:paraId="19ADFA75" w14:textId="77777777" w:rsidR="00A73554" w:rsidRDefault="00934241">
            <w:pPr>
              <w:spacing w:line="288" w:lineRule="auto"/>
              <w:jc w:val="center"/>
            </w:pPr>
            <w:r>
              <w:rPr>
                <w:sz w:val="21"/>
              </w:rPr>
              <w:t>9000</w:t>
            </w:r>
          </w:p>
        </w:tc>
        <w:tc>
          <w:tcPr>
            <w:tcW w:w="2268" w:type="dxa"/>
            <w:vAlign w:val="center"/>
          </w:tcPr>
          <w:p w14:paraId="426E0B5B" w14:textId="77777777" w:rsidR="00A73554" w:rsidRDefault="00934241">
            <w:pPr>
              <w:spacing w:line="288" w:lineRule="auto"/>
              <w:jc w:val="center"/>
            </w:pPr>
            <w:r>
              <w:rPr>
                <w:sz w:val="21"/>
              </w:rPr>
              <w:t>79.56%</w:t>
            </w:r>
          </w:p>
        </w:tc>
        <w:tc>
          <w:tcPr>
            <w:tcW w:w="2268" w:type="dxa"/>
            <w:vAlign w:val="center"/>
          </w:tcPr>
          <w:p w14:paraId="12B68C63" w14:textId="77777777" w:rsidR="00A73554" w:rsidRDefault="00934241">
            <w:pPr>
              <w:spacing w:line="288" w:lineRule="auto"/>
              <w:jc w:val="center"/>
            </w:pPr>
            <w:r>
              <w:rPr>
                <w:sz w:val="21"/>
              </w:rPr>
              <w:t>82.04%</w:t>
            </w:r>
          </w:p>
        </w:tc>
      </w:tr>
      <w:tr w:rsidR="00A73554" w14:paraId="65729A30" w14:textId="77777777">
        <w:trPr>
          <w:jc w:val="center"/>
        </w:trPr>
        <w:tc>
          <w:tcPr>
            <w:tcW w:w="2268" w:type="dxa"/>
            <w:vAlign w:val="center"/>
          </w:tcPr>
          <w:p w14:paraId="73B1A267" w14:textId="77777777" w:rsidR="00A73554" w:rsidRDefault="00934241">
            <w:pPr>
              <w:spacing w:line="288" w:lineRule="auto"/>
              <w:jc w:val="center"/>
            </w:pPr>
            <w:r>
              <w:rPr>
                <w:sz w:val="21"/>
              </w:rPr>
              <w:t>Stable Diffusion</w:t>
            </w:r>
          </w:p>
        </w:tc>
        <w:tc>
          <w:tcPr>
            <w:tcW w:w="2268" w:type="dxa"/>
            <w:vAlign w:val="center"/>
          </w:tcPr>
          <w:p w14:paraId="00B043B5" w14:textId="77777777" w:rsidR="00A73554" w:rsidRDefault="00934241">
            <w:pPr>
              <w:spacing w:line="288" w:lineRule="auto"/>
              <w:jc w:val="center"/>
            </w:pPr>
            <w:r>
              <w:rPr>
                <w:sz w:val="21"/>
              </w:rPr>
              <w:t>9000</w:t>
            </w:r>
          </w:p>
        </w:tc>
        <w:tc>
          <w:tcPr>
            <w:tcW w:w="2268" w:type="dxa"/>
            <w:vAlign w:val="center"/>
          </w:tcPr>
          <w:p w14:paraId="0522230A" w14:textId="77777777" w:rsidR="00A73554" w:rsidRDefault="00934241">
            <w:pPr>
              <w:spacing w:line="288" w:lineRule="auto"/>
              <w:jc w:val="center"/>
            </w:pPr>
            <w:r>
              <w:rPr>
                <w:sz w:val="21"/>
              </w:rPr>
              <w:t>88.34%</w:t>
            </w:r>
          </w:p>
        </w:tc>
        <w:tc>
          <w:tcPr>
            <w:tcW w:w="2268" w:type="dxa"/>
            <w:vAlign w:val="center"/>
          </w:tcPr>
          <w:p w14:paraId="09A6F787" w14:textId="77777777" w:rsidR="00A73554" w:rsidRDefault="00934241">
            <w:pPr>
              <w:spacing w:line="288" w:lineRule="auto"/>
              <w:jc w:val="center"/>
            </w:pPr>
            <w:r>
              <w:rPr>
                <w:sz w:val="21"/>
              </w:rPr>
              <w:t>91.30%</w:t>
            </w:r>
          </w:p>
        </w:tc>
      </w:tr>
      <w:tr w:rsidR="00A73554" w14:paraId="7DF9AFE0" w14:textId="77777777">
        <w:trPr>
          <w:jc w:val="center"/>
        </w:trPr>
        <w:tc>
          <w:tcPr>
            <w:tcW w:w="2268" w:type="dxa"/>
            <w:vAlign w:val="center"/>
          </w:tcPr>
          <w:p w14:paraId="78922172" w14:textId="77777777" w:rsidR="00A73554" w:rsidRDefault="00934241">
            <w:pPr>
              <w:spacing w:line="288" w:lineRule="auto"/>
              <w:jc w:val="center"/>
            </w:pPr>
            <w:r>
              <w:rPr>
                <w:sz w:val="21"/>
              </w:rPr>
              <w:t>ADM</w:t>
            </w:r>
          </w:p>
        </w:tc>
        <w:tc>
          <w:tcPr>
            <w:tcW w:w="2268" w:type="dxa"/>
            <w:vAlign w:val="center"/>
          </w:tcPr>
          <w:p w14:paraId="191A080E" w14:textId="77777777" w:rsidR="00A73554" w:rsidRDefault="00934241">
            <w:pPr>
              <w:spacing w:line="288" w:lineRule="auto"/>
              <w:jc w:val="center"/>
            </w:pPr>
            <w:r>
              <w:rPr>
                <w:sz w:val="21"/>
              </w:rPr>
              <w:t>9000</w:t>
            </w:r>
          </w:p>
        </w:tc>
        <w:tc>
          <w:tcPr>
            <w:tcW w:w="2268" w:type="dxa"/>
            <w:vAlign w:val="center"/>
          </w:tcPr>
          <w:p w14:paraId="16B3BB75" w14:textId="77777777" w:rsidR="00A73554" w:rsidRDefault="00934241">
            <w:pPr>
              <w:spacing w:line="288" w:lineRule="auto"/>
              <w:jc w:val="center"/>
            </w:pPr>
            <w:r>
              <w:rPr>
                <w:sz w:val="21"/>
              </w:rPr>
              <w:t>75.41%</w:t>
            </w:r>
          </w:p>
        </w:tc>
        <w:tc>
          <w:tcPr>
            <w:tcW w:w="2268" w:type="dxa"/>
            <w:vAlign w:val="center"/>
          </w:tcPr>
          <w:p w14:paraId="082B3E17" w14:textId="77777777" w:rsidR="00A73554" w:rsidRDefault="00934241">
            <w:pPr>
              <w:spacing w:line="288" w:lineRule="auto"/>
              <w:jc w:val="center"/>
            </w:pPr>
            <w:r>
              <w:rPr>
                <w:sz w:val="21"/>
              </w:rPr>
              <w:t>79.34%</w:t>
            </w:r>
          </w:p>
        </w:tc>
      </w:tr>
      <w:tr w:rsidR="00A73554" w14:paraId="6B4EFC08" w14:textId="77777777">
        <w:trPr>
          <w:jc w:val="center"/>
        </w:trPr>
        <w:tc>
          <w:tcPr>
            <w:tcW w:w="2268" w:type="dxa"/>
            <w:vAlign w:val="center"/>
          </w:tcPr>
          <w:p w14:paraId="6EDD1511" w14:textId="77777777" w:rsidR="00A73554" w:rsidRDefault="00934241">
            <w:pPr>
              <w:spacing w:line="288" w:lineRule="auto"/>
              <w:jc w:val="center"/>
            </w:pPr>
            <w:r>
              <w:rPr>
                <w:sz w:val="21"/>
              </w:rPr>
              <w:t>BigGAN</w:t>
            </w:r>
          </w:p>
        </w:tc>
        <w:tc>
          <w:tcPr>
            <w:tcW w:w="2268" w:type="dxa"/>
            <w:vAlign w:val="center"/>
          </w:tcPr>
          <w:p w14:paraId="327E0E36" w14:textId="77777777" w:rsidR="00A73554" w:rsidRDefault="00934241">
            <w:pPr>
              <w:spacing w:line="288" w:lineRule="auto"/>
              <w:jc w:val="center"/>
            </w:pPr>
            <w:r>
              <w:rPr>
                <w:sz w:val="21"/>
              </w:rPr>
              <w:t>9000</w:t>
            </w:r>
          </w:p>
        </w:tc>
        <w:tc>
          <w:tcPr>
            <w:tcW w:w="2268" w:type="dxa"/>
            <w:vAlign w:val="center"/>
          </w:tcPr>
          <w:p w14:paraId="28F3E9C9" w14:textId="77777777" w:rsidR="00A73554" w:rsidRDefault="00934241">
            <w:pPr>
              <w:spacing w:line="288" w:lineRule="auto"/>
              <w:jc w:val="center"/>
            </w:pPr>
            <w:r>
              <w:rPr>
                <w:sz w:val="21"/>
              </w:rPr>
              <w:t>79.27%</w:t>
            </w:r>
          </w:p>
        </w:tc>
        <w:tc>
          <w:tcPr>
            <w:tcW w:w="2268" w:type="dxa"/>
            <w:vAlign w:val="center"/>
          </w:tcPr>
          <w:p w14:paraId="305C9864" w14:textId="77777777" w:rsidR="00A73554" w:rsidRDefault="00934241">
            <w:pPr>
              <w:spacing w:line="288" w:lineRule="auto"/>
              <w:jc w:val="center"/>
            </w:pPr>
            <w:r>
              <w:rPr>
                <w:sz w:val="21"/>
              </w:rPr>
              <w:t>82.40%</w:t>
            </w:r>
          </w:p>
        </w:tc>
      </w:tr>
      <w:tr w:rsidR="00A73554" w14:paraId="5F826774" w14:textId="77777777">
        <w:trPr>
          <w:jc w:val="center"/>
        </w:trPr>
        <w:tc>
          <w:tcPr>
            <w:tcW w:w="2268" w:type="dxa"/>
            <w:vAlign w:val="center"/>
          </w:tcPr>
          <w:p w14:paraId="5027B897" w14:textId="77777777" w:rsidR="00A73554" w:rsidRDefault="00934241">
            <w:pPr>
              <w:spacing w:line="288" w:lineRule="auto"/>
              <w:jc w:val="center"/>
            </w:pPr>
            <w:r>
              <w:rPr>
                <w:sz w:val="21"/>
              </w:rPr>
              <w:t>GLIDE</w:t>
            </w:r>
          </w:p>
        </w:tc>
        <w:tc>
          <w:tcPr>
            <w:tcW w:w="2268" w:type="dxa"/>
            <w:vAlign w:val="center"/>
          </w:tcPr>
          <w:p w14:paraId="1EE15219" w14:textId="77777777" w:rsidR="00A73554" w:rsidRDefault="00934241">
            <w:pPr>
              <w:spacing w:line="288" w:lineRule="auto"/>
              <w:jc w:val="center"/>
            </w:pPr>
            <w:r>
              <w:rPr>
                <w:sz w:val="21"/>
              </w:rPr>
              <w:t>9000</w:t>
            </w:r>
          </w:p>
        </w:tc>
        <w:tc>
          <w:tcPr>
            <w:tcW w:w="2268" w:type="dxa"/>
            <w:vAlign w:val="center"/>
          </w:tcPr>
          <w:p w14:paraId="4517495F" w14:textId="77777777" w:rsidR="00A73554" w:rsidRDefault="00934241">
            <w:pPr>
              <w:spacing w:line="288" w:lineRule="auto"/>
              <w:jc w:val="center"/>
            </w:pPr>
            <w:r>
              <w:rPr>
                <w:sz w:val="21"/>
              </w:rPr>
              <w:t>96.67%</w:t>
            </w:r>
          </w:p>
        </w:tc>
        <w:tc>
          <w:tcPr>
            <w:tcW w:w="2268" w:type="dxa"/>
            <w:vAlign w:val="center"/>
          </w:tcPr>
          <w:p w14:paraId="29669582" w14:textId="77777777" w:rsidR="00A73554" w:rsidRDefault="00934241">
            <w:pPr>
              <w:spacing w:line="288" w:lineRule="auto"/>
              <w:jc w:val="center"/>
            </w:pPr>
            <w:r>
              <w:rPr>
                <w:sz w:val="21"/>
              </w:rPr>
              <w:t>96.82%</w:t>
            </w:r>
          </w:p>
        </w:tc>
      </w:tr>
      <w:tr w:rsidR="00A73554" w14:paraId="0280C7FE" w14:textId="77777777">
        <w:trPr>
          <w:jc w:val="center"/>
        </w:trPr>
        <w:tc>
          <w:tcPr>
            <w:tcW w:w="2268" w:type="dxa"/>
            <w:vAlign w:val="center"/>
          </w:tcPr>
          <w:p w14:paraId="28C7B511" w14:textId="77777777" w:rsidR="00A73554" w:rsidRDefault="00934241">
            <w:pPr>
              <w:spacing w:line="288" w:lineRule="auto"/>
              <w:jc w:val="center"/>
            </w:pPr>
            <w:r>
              <w:rPr>
                <w:sz w:val="21"/>
              </w:rPr>
              <w:t>VQDM</w:t>
            </w:r>
          </w:p>
        </w:tc>
        <w:tc>
          <w:tcPr>
            <w:tcW w:w="2268" w:type="dxa"/>
            <w:vAlign w:val="center"/>
          </w:tcPr>
          <w:p w14:paraId="107A248C" w14:textId="77777777" w:rsidR="00A73554" w:rsidRDefault="00934241">
            <w:pPr>
              <w:spacing w:line="288" w:lineRule="auto"/>
              <w:jc w:val="center"/>
            </w:pPr>
            <w:r>
              <w:rPr>
                <w:sz w:val="21"/>
              </w:rPr>
              <w:t>9000</w:t>
            </w:r>
          </w:p>
        </w:tc>
        <w:tc>
          <w:tcPr>
            <w:tcW w:w="2268" w:type="dxa"/>
            <w:vAlign w:val="center"/>
          </w:tcPr>
          <w:p w14:paraId="38D8BA65" w14:textId="77777777" w:rsidR="00A73554" w:rsidRDefault="00934241">
            <w:pPr>
              <w:spacing w:line="288" w:lineRule="auto"/>
              <w:jc w:val="center"/>
            </w:pPr>
            <w:r>
              <w:rPr>
                <w:sz w:val="21"/>
              </w:rPr>
              <w:t>75.47%</w:t>
            </w:r>
          </w:p>
        </w:tc>
        <w:tc>
          <w:tcPr>
            <w:tcW w:w="2268" w:type="dxa"/>
            <w:vAlign w:val="center"/>
          </w:tcPr>
          <w:p w14:paraId="6D737C9F" w14:textId="77777777" w:rsidR="00A73554" w:rsidRDefault="00934241">
            <w:pPr>
              <w:spacing w:line="288" w:lineRule="auto"/>
              <w:jc w:val="center"/>
            </w:pPr>
            <w:r>
              <w:rPr>
                <w:sz w:val="21"/>
              </w:rPr>
              <w:t>77.15%</w:t>
            </w:r>
          </w:p>
        </w:tc>
      </w:tr>
    </w:tbl>
    <w:p w14:paraId="218501DD" w14:textId="77777777" w:rsidR="00A73554" w:rsidRDefault="00A73554"/>
    <w:p w14:paraId="06A543AC" w14:textId="77777777" w:rsidR="00A73554" w:rsidRDefault="00934241">
      <w:r>
        <w:t>从结果可以看出，</w:t>
      </w:r>
      <w:r>
        <w:t xml:space="preserve">FSD </w:t>
      </w:r>
      <w:r>
        <w:t>在六类数据上都具备一定的检测能力，但不同生成器之间存在非常明显的性能差异。相较于</w:t>
      </w:r>
      <w:r>
        <w:t xml:space="preserve"> Midjourney</w:t>
      </w:r>
      <w:r>
        <w:t>、</w:t>
      </w:r>
      <w:r>
        <w:t>ADM</w:t>
      </w:r>
      <w:r>
        <w:t>、</w:t>
      </w:r>
      <w:r>
        <w:t xml:space="preserve">BigGAN </w:t>
      </w:r>
      <w:r>
        <w:t>和</w:t>
      </w:r>
      <w:r>
        <w:t xml:space="preserve"> VQDM</w:t>
      </w:r>
      <w:r>
        <w:t>，</w:t>
      </w:r>
      <w:r>
        <w:t xml:space="preserve">FSD </w:t>
      </w:r>
      <w:r>
        <w:t>在</w:t>
      </w:r>
      <w:r>
        <w:t xml:space="preserve"> GLIDE </w:t>
      </w:r>
      <w:r>
        <w:t>数据上的识别表现最高，而在</w:t>
      </w:r>
      <w:r>
        <w:t xml:space="preserve"> ADM </w:t>
      </w:r>
      <w:r>
        <w:t>与</w:t>
      </w:r>
      <w:r>
        <w:t xml:space="preserve"> VQDM </w:t>
      </w:r>
      <w:r>
        <w:t>上的结果相对较低；</w:t>
      </w:r>
      <w:r>
        <w:t xml:space="preserve">BigGAN </w:t>
      </w:r>
      <w:r>
        <w:t>与</w:t>
      </w:r>
      <w:r>
        <w:t xml:space="preserve"> Midjourney </w:t>
      </w:r>
      <w:r>
        <w:t>的结果较为接近，</w:t>
      </w:r>
      <w:r>
        <w:t xml:space="preserve">Stable Diffusion </w:t>
      </w:r>
      <w:r>
        <w:t>则处于中间偏高水平。上述现象说明，当前基线模型在面对不同风格、不同生成机制的伪造图像时，检测难度会发生明显变化。考虑到</w:t>
      </w:r>
      <w:r>
        <w:t xml:space="preserve"> FSD </w:t>
      </w:r>
      <w:r>
        <w:t>的方法定位是面向未知生成器和少样本适应问题，当前结果虽然不属于特别高的闭集检测指标，但已经具备作为后续研究主干基线的参考价值。</w:t>
      </w:r>
    </w:p>
    <w:p w14:paraId="0D21D370" w14:textId="77777777" w:rsidR="00A73554" w:rsidRDefault="00934241" w:rsidP="005F3F85">
      <w:pPr>
        <w:pStyle w:val="20"/>
        <w:spacing w:before="0" w:after="0"/>
        <w:ind w:left="0"/>
      </w:pPr>
      <w:bookmarkStart w:id="34" w:name="_Toc227933978"/>
      <w:r>
        <w:rPr>
          <w:rFonts w:eastAsia="宋体"/>
          <w:sz w:val="24"/>
        </w:rPr>
        <w:t xml:space="preserve">Stay-Positive </w:t>
      </w:r>
      <w:r>
        <w:rPr>
          <w:rFonts w:eastAsia="宋体"/>
          <w:sz w:val="24"/>
        </w:rPr>
        <w:t>基线结果</w:t>
      </w:r>
      <w:bookmarkEnd w:id="34"/>
    </w:p>
    <w:p w14:paraId="65B91AC5" w14:textId="77777777" w:rsidR="00A73554" w:rsidRDefault="00934241">
      <w:r>
        <w:t>在完成</w:t>
      </w:r>
      <w:r>
        <w:t xml:space="preserve"> FSD </w:t>
      </w:r>
      <w:r>
        <w:t>基线之后，本文进一步对</w:t>
      </w:r>
      <w:r>
        <w:t xml:space="preserve"> Stay-Positive </w:t>
      </w:r>
      <w:r>
        <w:t>预训练模型进行了验证。实验结果如表</w:t>
      </w:r>
      <w:r>
        <w:t xml:space="preserve"> 5-2 </w:t>
      </w:r>
      <w:r>
        <w:t>所示。</w:t>
      </w:r>
    </w:p>
    <w:p w14:paraId="0944E26B" w14:textId="15386616" w:rsidR="00A73554" w:rsidRDefault="001A2A22">
      <w:pPr>
        <w:pStyle w:val="a3"/>
        <w:spacing w:before="0" w:after="0"/>
      </w:pPr>
      <w:r>
        <w:t>表</w:t>
      </w:r>
      <w:r>
        <w:t xml:space="preserve"> 5-2</w:t>
      </w:r>
      <w:r>
        <w:rPr>
          <w:rFonts w:hint="eastAsia"/>
        </w:rPr>
        <w:t xml:space="preserve"> </w:t>
      </w:r>
      <w:r w:rsidR="00934241">
        <w:t>实验结果表</w:t>
      </w:r>
    </w:p>
    <w:tbl>
      <w:tblPr>
        <w:tblW w:w="0" w:type="auto"/>
        <w:jc w:val="center"/>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A73554" w14:paraId="6B3A65EB" w14:textId="77777777">
        <w:trPr>
          <w:jc w:val="center"/>
        </w:trPr>
        <w:tc>
          <w:tcPr>
            <w:tcW w:w="2268" w:type="dxa"/>
            <w:shd w:val="clear" w:color="auto" w:fill="D9E2F3"/>
            <w:vAlign w:val="center"/>
          </w:tcPr>
          <w:p w14:paraId="32AED719" w14:textId="77777777" w:rsidR="00A73554" w:rsidRDefault="00934241">
            <w:pPr>
              <w:spacing w:line="288" w:lineRule="auto"/>
              <w:jc w:val="center"/>
            </w:pPr>
            <w:r>
              <w:rPr>
                <w:b/>
                <w:sz w:val="21"/>
              </w:rPr>
              <w:t>测试类别</w:t>
            </w:r>
          </w:p>
        </w:tc>
        <w:tc>
          <w:tcPr>
            <w:tcW w:w="2268" w:type="dxa"/>
            <w:shd w:val="clear" w:color="auto" w:fill="D9E2F3"/>
            <w:vAlign w:val="center"/>
          </w:tcPr>
          <w:p w14:paraId="787EA4B5" w14:textId="77777777" w:rsidR="00A73554" w:rsidRDefault="00934241">
            <w:pPr>
              <w:spacing w:line="288" w:lineRule="auto"/>
              <w:jc w:val="center"/>
            </w:pPr>
            <w:r>
              <w:rPr>
                <w:b/>
                <w:sz w:val="21"/>
              </w:rPr>
              <w:t>模型</w:t>
            </w:r>
          </w:p>
        </w:tc>
        <w:tc>
          <w:tcPr>
            <w:tcW w:w="2268" w:type="dxa"/>
            <w:shd w:val="clear" w:color="auto" w:fill="D9E2F3"/>
            <w:vAlign w:val="center"/>
          </w:tcPr>
          <w:p w14:paraId="2D81B0A9" w14:textId="77777777" w:rsidR="00A73554" w:rsidRDefault="00934241">
            <w:pPr>
              <w:spacing w:line="288" w:lineRule="auto"/>
              <w:jc w:val="center"/>
            </w:pPr>
            <w:r>
              <w:rPr>
                <w:b/>
                <w:sz w:val="21"/>
              </w:rPr>
              <w:t>Accuracy</w:t>
            </w:r>
          </w:p>
        </w:tc>
        <w:tc>
          <w:tcPr>
            <w:tcW w:w="2268" w:type="dxa"/>
            <w:shd w:val="clear" w:color="auto" w:fill="D9E2F3"/>
            <w:vAlign w:val="center"/>
          </w:tcPr>
          <w:p w14:paraId="63631570" w14:textId="77777777" w:rsidR="00A73554" w:rsidRDefault="00934241">
            <w:pPr>
              <w:spacing w:line="288" w:lineRule="auto"/>
              <w:jc w:val="center"/>
            </w:pPr>
            <w:r>
              <w:rPr>
                <w:b/>
                <w:sz w:val="21"/>
              </w:rPr>
              <w:t>AP</w:t>
            </w:r>
          </w:p>
        </w:tc>
      </w:tr>
      <w:tr w:rsidR="00A73554" w14:paraId="6B4BE33E" w14:textId="77777777">
        <w:trPr>
          <w:jc w:val="center"/>
        </w:trPr>
        <w:tc>
          <w:tcPr>
            <w:tcW w:w="2268" w:type="dxa"/>
            <w:vAlign w:val="center"/>
          </w:tcPr>
          <w:p w14:paraId="3A64C85B" w14:textId="77777777" w:rsidR="00A73554" w:rsidRDefault="00934241">
            <w:pPr>
              <w:spacing w:line="288" w:lineRule="auto"/>
              <w:jc w:val="center"/>
            </w:pPr>
            <w:r>
              <w:rPr>
                <w:sz w:val="21"/>
              </w:rPr>
              <w:t>Midjourney</w:t>
            </w:r>
          </w:p>
        </w:tc>
        <w:tc>
          <w:tcPr>
            <w:tcW w:w="2268" w:type="dxa"/>
            <w:vAlign w:val="center"/>
          </w:tcPr>
          <w:p w14:paraId="476718C2" w14:textId="77777777" w:rsidR="00A73554" w:rsidRDefault="00934241">
            <w:pPr>
              <w:spacing w:line="288" w:lineRule="auto"/>
              <w:jc w:val="center"/>
            </w:pPr>
            <w:r>
              <w:rPr>
                <w:sz w:val="21"/>
              </w:rPr>
              <w:t>Corvi+</w:t>
            </w:r>
          </w:p>
        </w:tc>
        <w:tc>
          <w:tcPr>
            <w:tcW w:w="2268" w:type="dxa"/>
            <w:vAlign w:val="center"/>
          </w:tcPr>
          <w:p w14:paraId="592DB22D" w14:textId="77777777" w:rsidR="00A73554" w:rsidRDefault="00934241">
            <w:pPr>
              <w:spacing w:line="288" w:lineRule="auto"/>
              <w:jc w:val="center"/>
            </w:pPr>
            <w:r>
              <w:rPr>
                <w:sz w:val="21"/>
              </w:rPr>
              <w:t>99.60%</w:t>
            </w:r>
          </w:p>
        </w:tc>
        <w:tc>
          <w:tcPr>
            <w:tcW w:w="2268" w:type="dxa"/>
            <w:vAlign w:val="center"/>
          </w:tcPr>
          <w:p w14:paraId="4919512C" w14:textId="77777777" w:rsidR="00A73554" w:rsidRDefault="00934241">
            <w:pPr>
              <w:spacing w:line="288" w:lineRule="auto"/>
              <w:jc w:val="center"/>
            </w:pPr>
            <w:r>
              <w:rPr>
                <w:sz w:val="21"/>
              </w:rPr>
              <w:t>99.98%</w:t>
            </w:r>
          </w:p>
        </w:tc>
      </w:tr>
      <w:tr w:rsidR="00A73554" w14:paraId="2383EE08" w14:textId="77777777">
        <w:trPr>
          <w:jc w:val="center"/>
        </w:trPr>
        <w:tc>
          <w:tcPr>
            <w:tcW w:w="2268" w:type="dxa"/>
            <w:vAlign w:val="center"/>
          </w:tcPr>
          <w:p w14:paraId="5959AEB1" w14:textId="77777777" w:rsidR="00A73554" w:rsidRDefault="00934241">
            <w:pPr>
              <w:spacing w:line="288" w:lineRule="auto"/>
              <w:jc w:val="center"/>
            </w:pPr>
            <w:r>
              <w:rPr>
                <w:sz w:val="21"/>
              </w:rPr>
              <w:lastRenderedPageBreak/>
              <w:t>Midjourney</w:t>
            </w:r>
          </w:p>
        </w:tc>
        <w:tc>
          <w:tcPr>
            <w:tcW w:w="2268" w:type="dxa"/>
            <w:vAlign w:val="center"/>
          </w:tcPr>
          <w:p w14:paraId="608FAF2A" w14:textId="77777777" w:rsidR="00A73554" w:rsidRDefault="00934241">
            <w:pPr>
              <w:spacing w:line="288" w:lineRule="auto"/>
              <w:jc w:val="center"/>
            </w:pPr>
            <w:r>
              <w:rPr>
                <w:sz w:val="21"/>
              </w:rPr>
              <w:t>Rajan/Ours+</w:t>
            </w:r>
          </w:p>
        </w:tc>
        <w:tc>
          <w:tcPr>
            <w:tcW w:w="2268" w:type="dxa"/>
            <w:vAlign w:val="center"/>
          </w:tcPr>
          <w:p w14:paraId="033FC98F" w14:textId="77777777" w:rsidR="00A73554" w:rsidRDefault="00934241">
            <w:pPr>
              <w:spacing w:line="288" w:lineRule="auto"/>
              <w:jc w:val="center"/>
            </w:pPr>
            <w:r>
              <w:rPr>
                <w:sz w:val="21"/>
              </w:rPr>
              <w:t>98.40%</w:t>
            </w:r>
          </w:p>
        </w:tc>
        <w:tc>
          <w:tcPr>
            <w:tcW w:w="2268" w:type="dxa"/>
            <w:vAlign w:val="center"/>
          </w:tcPr>
          <w:p w14:paraId="41242A9F" w14:textId="77777777" w:rsidR="00A73554" w:rsidRDefault="00934241">
            <w:pPr>
              <w:spacing w:line="288" w:lineRule="auto"/>
              <w:jc w:val="center"/>
            </w:pPr>
            <w:r>
              <w:rPr>
                <w:sz w:val="21"/>
              </w:rPr>
              <w:t>99.94%</w:t>
            </w:r>
          </w:p>
        </w:tc>
      </w:tr>
      <w:tr w:rsidR="00A73554" w14:paraId="19A0A7D3" w14:textId="77777777">
        <w:trPr>
          <w:jc w:val="center"/>
        </w:trPr>
        <w:tc>
          <w:tcPr>
            <w:tcW w:w="2268" w:type="dxa"/>
            <w:vAlign w:val="center"/>
          </w:tcPr>
          <w:p w14:paraId="174F7257" w14:textId="77777777" w:rsidR="00A73554" w:rsidRDefault="00934241">
            <w:pPr>
              <w:spacing w:line="288" w:lineRule="auto"/>
              <w:jc w:val="center"/>
            </w:pPr>
            <w:r>
              <w:rPr>
                <w:sz w:val="21"/>
              </w:rPr>
              <w:t>Stable Diffusion</w:t>
            </w:r>
          </w:p>
        </w:tc>
        <w:tc>
          <w:tcPr>
            <w:tcW w:w="2268" w:type="dxa"/>
            <w:vAlign w:val="center"/>
          </w:tcPr>
          <w:p w14:paraId="5DE22761" w14:textId="77777777" w:rsidR="00A73554" w:rsidRDefault="00934241">
            <w:pPr>
              <w:spacing w:line="288" w:lineRule="auto"/>
              <w:jc w:val="center"/>
            </w:pPr>
            <w:r>
              <w:rPr>
                <w:sz w:val="21"/>
              </w:rPr>
              <w:t>Corvi+</w:t>
            </w:r>
          </w:p>
        </w:tc>
        <w:tc>
          <w:tcPr>
            <w:tcW w:w="2268" w:type="dxa"/>
            <w:vAlign w:val="center"/>
          </w:tcPr>
          <w:p w14:paraId="480DA1C9" w14:textId="77777777" w:rsidR="00A73554" w:rsidRDefault="00934241">
            <w:pPr>
              <w:spacing w:line="288" w:lineRule="auto"/>
              <w:jc w:val="center"/>
            </w:pPr>
            <w:r>
              <w:rPr>
                <w:sz w:val="21"/>
              </w:rPr>
              <w:t>99.78%</w:t>
            </w:r>
          </w:p>
        </w:tc>
        <w:tc>
          <w:tcPr>
            <w:tcW w:w="2268" w:type="dxa"/>
            <w:vAlign w:val="center"/>
          </w:tcPr>
          <w:p w14:paraId="4E0464ED" w14:textId="77777777" w:rsidR="00A73554" w:rsidRDefault="00934241">
            <w:pPr>
              <w:spacing w:line="288" w:lineRule="auto"/>
              <w:jc w:val="center"/>
            </w:pPr>
            <w:r>
              <w:rPr>
                <w:sz w:val="21"/>
              </w:rPr>
              <w:t>100%</w:t>
            </w:r>
          </w:p>
        </w:tc>
      </w:tr>
      <w:tr w:rsidR="00A73554" w14:paraId="4CFFA7D2" w14:textId="77777777">
        <w:trPr>
          <w:jc w:val="center"/>
        </w:trPr>
        <w:tc>
          <w:tcPr>
            <w:tcW w:w="2268" w:type="dxa"/>
            <w:vAlign w:val="center"/>
          </w:tcPr>
          <w:p w14:paraId="43530752" w14:textId="77777777" w:rsidR="00A73554" w:rsidRDefault="00934241">
            <w:pPr>
              <w:spacing w:line="288" w:lineRule="auto"/>
              <w:jc w:val="center"/>
            </w:pPr>
            <w:r>
              <w:rPr>
                <w:sz w:val="21"/>
              </w:rPr>
              <w:t>Stable Diffusion</w:t>
            </w:r>
          </w:p>
        </w:tc>
        <w:tc>
          <w:tcPr>
            <w:tcW w:w="2268" w:type="dxa"/>
            <w:vAlign w:val="center"/>
          </w:tcPr>
          <w:p w14:paraId="634C9B12" w14:textId="77777777" w:rsidR="00A73554" w:rsidRDefault="00934241">
            <w:pPr>
              <w:spacing w:line="288" w:lineRule="auto"/>
              <w:jc w:val="center"/>
            </w:pPr>
            <w:r>
              <w:rPr>
                <w:sz w:val="21"/>
              </w:rPr>
              <w:t>Rajan/Ours+</w:t>
            </w:r>
          </w:p>
        </w:tc>
        <w:tc>
          <w:tcPr>
            <w:tcW w:w="2268" w:type="dxa"/>
            <w:vAlign w:val="center"/>
          </w:tcPr>
          <w:p w14:paraId="0CE5E9EB" w14:textId="77777777" w:rsidR="00A73554" w:rsidRDefault="00934241">
            <w:pPr>
              <w:spacing w:line="288" w:lineRule="auto"/>
              <w:jc w:val="center"/>
            </w:pPr>
            <w:r>
              <w:rPr>
                <w:sz w:val="21"/>
              </w:rPr>
              <w:t>99.88%</w:t>
            </w:r>
          </w:p>
        </w:tc>
        <w:tc>
          <w:tcPr>
            <w:tcW w:w="2268" w:type="dxa"/>
            <w:vAlign w:val="center"/>
          </w:tcPr>
          <w:p w14:paraId="6B4B90D2" w14:textId="77777777" w:rsidR="00A73554" w:rsidRDefault="00934241">
            <w:pPr>
              <w:spacing w:line="288" w:lineRule="auto"/>
              <w:jc w:val="center"/>
            </w:pPr>
            <w:r>
              <w:rPr>
                <w:sz w:val="21"/>
              </w:rPr>
              <w:t>100%</w:t>
            </w:r>
          </w:p>
        </w:tc>
      </w:tr>
    </w:tbl>
    <w:p w14:paraId="06D613E9" w14:textId="77777777" w:rsidR="00A73554" w:rsidRDefault="00A73554"/>
    <w:p w14:paraId="5DC68558" w14:textId="77777777" w:rsidR="00A73554" w:rsidRDefault="00934241">
      <w:r>
        <w:t>从这些结果可以看出，</w:t>
      </w:r>
      <w:r>
        <w:t xml:space="preserve">Stay-Positive </w:t>
      </w:r>
      <w:r>
        <w:t>在当前固定真假对照设定下表现出极强的直接判别能力。无论是在</w:t>
      </w:r>
      <w:r>
        <w:t xml:space="preserve"> Midjourney </w:t>
      </w:r>
      <w:r>
        <w:t>还是</w:t>
      </w:r>
      <w:r>
        <w:t xml:space="preserve"> Stable Diffusion </w:t>
      </w:r>
      <w:r>
        <w:t>数据上，两种模型都取得了显著高于</w:t>
      </w:r>
      <w:r>
        <w:t xml:space="preserve"> FSD </w:t>
      </w:r>
      <w:r>
        <w:t>的指标，尤其是在</w:t>
      </w:r>
      <w:r>
        <w:t xml:space="preserve"> Stable Diffusion </w:t>
      </w:r>
      <w:r>
        <w:t>场景中，几乎达到了完全分离真实与伪造样本的程度。这说明</w:t>
      </w:r>
      <w:r>
        <w:t xml:space="preserve"> Stay-Positive </w:t>
      </w:r>
      <w:r>
        <w:t>所强调的鲁棒判别思路，在当前测试设定中具有很强的有效性，也使其成为本文当前阶段非常重要的性能参考基线。</w:t>
      </w:r>
    </w:p>
    <w:p w14:paraId="23F6678C" w14:textId="77777777" w:rsidR="00A73554" w:rsidRDefault="00934241">
      <w:r>
        <w:t>在上述两类代表性数据之外，本文还进一步尝试将</w:t>
      </w:r>
      <w:r>
        <w:t xml:space="preserve"> Stay-Positive </w:t>
      </w:r>
      <w:r>
        <w:t>扩展到</w:t>
      </w:r>
      <w:r>
        <w:t xml:space="preserve"> ADM </w:t>
      </w:r>
      <w:r>
        <w:t>数据上进行补充观察。当前已获得的</w:t>
      </w:r>
      <w:r>
        <w:t xml:space="preserve"> Rajan/Ours+ </w:t>
      </w:r>
      <w:r>
        <w:t>结果显示，该模型在</w:t>
      </w:r>
      <w:r>
        <w:t xml:space="preserve"> ADM </w:t>
      </w:r>
      <w:r>
        <w:t>上的真实样本准确率为</w:t>
      </w:r>
      <w:r>
        <w:t xml:space="preserve"> 99.77%</w:t>
      </w:r>
      <w:r>
        <w:t>，伪造样本准确率为</w:t>
      </w:r>
      <w:r>
        <w:t xml:space="preserve"> 4.73%</w:t>
      </w:r>
      <w:r>
        <w:t>，整体准确率为</w:t>
      </w:r>
      <w:r>
        <w:t xml:space="preserve"> 52.25%</w:t>
      </w:r>
      <w:r>
        <w:t>，平均精度为</w:t>
      </w:r>
      <w:r>
        <w:t xml:space="preserve"> 87.58%</w:t>
      </w:r>
      <w:r>
        <w:t>。这一结果与</w:t>
      </w:r>
      <w:r>
        <w:t xml:space="preserve"> Midjourney </w:t>
      </w:r>
      <w:r>
        <w:t>和</w:t>
      </w:r>
      <w:r>
        <w:t xml:space="preserve"> Stable Diffusion </w:t>
      </w:r>
      <w:r>
        <w:t>上接近满分的表现存在明显差异：从固定阈值</w:t>
      </w:r>
      <w:r>
        <w:t xml:space="preserve"> 0.5 </w:t>
      </w:r>
      <w:r>
        <w:t>下的分类结果看，模型几乎无法正确识别</w:t>
      </w:r>
      <w:r>
        <w:t xml:space="preserve"> ADM </w:t>
      </w:r>
      <w:r>
        <w:t>伪造样本；但从平均精度看，模型输出分数中仍然保留了一定排序信息。这说明</w:t>
      </w:r>
      <w:r>
        <w:t xml:space="preserve"> Stay-Positive </w:t>
      </w:r>
      <w:r>
        <w:t>在跨生成器扩展时可能存在分数分布变化和阈值校准问题，也提示后续分析不应只依赖固定阈值下的准确率。</w:t>
      </w:r>
    </w:p>
    <w:p w14:paraId="3EEF32E3" w14:textId="77777777" w:rsidR="00A73554" w:rsidRDefault="00934241" w:rsidP="006E78E0">
      <w:pPr>
        <w:pStyle w:val="20"/>
        <w:spacing w:before="0" w:after="0"/>
        <w:ind w:left="0"/>
      </w:pPr>
      <w:bookmarkStart w:id="35" w:name="_Toc227933979"/>
      <w:r>
        <w:rPr>
          <w:rFonts w:eastAsia="宋体"/>
          <w:sz w:val="24"/>
        </w:rPr>
        <w:t>两类方法的结果对比</w:t>
      </w:r>
      <w:bookmarkEnd w:id="35"/>
    </w:p>
    <w:p w14:paraId="797FFDD0" w14:textId="77777777" w:rsidR="00A73554" w:rsidRDefault="00934241">
      <w:r>
        <w:t>如果仅从已经获得的结果进行直接比较，</w:t>
      </w:r>
      <w:r>
        <w:t xml:space="preserve">Stay-Positive </w:t>
      </w:r>
      <w:r>
        <w:t>在</w:t>
      </w:r>
      <w:r>
        <w:t xml:space="preserve"> Midjourney </w:t>
      </w:r>
      <w:r>
        <w:t>与</w:t>
      </w:r>
      <w:r>
        <w:t xml:space="preserve"> Stable Diffusion </w:t>
      </w:r>
      <w:r>
        <w:t>两组真假对照测试中都明显优于</w:t>
      </w:r>
      <w:r>
        <w:t xml:space="preserve"> FSD</w:t>
      </w:r>
      <w:r>
        <w:t>；而</w:t>
      </w:r>
      <w:r>
        <w:t xml:space="preserve"> FSD </w:t>
      </w:r>
      <w:r>
        <w:t>已经扩展到</w:t>
      </w:r>
      <w:r>
        <w:t xml:space="preserve"> Midjourney</w:t>
      </w:r>
      <w:r>
        <w:t>、</w:t>
      </w:r>
      <w:r>
        <w:t>Stable Diffusion</w:t>
      </w:r>
      <w:r>
        <w:t>、</w:t>
      </w:r>
      <w:r>
        <w:t>ADM</w:t>
      </w:r>
      <w:r>
        <w:t>、</w:t>
      </w:r>
      <w:r>
        <w:t>BigGAN</w:t>
      </w:r>
      <w:r>
        <w:t>、</w:t>
      </w:r>
      <w:r>
        <w:t xml:space="preserve">GLIDE </w:t>
      </w:r>
      <w:r>
        <w:t>与</w:t>
      </w:r>
      <w:r>
        <w:t xml:space="preserve"> VQDM </w:t>
      </w:r>
      <w:r>
        <w:t>六类生成器评估。本文认为，不能据此简单得出</w:t>
      </w:r>
      <w:r>
        <w:t xml:space="preserve">“Stay-Positive </w:t>
      </w:r>
      <w:r>
        <w:t>全面优于</w:t>
      </w:r>
      <w:r>
        <w:t xml:space="preserve"> FSD”</w:t>
      </w:r>
      <w:r>
        <w:t>的结论。首先，两类方法的原始任务定位并不完全一致。</w:t>
      </w:r>
      <w:r>
        <w:t xml:space="preserve">Stay-Positive </w:t>
      </w:r>
      <w:r>
        <w:t>的测试方式更接近固定的真假二分类场景，其预训练模型也正是在类似目标下表现出很强的判别能力；而</w:t>
      </w:r>
      <w:r>
        <w:t xml:space="preserve"> FSD </w:t>
      </w:r>
      <w:r>
        <w:t>更强调未知生成器和少样本适应问题，数值虽然较低，但其研究价值更多体现在跨生成器泛化潜力上。其次，两类方法目前的实验覆盖范围并不一致，</w:t>
      </w:r>
      <w:r>
        <w:t xml:space="preserve">Stay-Positive </w:t>
      </w:r>
      <w:r>
        <w:t>仍以两类代表性数据为主，而</w:t>
      </w:r>
      <w:r>
        <w:t xml:space="preserve"> FSD </w:t>
      </w:r>
      <w:r>
        <w:t>已经补充到六类生成器，因此更适合把二者理解为</w:t>
      </w:r>
      <w:r>
        <w:t>“</w:t>
      </w:r>
      <w:r>
        <w:t>不同研究目标下的基线</w:t>
      </w:r>
      <w:r>
        <w:t>”</w:t>
      </w:r>
      <w:r>
        <w:t>，而不是在完全统一协议下进行最终排名。再次，本文的实验重点是建立可运行基线并观察初步差异，</w:t>
      </w:r>
      <w:r>
        <w:lastRenderedPageBreak/>
        <w:t>而不是在完全统一训练协议和统一评价流程下做最终优劣判定，因此对结果的解释应保持谨慎。</w:t>
      </w:r>
    </w:p>
    <w:p w14:paraId="3E38FC1D" w14:textId="77777777" w:rsidR="00A73554" w:rsidRDefault="00934241">
      <w:r>
        <w:t>从当前结果看，可以得出两个相对稳妥的结论。第一，在当前固定数据构造和直接二分类判别条件下，</w:t>
      </w:r>
      <w:r>
        <w:t xml:space="preserve">Stay-Positive </w:t>
      </w:r>
      <w:r>
        <w:t>体现出更强的现成可用性和更高的识别精度。第二，</w:t>
      </w:r>
      <w:r>
        <w:t xml:space="preserve">FSD </w:t>
      </w:r>
      <w:r>
        <w:t>虽然在当前代表性二分类场景中的指标不及</w:t>
      </w:r>
      <w:r>
        <w:t xml:space="preserve"> Stay-Positive</w:t>
      </w:r>
      <w:r>
        <w:t>，但其结构设计更有利于支撑后续围绕未知模型适应和泛化能力提升的研究。这样的解释既符合两类方法的原始设计逻辑，也有助于为后续</w:t>
      </w:r>
      <w:r>
        <w:t>“</w:t>
      </w:r>
      <w:r>
        <w:t>以</w:t>
      </w:r>
      <w:r>
        <w:t xml:space="preserve"> FSD </w:t>
      </w:r>
      <w:r>
        <w:t>为主、引入</w:t>
      </w:r>
      <w:r>
        <w:t xml:space="preserve"> Stay-Positive </w:t>
      </w:r>
      <w:r>
        <w:t>思想增强</w:t>
      </w:r>
      <w:r>
        <w:t>”</w:t>
      </w:r>
      <w:r>
        <w:t>的方案奠定基础。</w:t>
      </w:r>
    </w:p>
    <w:p w14:paraId="2B2CBF93" w14:textId="77777777" w:rsidR="00A73554" w:rsidRDefault="00934241">
      <w:r>
        <w:t>同时，</w:t>
      </w:r>
      <w:r>
        <w:t xml:space="preserve">ADM </w:t>
      </w:r>
      <w:r>
        <w:t>扩展观察也进一步说明，</w:t>
      </w:r>
      <w:r>
        <w:t xml:space="preserve">Stay-Positive </w:t>
      </w:r>
      <w:r>
        <w:t>的高性能并不能简单外推到所有生成器类别。以</w:t>
      </w:r>
      <w:r>
        <w:t xml:space="preserve"> Rajan/Ours+ </w:t>
      </w:r>
      <w:r>
        <w:t>为例，其在</w:t>
      </w:r>
      <w:r>
        <w:t xml:space="preserve"> ADM </w:t>
      </w:r>
      <w:r>
        <w:t>上的平均精度仍达到</w:t>
      </w:r>
      <w:r>
        <w:t xml:space="preserve"> 87.58%</w:t>
      </w:r>
      <w:r>
        <w:t>，但固定阈值下整体准确率仅为</w:t>
      </w:r>
      <w:r>
        <w:t xml:space="preserve"> 52.25%</w:t>
      </w:r>
      <w:r>
        <w:t>，主要原因是伪造样本准确率明显偏低。这一现象表明，该模型在</w:t>
      </w:r>
      <w:r>
        <w:t xml:space="preserve"> ADM </w:t>
      </w:r>
      <w:r>
        <w:t>上可能仍具备一定排序区分能力，但默认阈值并未适配新的分数分布。因此，本文将这一结果解释为跨生成器迁移时的校准问题和稳定性边界，而不是</w:t>
      </w:r>
      <w:r>
        <w:t xml:space="preserve">“Stay-Positive </w:t>
      </w:r>
      <w:r>
        <w:t>完全失效</w:t>
      </w:r>
      <w:r>
        <w:t>”</w:t>
      </w:r>
      <w:r>
        <w:t>。</w:t>
      </w:r>
    </w:p>
    <w:p w14:paraId="6EBE387A" w14:textId="77777777" w:rsidR="00A73554" w:rsidRDefault="00934241" w:rsidP="006E78E0">
      <w:pPr>
        <w:pStyle w:val="20"/>
        <w:spacing w:before="0" w:after="0"/>
        <w:ind w:left="0"/>
      </w:pPr>
      <w:bookmarkStart w:id="36" w:name="_Toc227933980"/>
      <w:r>
        <w:rPr>
          <w:rFonts w:eastAsia="宋体"/>
          <w:sz w:val="24"/>
        </w:rPr>
        <w:t xml:space="preserve">FSD </w:t>
      </w:r>
      <w:r>
        <w:rPr>
          <w:rFonts w:eastAsia="宋体"/>
          <w:sz w:val="24"/>
        </w:rPr>
        <w:t>训练探索结果</w:t>
      </w:r>
      <w:bookmarkEnd w:id="36"/>
    </w:p>
    <w:p w14:paraId="12898481" w14:textId="77777777" w:rsidR="00A73554" w:rsidRDefault="00934241">
      <w:r>
        <w:t>除直接评估官方基线外，本文还围绕</w:t>
      </w:r>
      <w:r>
        <w:t xml:space="preserve"> ADM </w:t>
      </w:r>
      <w:r>
        <w:t>开展了三组训练探索：一组为随机初始化训练，一组为基于官方</w:t>
      </w:r>
      <w:r>
        <w:t xml:space="preserve"> resnet50_exclude_adm_step[200000]_converted.pth </w:t>
      </w:r>
      <w:r>
        <w:t>的首轮小规模微调，另一组为更保守的第二轮微调验证。相关结果如表</w:t>
      </w:r>
      <w:r>
        <w:t xml:space="preserve"> 5-3 </w:t>
      </w:r>
      <w:r>
        <w:t>所示。</w:t>
      </w:r>
    </w:p>
    <w:p w14:paraId="40ACF6CB" w14:textId="4204C631" w:rsidR="00A73554" w:rsidRDefault="00776BA2">
      <w:pPr>
        <w:pStyle w:val="a3"/>
        <w:spacing w:before="0" w:after="0"/>
      </w:pPr>
      <w:r>
        <w:t>表</w:t>
      </w:r>
      <w:r>
        <w:t xml:space="preserve"> 5-3</w:t>
      </w:r>
      <w:r>
        <w:rPr>
          <w:rFonts w:hint="eastAsia"/>
        </w:rPr>
        <w:t xml:space="preserve"> </w:t>
      </w:r>
      <w:r w:rsidR="00934241">
        <w:t>实验结果表</w:t>
      </w:r>
    </w:p>
    <w:tbl>
      <w:tblPr>
        <w:tblW w:w="0" w:type="auto"/>
        <w:jc w:val="center"/>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A73554" w14:paraId="78961D74" w14:textId="77777777">
        <w:trPr>
          <w:jc w:val="center"/>
        </w:trPr>
        <w:tc>
          <w:tcPr>
            <w:tcW w:w="1512" w:type="dxa"/>
            <w:shd w:val="clear" w:color="auto" w:fill="D9E2F3"/>
            <w:vAlign w:val="center"/>
          </w:tcPr>
          <w:p w14:paraId="4684B0D9" w14:textId="77777777" w:rsidR="00A73554" w:rsidRDefault="00934241" w:rsidP="006E78E0">
            <w:pPr>
              <w:spacing w:line="288" w:lineRule="auto"/>
              <w:ind w:firstLine="0"/>
            </w:pPr>
            <w:r>
              <w:rPr>
                <w:b/>
                <w:sz w:val="21"/>
              </w:rPr>
              <w:t>训练设置</w:t>
            </w:r>
          </w:p>
        </w:tc>
        <w:tc>
          <w:tcPr>
            <w:tcW w:w="1512" w:type="dxa"/>
            <w:shd w:val="clear" w:color="auto" w:fill="D9E2F3"/>
            <w:vAlign w:val="center"/>
          </w:tcPr>
          <w:p w14:paraId="6B814C45" w14:textId="77777777" w:rsidR="00A73554" w:rsidRDefault="00934241" w:rsidP="006E78E0">
            <w:pPr>
              <w:spacing w:line="288" w:lineRule="auto"/>
              <w:ind w:firstLine="0"/>
            </w:pPr>
            <w:r>
              <w:rPr>
                <w:b/>
                <w:sz w:val="21"/>
              </w:rPr>
              <w:t>Midjourney</w:t>
            </w:r>
          </w:p>
        </w:tc>
        <w:tc>
          <w:tcPr>
            <w:tcW w:w="1512" w:type="dxa"/>
            <w:shd w:val="clear" w:color="auto" w:fill="D9E2F3"/>
            <w:vAlign w:val="center"/>
          </w:tcPr>
          <w:p w14:paraId="5A57F24B" w14:textId="77777777" w:rsidR="00A73554" w:rsidRDefault="00934241" w:rsidP="006E78E0">
            <w:pPr>
              <w:spacing w:line="288" w:lineRule="auto"/>
              <w:ind w:firstLine="0"/>
            </w:pPr>
            <w:r>
              <w:rPr>
                <w:b/>
                <w:sz w:val="21"/>
              </w:rPr>
              <w:t>Stable Diffusion</w:t>
            </w:r>
          </w:p>
        </w:tc>
        <w:tc>
          <w:tcPr>
            <w:tcW w:w="1512" w:type="dxa"/>
            <w:shd w:val="clear" w:color="auto" w:fill="D9E2F3"/>
            <w:vAlign w:val="center"/>
          </w:tcPr>
          <w:p w14:paraId="7AF71191" w14:textId="77777777" w:rsidR="00A73554" w:rsidRDefault="00934241" w:rsidP="006E78E0">
            <w:pPr>
              <w:spacing w:line="288" w:lineRule="auto"/>
              <w:ind w:firstLine="0"/>
            </w:pPr>
            <w:r>
              <w:rPr>
                <w:b/>
                <w:sz w:val="21"/>
              </w:rPr>
              <w:t>GLIDE</w:t>
            </w:r>
          </w:p>
        </w:tc>
        <w:tc>
          <w:tcPr>
            <w:tcW w:w="1512" w:type="dxa"/>
            <w:shd w:val="clear" w:color="auto" w:fill="D9E2F3"/>
            <w:vAlign w:val="center"/>
          </w:tcPr>
          <w:p w14:paraId="7369DE36" w14:textId="77777777" w:rsidR="00A73554" w:rsidRDefault="00934241" w:rsidP="006E78E0">
            <w:pPr>
              <w:spacing w:line="288" w:lineRule="auto"/>
              <w:ind w:firstLine="0"/>
            </w:pPr>
            <w:r>
              <w:rPr>
                <w:b/>
                <w:sz w:val="21"/>
              </w:rPr>
              <w:t>VQDM</w:t>
            </w:r>
          </w:p>
        </w:tc>
        <w:tc>
          <w:tcPr>
            <w:tcW w:w="1512" w:type="dxa"/>
            <w:shd w:val="clear" w:color="auto" w:fill="D9E2F3"/>
            <w:vAlign w:val="center"/>
          </w:tcPr>
          <w:p w14:paraId="3F7EA53E" w14:textId="77777777" w:rsidR="00A73554" w:rsidRDefault="00934241" w:rsidP="006E78E0">
            <w:pPr>
              <w:spacing w:line="288" w:lineRule="auto"/>
              <w:ind w:firstLine="0"/>
            </w:pPr>
            <w:r>
              <w:rPr>
                <w:b/>
                <w:sz w:val="21"/>
              </w:rPr>
              <w:t>ADM</w:t>
            </w:r>
          </w:p>
        </w:tc>
      </w:tr>
      <w:tr w:rsidR="00A73554" w14:paraId="5DC11A9E" w14:textId="77777777">
        <w:trPr>
          <w:jc w:val="center"/>
        </w:trPr>
        <w:tc>
          <w:tcPr>
            <w:tcW w:w="1512" w:type="dxa"/>
            <w:vAlign w:val="center"/>
          </w:tcPr>
          <w:p w14:paraId="31F4D47E" w14:textId="77777777" w:rsidR="00A73554" w:rsidRDefault="00934241" w:rsidP="006E78E0">
            <w:pPr>
              <w:spacing w:line="288" w:lineRule="auto"/>
              <w:ind w:firstLine="0"/>
            </w:pPr>
            <w:r>
              <w:rPr>
                <w:sz w:val="21"/>
              </w:rPr>
              <w:t>从零初始化训练</w:t>
            </w:r>
          </w:p>
        </w:tc>
        <w:tc>
          <w:tcPr>
            <w:tcW w:w="1512" w:type="dxa"/>
            <w:vAlign w:val="center"/>
          </w:tcPr>
          <w:p w14:paraId="1888A83D" w14:textId="77777777" w:rsidR="00A73554" w:rsidRDefault="00934241">
            <w:pPr>
              <w:spacing w:line="288" w:lineRule="auto"/>
              <w:jc w:val="center"/>
            </w:pPr>
            <w:r>
              <w:rPr>
                <w:sz w:val="21"/>
              </w:rPr>
              <w:t>71.26% / 73.80%</w:t>
            </w:r>
          </w:p>
        </w:tc>
        <w:tc>
          <w:tcPr>
            <w:tcW w:w="1512" w:type="dxa"/>
            <w:vAlign w:val="center"/>
          </w:tcPr>
          <w:p w14:paraId="4DAAE40E" w14:textId="77777777" w:rsidR="00A73554" w:rsidRDefault="00934241">
            <w:pPr>
              <w:spacing w:line="288" w:lineRule="auto"/>
              <w:jc w:val="center"/>
            </w:pPr>
            <w:r>
              <w:rPr>
                <w:sz w:val="21"/>
              </w:rPr>
              <w:t>75.73% / 78.73%</w:t>
            </w:r>
          </w:p>
        </w:tc>
        <w:tc>
          <w:tcPr>
            <w:tcW w:w="1512" w:type="dxa"/>
            <w:vAlign w:val="center"/>
          </w:tcPr>
          <w:p w14:paraId="2FFBDA42" w14:textId="77777777" w:rsidR="00A73554" w:rsidRDefault="00934241">
            <w:pPr>
              <w:spacing w:line="288" w:lineRule="auto"/>
              <w:jc w:val="center"/>
            </w:pPr>
            <w:r>
              <w:rPr>
                <w:sz w:val="21"/>
              </w:rPr>
              <w:t>98.96% / 99.60%</w:t>
            </w:r>
          </w:p>
        </w:tc>
        <w:tc>
          <w:tcPr>
            <w:tcW w:w="1512" w:type="dxa"/>
            <w:vAlign w:val="center"/>
          </w:tcPr>
          <w:p w14:paraId="6BF0E267" w14:textId="77777777" w:rsidR="00A73554" w:rsidRDefault="00934241">
            <w:pPr>
              <w:spacing w:line="288" w:lineRule="auto"/>
              <w:jc w:val="center"/>
            </w:pPr>
            <w:r>
              <w:rPr>
                <w:sz w:val="21"/>
              </w:rPr>
              <w:t>84.14% / 89.77%</w:t>
            </w:r>
          </w:p>
        </w:tc>
        <w:tc>
          <w:tcPr>
            <w:tcW w:w="1512" w:type="dxa"/>
            <w:vAlign w:val="center"/>
          </w:tcPr>
          <w:p w14:paraId="132A6DC0" w14:textId="77777777" w:rsidR="00A73554" w:rsidRDefault="00934241">
            <w:pPr>
              <w:spacing w:line="288" w:lineRule="auto"/>
              <w:jc w:val="center"/>
            </w:pPr>
            <w:r>
              <w:rPr>
                <w:sz w:val="21"/>
              </w:rPr>
              <w:t>63.82% / 64.99%</w:t>
            </w:r>
          </w:p>
        </w:tc>
      </w:tr>
      <w:tr w:rsidR="00A73554" w14:paraId="5D42398D" w14:textId="77777777">
        <w:trPr>
          <w:jc w:val="center"/>
        </w:trPr>
        <w:tc>
          <w:tcPr>
            <w:tcW w:w="1512" w:type="dxa"/>
            <w:vAlign w:val="center"/>
          </w:tcPr>
          <w:p w14:paraId="5426FE42" w14:textId="77777777" w:rsidR="00A73554" w:rsidRDefault="00934241" w:rsidP="006E78E0">
            <w:pPr>
              <w:spacing w:line="288" w:lineRule="auto"/>
              <w:ind w:firstLine="0"/>
              <w:jc w:val="left"/>
            </w:pPr>
            <w:r>
              <w:rPr>
                <w:sz w:val="21"/>
              </w:rPr>
              <w:t>首轮基于官方</w:t>
            </w:r>
            <w:r>
              <w:rPr>
                <w:sz w:val="21"/>
              </w:rPr>
              <w:t xml:space="preserve"> checkpoint </w:t>
            </w:r>
            <w:r>
              <w:rPr>
                <w:sz w:val="21"/>
              </w:rPr>
              <w:t>微调</w:t>
            </w:r>
          </w:p>
        </w:tc>
        <w:tc>
          <w:tcPr>
            <w:tcW w:w="1512" w:type="dxa"/>
            <w:vAlign w:val="center"/>
          </w:tcPr>
          <w:p w14:paraId="76F5022A" w14:textId="77777777" w:rsidR="00A73554" w:rsidRDefault="00934241">
            <w:pPr>
              <w:spacing w:line="288" w:lineRule="auto"/>
              <w:jc w:val="center"/>
            </w:pPr>
            <w:r>
              <w:rPr>
                <w:sz w:val="21"/>
              </w:rPr>
              <w:t>81.77% / 86.05%</w:t>
            </w:r>
          </w:p>
        </w:tc>
        <w:tc>
          <w:tcPr>
            <w:tcW w:w="1512" w:type="dxa"/>
            <w:vAlign w:val="center"/>
          </w:tcPr>
          <w:p w14:paraId="3060FD72" w14:textId="77777777" w:rsidR="00A73554" w:rsidRDefault="00934241">
            <w:pPr>
              <w:spacing w:line="288" w:lineRule="auto"/>
              <w:jc w:val="center"/>
            </w:pPr>
            <w:r>
              <w:rPr>
                <w:sz w:val="21"/>
              </w:rPr>
              <w:t>95.44% / 97.95%</w:t>
            </w:r>
          </w:p>
        </w:tc>
        <w:tc>
          <w:tcPr>
            <w:tcW w:w="1512" w:type="dxa"/>
            <w:vAlign w:val="center"/>
          </w:tcPr>
          <w:p w14:paraId="13E7BF61" w14:textId="77777777" w:rsidR="00A73554" w:rsidRDefault="00934241">
            <w:pPr>
              <w:spacing w:line="288" w:lineRule="auto"/>
              <w:jc w:val="center"/>
            </w:pPr>
            <w:r>
              <w:rPr>
                <w:sz w:val="21"/>
              </w:rPr>
              <w:t>99.97% / 99.99%</w:t>
            </w:r>
          </w:p>
        </w:tc>
        <w:tc>
          <w:tcPr>
            <w:tcW w:w="1512" w:type="dxa"/>
            <w:vAlign w:val="center"/>
          </w:tcPr>
          <w:p w14:paraId="3CA5B239" w14:textId="77777777" w:rsidR="00A73554" w:rsidRDefault="00934241">
            <w:pPr>
              <w:spacing w:line="288" w:lineRule="auto"/>
              <w:jc w:val="center"/>
            </w:pPr>
            <w:r>
              <w:rPr>
                <w:sz w:val="21"/>
              </w:rPr>
              <w:t>98.03% / 99.20%</w:t>
            </w:r>
          </w:p>
        </w:tc>
        <w:tc>
          <w:tcPr>
            <w:tcW w:w="1512" w:type="dxa"/>
            <w:vAlign w:val="center"/>
          </w:tcPr>
          <w:p w14:paraId="3BB30136" w14:textId="77777777" w:rsidR="00A73554" w:rsidRDefault="00934241">
            <w:pPr>
              <w:spacing w:line="288" w:lineRule="auto"/>
              <w:jc w:val="center"/>
            </w:pPr>
            <w:r>
              <w:rPr>
                <w:sz w:val="21"/>
              </w:rPr>
              <w:t>75.28% / 78.54%</w:t>
            </w:r>
          </w:p>
        </w:tc>
      </w:tr>
      <w:tr w:rsidR="00A73554" w14:paraId="20014276" w14:textId="77777777">
        <w:trPr>
          <w:jc w:val="center"/>
        </w:trPr>
        <w:tc>
          <w:tcPr>
            <w:tcW w:w="1512" w:type="dxa"/>
            <w:vAlign w:val="center"/>
          </w:tcPr>
          <w:p w14:paraId="50A6B442" w14:textId="77777777" w:rsidR="00A73554" w:rsidRDefault="00934241" w:rsidP="006E78E0">
            <w:pPr>
              <w:spacing w:line="288" w:lineRule="auto"/>
              <w:ind w:firstLine="0"/>
            </w:pPr>
            <w:r>
              <w:rPr>
                <w:sz w:val="21"/>
              </w:rPr>
              <w:t>第二轮保守微调</w:t>
            </w:r>
          </w:p>
        </w:tc>
        <w:tc>
          <w:tcPr>
            <w:tcW w:w="1512" w:type="dxa"/>
            <w:vAlign w:val="center"/>
          </w:tcPr>
          <w:p w14:paraId="265E203E" w14:textId="77777777" w:rsidR="00A73554" w:rsidRDefault="00934241">
            <w:pPr>
              <w:spacing w:line="288" w:lineRule="auto"/>
              <w:jc w:val="center"/>
            </w:pPr>
            <w:r>
              <w:rPr>
                <w:sz w:val="21"/>
              </w:rPr>
              <w:t>85.49% / 90.08%</w:t>
            </w:r>
          </w:p>
        </w:tc>
        <w:tc>
          <w:tcPr>
            <w:tcW w:w="1512" w:type="dxa"/>
            <w:vAlign w:val="center"/>
          </w:tcPr>
          <w:p w14:paraId="0407C351" w14:textId="77777777" w:rsidR="00A73554" w:rsidRDefault="00934241">
            <w:pPr>
              <w:spacing w:line="288" w:lineRule="auto"/>
              <w:jc w:val="center"/>
            </w:pPr>
            <w:r>
              <w:rPr>
                <w:sz w:val="21"/>
              </w:rPr>
              <w:t>96.03% / 98.28%</w:t>
            </w:r>
          </w:p>
        </w:tc>
        <w:tc>
          <w:tcPr>
            <w:tcW w:w="1512" w:type="dxa"/>
            <w:vAlign w:val="center"/>
          </w:tcPr>
          <w:p w14:paraId="38DCB745" w14:textId="77777777" w:rsidR="00A73554" w:rsidRDefault="00934241">
            <w:pPr>
              <w:spacing w:line="288" w:lineRule="auto"/>
              <w:jc w:val="center"/>
            </w:pPr>
            <w:r>
              <w:rPr>
                <w:sz w:val="21"/>
              </w:rPr>
              <w:t>99.96% / 99.99%</w:t>
            </w:r>
          </w:p>
        </w:tc>
        <w:tc>
          <w:tcPr>
            <w:tcW w:w="1512" w:type="dxa"/>
            <w:vAlign w:val="center"/>
          </w:tcPr>
          <w:p w14:paraId="066F986E" w14:textId="77777777" w:rsidR="00A73554" w:rsidRDefault="00934241">
            <w:pPr>
              <w:spacing w:line="288" w:lineRule="auto"/>
              <w:jc w:val="center"/>
            </w:pPr>
            <w:r>
              <w:rPr>
                <w:sz w:val="21"/>
              </w:rPr>
              <w:t>97.82% / 99.23%</w:t>
            </w:r>
          </w:p>
        </w:tc>
        <w:tc>
          <w:tcPr>
            <w:tcW w:w="1512" w:type="dxa"/>
            <w:vAlign w:val="center"/>
          </w:tcPr>
          <w:p w14:paraId="02375695" w14:textId="77777777" w:rsidR="00A73554" w:rsidRDefault="00934241">
            <w:pPr>
              <w:spacing w:line="288" w:lineRule="auto"/>
              <w:jc w:val="center"/>
            </w:pPr>
            <w:r>
              <w:rPr>
                <w:sz w:val="21"/>
              </w:rPr>
              <w:t>74.13% / 76.89%</w:t>
            </w:r>
          </w:p>
        </w:tc>
      </w:tr>
    </w:tbl>
    <w:p w14:paraId="6B5F626A" w14:textId="77777777" w:rsidR="00A73554" w:rsidRDefault="00A73554"/>
    <w:p w14:paraId="454F5A2B" w14:textId="77777777" w:rsidR="00A73554" w:rsidRDefault="00934241">
      <w:r>
        <w:lastRenderedPageBreak/>
        <w:t>从结果可以看出，随机初始化训练虽然已经成功打通训练脚本、离线初始化、数据加载和评估流程，但其主要价值仍在于</w:t>
      </w:r>
      <w:r>
        <w:t>“</w:t>
      </w:r>
      <w:r>
        <w:t>训练链路验证</w:t>
      </w:r>
      <w:r>
        <w:t>”</w:t>
      </w:r>
      <w:r>
        <w:t>，而不是</w:t>
      </w:r>
      <w:r>
        <w:t>“</w:t>
      </w:r>
      <w:r>
        <w:t>性能改进</w:t>
      </w:r>
      <w:r>
        <w:t>”</w:t>
      </w:r>
      <w:r>
        <w:t>。尤其是在本文最关注的</w:t>
      </w:r>
      <w:r>
        <w:t xml:space="preserve"> ADM </w:t>
      </w:r>
      <w:r>
        <w:t>上，其准确率和平均精度仅为</w:t>
      </w:r>
      <w:r>
        <w:t xml:space="preserve"> 63.82% </w:t>
      </w:r>
      <w:r>
        <w:t>和</w:t>
      </w:r>
      <w:r>
        <w:t xml:space="preserve"> 64.99%</w:t>
      </w:r>
      <w:r>
        <w:t>，明显低于官方</w:t>
      </w:r>
      <w:r>
        <w:t xml:space="preserve"> converted checkpoint </w:t>
      </w:r>
      <w:r>
        <w:t>的</w:t>
      </w:r>
      <w:r>
        <w:t xml:space="preserve"> 75.41% </w:t>
      </w:r>
      <w:r>
        <w:t>和</w:t>
      </w:r>
      <w:r>
        <w:t xml:space="preserve"> 79.34%</w:t>
      </w:r>
      <w:r>
        <w:t>。这说明对于当前任务而言，直接从随机初始化出发并不是一个稳妥的改进入口。</w:t>
      </w:r>
    </w:p>
    <w:p w14:paraId="1042FF90" w14:textId="77777777" w:rsidR="00A73554" w:rsidRDefault="00934241">
      <w:r>
        <w:t>相比之下，基于官方</w:t>
      </w:r>
      <w:r>
        <w:t xml:space="preserve"> checkpoint </w:t>
      </w:r>
      <w:r>
        <w:t>的首轮小规模微调表现出明显更好的稳定性。与随机初始化训练相比，该方案在</w:t>
      </w:r>
      <w:r>
        <w:t xml:space="preserve"> Midjourney</w:t>
      </w:r>
      <w:r>
        <w:t>、</w:t>
      </w:r>
      <w:r>
        <w:t>Stable Diffusion</w:t>
      </w:r>
      <w:r>
        <w:t>、</w:t>
      </w:r>
      <w:r>
        <w:t>GLIDE</w:t>
      </w:r>
      <w:r>
        <w:t>、</w:t>
      </w:r>
      <w:r>
        <w:t xml:space="preserve">VQDM </w:t>
      </w:r>
      <w:r>
        <w:t>和</w:t>
      </w:r>
      <w:r>
        <w:t xml:space="preserve"> ADM </w:t>
      </w:r>
      <w:r>
        <w:t>五类日志可见结果上均取得提升，其中</w:t>
      </w:r>
      <w:r>
        <w:t xml:space="preserve"> ADM </w:t>
      </w:r>
      <w:r>
        <w:t>从</w:t>
      </w:r>
      <w:r>
        <w:t xml:space="preserve"> 63.82% / 64.99% </w:t>
      </w:r>
      <w:r>
        <w:t>提升到</w:t>
      </w:r>
      <w:r>
        <w:t xml:space="preserve"> 75.28% / 78.54%</w:t>
      </w:r>
      <w:r>
        <w:t>，说明强基线初始化对当前任务是必要的。与此同时，这一结果与官方基线的</w:t>
      </w:r>
      <w:r>
        <w:t xml:space="preserve"> ADM </w:t>
      </w:r>
      <w:r>
        <w:t>指标</w:t>
      </w:r>
      <w:r>
        <w:t xml:space="preserve"> 75.41% / 79.34% </w:t>
      </w:r>
      <w:r>
        <w:t>已经非常接近，但仍略低于后者。</w:t>
      </w:r>
    </w:p>
    <w:p w14:paraId="7552E5EA" w14:textId="77777777" w:rsidR="00A73554" w:rsidRDefault="00934241">
      <w:r>
        <w:t>第二轮保守微调进一步提供了一个重要的负结果：虽然该设置在</w:t>
      </w:r>
      <w:r>
        <w:t xml:space="preserve"> Midjourney</w:t>
      </w:r>
      <w:r>
        <w:t>、</w:t>
      </w:r>
      <w:r>
        <w:t xml:space="preserve">Stable Diffusion </w:t>
      </w:r>
      <w:r>
        <w:t>等类别上仍保持较高指标，但在本文最关注的</w:t>
      </w:r>
      <w:r>
        <w:t xml:space="preserve"> ADM </w:t>
      </w:r>
      <w:r>
        <w:t>上仅得到</w:t>
      </w:r>
      <w:r>
        <w:t xml:space="preserve"> 74.13% / 76.89%</w:t>
      </w:r>
      <w:r>
        <w:t>，不仅没有超过首轮微调，反而出现一定回落。这说明在当前任务上，更小学习率和更短训练步数并不必然带来更好的</w:t>
      </w:r>
      <w:r>
        <w:t xml:space="preserve"> ADM </w:t>
      </w:r>
      <w:r>
        <w:t>适配效果，也表明微调收益对具体配置较为敏感。</w:t>
      </w:r>
    </w:p>
    <w:p w14:paraId="084B4177" w14:textId="77777777" w:rsidR="00A73554" w:rsidRDefault="00934241">
      <w:r>
        <w:t>这一训练探索为本文提供了两个直接结论。第一，项目已经具备开展离线训练和微调实验的工程基础，后续若需补充最小改进实验，无需再从头打通训练链路。第二，当前最优训练探索结果仍是首轮微调，而第二轮结果主要用于说明</w:t>
      </w:r>
      <w:r>
        <w:t>“</w:t>
      </w:r>
      <w:r>
        <w:t>保守调参未必继续改善</w:t>
      </w:r>
      <w:r>
        <w:t>”</w:t>
      </w:r>
      <w:r>
        <w:t>。因此，训练部分应表述为</w:t>
      </w:r>
      <w:r>
        <w:t>“</w:t>
      </w:r>
      <w:r>
        <w:t>首轮微调有效但仍有限，第二轮负结果补充了配置敏感性证据</w:t>
      </w:r>
      <w:r>
        <w:t>”</w:t>
      </w:r>
      <w:r>
        <w:t>，而不是将训练主线继续延展为多轮调参。</w:t>
      </w:r>
    </w:p>
    <w:p w14:paraId="4A1B24A8" w14:textId="77777777" w:rsidR="00A73554" w:rsidRDefault="00934241" w:rsidP="006E78E0">
      <w:pPr>
        <w:pStyle w:val="20"/>
        <w:spacing w:before="0" w:after="0"/>
        <w:ind w:left="0"/>
      </w:pPr>
      <w:bookmarkStart w:id="37" w:name="_Toc227933981"/>
      <w:r>
        <w:rPr>
          <w:rFonts w:eastAsia="宋体"/>
          <w:sz w:val="24"/>
        </w:rPr>
        <w:t>实验结果的研究启示</w:t>
      </w:r>
      <w:bookmarkEnd w:id="37"/>
    </w:p>
    <w:p w14:paraId="0E5A243D" w14:textId="77777777" w:rsidR="00A73554" w:rsidRDefault="00934241">
      <w:r>
        <w:t>实验结果为本文后续研究提供了三点更明确的启示。第一，直接使用公开预训练模型即可在现有数据基础上建立有区分度的基线，这说明本文采用</w:t>
      </w:r>
      <w:r>
        <w:t>“</w:t>
      </w:r>
      <w:r>
        <w:t>先复现、再改进</w:t>
      </w:r>
      <w:r>
        <w:t>”</w:t>
      </w:r>
      <w:r>
        <w:t>的研究路径是可行的。第二，固定二分类场景下的高指标并不能完全替代对泛化能力的考察，尤其是在</w:t>
      </w:r>
      <w:r>
        <w:t xml:space="preserve"> ADM </w:t>
      </w:r>
      <w:r>
        <w:t>这类困难类别上，校准问题、样本级冲突和真实案例观察共同说明模型差异并不只体现在单一数值高低上。第三，</w:t>
      </w:r>
      <w:r>
        <w:t xml:space="preserve">Stay-Positive </w:t>
      </w:r>
      <w:r>
        <w:t>所体现出的高性能说明，判别依据稳定性和伪相关抑制对检测任务非常关键，而</w:t>
      </w:r>
      <w:r>
        <w:t xml:space="preserve"> FSD </w:t>
      </w:r>
      <w:r>
        <w:t>在未知生成器与少样本适应方面仍保留独立研究价值，因此更值得推进的是两类方法之间的互补分析，而不是简单</w:t>
      </w:r>
      <w:r>
        <w:lastRenderedPageBreak/>
        <w:t>以单组指标做机械排序。</w:t>
      </w:r>
    </w:p>
    <w:p w14:paraId="332CFE85" w14:textId="77777777" w:rsidR="00A73554" w:rsidRDefault="00934241">
      <w:r>
        <w:t>进一步来看，实验结果提示了两个值得深入讨论的方向。其一，</w:t>
      </w:r>
      <w:r>
        <w:t xml:space="preserve">FSD </w:t>
      </w:r>
      <w:r>
        <w:t>在</w:t>
      </w:r>
      <w:r>
        <w:t xml:space="preserve"> Stable Diffusion</w:t>
      </w:r>
      <w:r>
        <w:t>、</w:t>
      </w:r>
      <w:r>
        <w:t>Midjourney</w:t>
      </w:r>
      <w:r>
        <w:t>、</w:t>
      </w:r>
      <w:r>
        <w:t>ADM</w:t>
      </w:r>
      <w:r>
        <w:t>、</w:t>
      </w:r>
      <w:r>
        <w:t>BigGAN</w:t>
      </w:r>
      <w:r>
        <w:t>、</w:t>
      </w:r>
      <w:r>
        <w:t xml:space="preserve">GLIDE </w:t>
      </w:r>
      <w:r>
        <w:t>与</w:t>
      </w:r>
      <w:r>
        <w:t xml:space="preserve"> VQDM </w:t>
      </w:r>
      <w:r>
        <w:t>六类数据上的表现差异已经较为明显，其中</w:t>
      </w:r>
      <w:r>
        <w:t xml:space="preserve"> GLIDE </w:t>
      </w:r>
      <w:r>
        <w:t>最好，</w:t>
      </w:r>
      <w:r>
        <w:t xml:space="preserve">ADM </w:t>
      </w:r>
      <w:r>
        <w:t>与</w:t>
      </w:r>
      <w:r>
        <w:t xml:space="preserve"> VQDM </w:t>
      </w:r>
      <w:r>
        <w:t>最低，而</w:t>
      </w:r>
      <w:r>
        <w:t xml:space="preserve"> BigGAN </w:t>
      </w:r>
      <w:r>
        <w:t>与</w:t>
      </w:r>
      <w:r>
        <w:t xml:space="preserve"> Midjourney </w:t>
      </w:r>
      <w:r>
        <w:t>的表现接近，这说明不同生成器类别之间的分布差异可能直接影响基线模型的识别稳定性，也说明不能仅凭单一生成器类别判断方法优劣。其二，</w:t>
      </w:r>
      <w:r>
        <w:t xml:space="preserve">Stay-Positive </w:t>
      </w:r>
      <w:r>
        <w:t>在真假对照测试中的表现非常突出，但其在</w:t>
      </w:r>
      <w:r>
        <w:t xml:space="preserve"> ADM </w:t>
      </w:r>
      <w:r>
        <w:t>上的现象已经不能简单概括为</w:t>
      </w:r>
      <w:r>
        <w:t>“</w:t>
      </w:r>
      <w:r>
        <w:t>模型失效</w:t>
      </w:r>
      <w:r>
        <w:t>”</w:t>
      </w:r>
      <w:r>
        <w:t>。在默认阈值</w:t>
      </w:r>
      <w:r>
        <w:t xml:space="preserve"> 0.5 </w:t>
      </w:r>
      <w:r>
        <w:t>下，</w:t>
      </w:r>
      <w:r>
        <w:t xml:space="preserve">Rajan/Ours+ </w:t>
      </w:r>
      <w:r>
        <w:t>的</w:t>
      </w:r>
      <w:r>
        <w:t xml:space="preserve"> ACC / RACC / FACC </w:t>
      </w:r>
      <w:r>
        <w:t>为</w:t>
      </w:r>
      <w:r>
        <w:t xml:space="preserve"> 52.25% / 99.77% / 4.73%</w:t>
      </w:r>
      <w:r>
        <w:t>；而当阈值调整到</w:t>
      </w:r>
      <w:r>
        <w:t xml:space="preserve"> 0.388818 </w:t>
      </w:r>
      <w:r>
        <w:t>后，整体准确率提升到</w:t>
      </w:r>
      <w:r>
        <w:t xml:space="preserve"> 80.77%</w:t>
      </w:r>
      <w:r>
        <w:t>，</w:t>
      </w:r>
      <w:r>
        <w:t xml:space="preserve">RACC / FACC </w:t>
      </w:r>
      <w:r>
        <w:t>分别达到</w:t>
      </w:r>
      <w:r>
        <w:t xml:space="preserve"> 76.57% / 84.97%</w:t>
      </w:r>
      <w:r>
        <w:t>。这说明主要问题首先是显著的跨生成器校准失配，其次才是更深层的样本级差异。</w:t>
      </w:r>
    </w:p>
    <w:p w14:paraId="602CFD4C" w14:textId="77777777" w:rsidR="00A73554" w:rsidRDefault="00934241">
      <w:r>
        <w:t>从六类生成器结果的整体分布来看，</w:t>
      </w:r>
      <w:r>
        <w:t xml:space="preserve">FSD </w:t>
      </w:r>
      <w:r>
        <w:t>当前的跨生成器表现呈现出较为明显的层次性。具体而言，</w:t>
      </w:r>
      <w:r>
        <w:t xml:space="preserve">GLIDE </w:t>
      </w:r>
      <w:r>
        <w:t>显著高于其余类别，准确率达到</w:t>
      </w:r>
      <w:r>
        <w:t xml:space="preserve"> 96.67%</w:t>
      </w:r>
      <w:r>
        <w:t>，平均精度达到</w:t>
      </w:r>
      <w:r>
        <w:t xml:space="preserve"> 96.82%</w:t>
      </w:r>
      <w:r>
        <w:t>；</w:t>
      </w:r>
      <w:r>
        <w:t xml:space="preserve">Stable Diffusion </w:t>
      </w:r>
      <w:r>
        <w:t>处于第二层次，保持了</w:t>
      </w:r>
      <w:r>
        <w:t xml:space="preserve"> 88.34% </w:t>
      </w:r>
      <w:r>
        <w:t>的准确率和</w:t>
      </w:r>
      <w:r>
        <w:t xml:space="preserve"> 91.30% </w:t>
      </w:r>
      <w:r>
        <w:t>的平均精度；</w:t>
      </w:r>
      <w:r>
        <w:t xml:space="preserve">Midjourney </w:t>
      </w:r>
      <w:r>
        <w:t>与</w:t>
      </w:r>
      <w:r>
        <w:t xml:space="preserve"> BigGAN </w:t>
      </w:r>
      <w:r>
        <w:t>结果相近，准确率均在</w:t>
      </w:r>
      <w:r>
        <w:t xml:space="preserve"> 79% </w:t>
      </w:r>
      <w:r>
        <w:t>左右；</w:t>
      </w:r>
      <w:r>
        <w:t xml:space="preserve">ADM </w:t>
      </w:r>
      <w:r>
        <w:t>与</w:t>
      </w:r>
      <w:r>
        <w:t xml:space="preserve"> VQDM </w:t>
      </w:r>
      <w:r>
        <w:t>则处于当前已测类别中的最低水平，准确率分别为</w:t>
      </w:r>
      <w:r>
        <w:t xml:space="preserve"> 75.41% </w:t>
      </w:r>
      <w:r>
        <w:t>和</w:t>
      </w:r>
      <w:r>
        <w:t xml:space="preserve"> 75.47%</w:t>
      </w:r>
      <w:r>
        <w:t>，平均精度分别为</w:t>
      </w:r>
      <w:r>
        <w:t xml:space="preserve"> 79.34% </w:t>
      </w:r>
      <w:r>
        <w:t>和</w:t>
      </w:r>
      <w:r>
        <w:t xml:space="preserve"> 77.15%</w:t>
      </w:r>
      <w:r>
        <w:t>。从数值范围看，</w:t>
      </w:r>
      <w:r>
        <w:t xml:space="preserve">FSD </w:t>
      </w:r>
      <w:r>
        <w:t>在六类生成器上的准确率波动达到</w:t>
      </w:r>
      <w:r>
        <w:t xml:space="preserve"> 21 </w:t>
      </w:r>
      <w:r>
        <w:t>个百分点以上，平均精度波动接近</w:t>
      </w:r>
      <w:r>
        <w:t xml:space="preserve"> 20 </w:t>
      </w:r>
      <w:r>
        <w:t>个百分点，这说明所谓</w:t>
      </w:r>
      <w:r>
        <w:t>“</w:t>
      </w:r>
      <w:r>
        <w:t>跨生成器泛化能力</w:t>
      </w:r>
      <w:r>
        <w:t>”</w:t>
      </w:r>
      <w:r>
        <w:t>在不同生成器之间并不是均匀成立的。</w:t>
      </w:r>
    </w:p>
    <w:p w14:paraId="38FE234D" w14:textId="77777777" w:rsidR="00A73554" w:rsidRDefault="00934241">
      <w:r>
        <w:t>更重要的是，围绕</w:t>
      </w:r>
      <w:r>
        <w:t xml:space="preserve"> ADM </w:t>
      </w:r>
      <w:r>
        <w:t>的样本级分析已经把这一判断从</w:t>
      </w:r>
      <w:r>
        <w:t>“</w:t>
      </w:r>
      <w:r>
        <w:t>类别差异</w:t>
      </w:r>
      <w:r>
        <w:t>”</w:t>
      </w:r>
      <w:r>
        <w:t>推进到了</w:t>
      </w:r>
      <w:r>
        <w:t>“</w:t>
      </w:r>
      <w:r>
        <w:t>失败模式差异</w:t>
      </w:r>
      <w:r>
        <w:t>”</w:t>
      </w:r>
      <w:r>
        <w:t>。在</w:t>
      </w:r>
      <w:r>
        <w:t xml:space="preserve"> 3000 </w:t>
      </w:r>
      <w:r>
        <w:t>个</w:t>
      </w:r>
      <w:r>
        <w:t xml:space="preserve"> ADM </w:t>
      </w:r>
      <w:r>
        <w:t>假样本中，校准后的</w:t>
      </w:r>
      <w:r>
        <w:t xml:space="preserve"> Stay-Positive </w:t>
      </w:r>
      <w:r>
        <w:t>与三组</w:t>
      </w:r>
      <w:r>
        <w:t xml:space="preserve"> FSD </w:t>
      </w:r>
      <w:r>
        <w:t>全冲突的样本共有</w:t>
      </w:r>
      <w:r>
        <w:t xml:space="preserve"> 1241 </w:t>
      </w:r>
      <w:r>
        <w:t>个，其中主导模式</w:t>
      </w:r>
      <w:r>
        <w:t xml:space="preserve"> “SP=fake;FSD=real/real/real” </w:t>
      </w:r>
      <w:r>
        <w:t>单独就达到</w:t>
      </w:r>
      <w:r>
        <w:t xml:space="preserve"> 1137 </w:t>
      </w:r>
      <w:r>
        <w:t>个，并且同时出现在</w:t>
      </w:r>
      <w:r>
        <w:t xml:space="preserve"> adm_34</w:t>
      </w:r>
      <w:r>
        <w:t>、</w:t>
      </w:r>
      <w:r>
        <w:t>adm_7</w:t>
      </w:r>
      <w:r>
        <w:t>、</w:t>
      </w:r>
      <w:r>
        <w:t>adm_85</w:t>
      </w:r>
      <w:r>
        <w:t>、</w:t>
      </w:r>
      <w:r>
        <w:t>adm_153</w:t>
      </w:r>
      <w:r>
        <w:t>、</w:t>
      </w:r>
      <w:r>
        <w:t xml:space="preserve">adm_174 </w:t>
      </w:r>
      <w:r>
        <w:t>和</w:t>
      </w:r>
      <w:r>
        <w:t xml:space="preserve"> adm_91 </w:t>
      </w:r>
      <w:r>
        <w:t>等多个子模板中。结合三轮真实案例观察可知，这些高密度互补样本并不是随机噪声，而是稳定对应于伪文本</w:t>
      </w:r>
      <w:r>
        <w:t>/</w:t>
      </w:r>
      <w:r>
        <w:t>伪界面、局部结构连接异常、生物体局部真实性不足以及局部修补或过度平滑等细节错误。因此，</w:t>
      </w:r>
      <w:r>
        <w:t xml:space="preserve">ADM </w:t>
      </w:r>
      <w:r>
        <w:t>不宜再被简单理解为</w:t>
      </w:r>
      <w:r>
        <w:t>“</w:t>
      </w:r>
      <w:r>
        <w:t>一个较弱类别</w:t>
      </w:r>
      <w:r>
        <w:t>”</w:t>
      </w:r>
      <w:r>
        <w:t>，而应被视为最适合展开方法互补性、失败模式和复杂样本解释分析的核心场景。</w:t>
      </w:r>
    </w:p>
    <w:p w14:paraId="089D20E2" w14:textId="77777777" w:rsidR="00A73554" w:rsidRDefault="00934241">
      <w:r>
        <w:t>为了更直观地展示</w:t>
      </w:r>
      <w:r>
        <w:t xml:space="preserve"> Stay-Positive / ADM </w:t>
      </w:r>
      <w:r>
        <w:t>的校准现象，图</w:t>
      </w:r>
      <w:r>
        <w:t xml:space="preserve"> 5-1 </w:t>
      </w:r>
      <w:r>
        <w:t>给出了真实样本与伪</w:t>
      </w:r>
      <w:r>
        <w:lastRenderedPageBreak/>
        <w:t>造样本在不同分数区间上的分布情况。真实样本主要集中在</w:t>
      </w:r>
      <w:r>
        <w:t xml:space="preserve"> 0.36-0.40 </w:t>
      </w:r>
      <w:r>
        <w:t>区间，而伪造样本则更多分布在</w:t>
      </w:r>
      <w:r>
        <w:t xml:space="preserve"> 0.38-0.46 </w:t>
      </w:r>
      <w:r>
        <w:t>区间，两者在</w:t>
      </w:r>
      <w:r>
        <w:t xml:space="preserve"> 0.38-0.46 </w:t>
      </w:r>
      <w:r>
        <w:t>范围内存在明显重叠，但伪造样本整体相对右移。这一现象表明默认阈值</w:t>
      </w:r>
      <w:r>
        <w:t xml:space="preserve"> 0.5 </w:t>
      </w:r>
      <w:r>
        <w:t>对当前分数分布来说偏高，因此更应通过阈值校准解释该结果，而不是直接将其视为模型完全失效。</w:t>
      </w:r>
    </w:p>
    <w:p w14:paraId="0F0344C3" w14:textId="0754E935" w:rsidR="00A73554" w:rsidRDefault="00000000" w:rsidP="006E78E0">
      <w:pPr>
        <w:ind w:firstLine="0"/>
        <w:jc w:val="center"/>
      </w:pPr>
      <w:r w:rsidRPr="001A6BFC">
        <w:rPr>
          <w:noProof/>
        </w:rPr>
        <w:pict w14:anchorId="2A981A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7" type="#_x0000_t75" style="width:444.9pt;height:205.15pt;visibility:visible;mso-wrap-style:square">
            <v:imagedata r:id="rId7" o:title=""/>
          </v:shape>
        </w:pict>
      </w:r>
    </w:p>
    <w:p w14:paraId="0B71AB55" w14:textId="77777777" w:rsidR="00A73554" w:rsidRDefault="00934241">
      <w:pPr>
        <w:pStyle w:val="a3"/>
        <w:spacing w:before="0" w:after="0"/>
      </w:pPr>
      <w:r>
        <w:t>图</w:t>
      </w:r>
      <w:r>
        <w:t xml:space="preserve"> 5-1 Stay-Positive </w:t>
      </w:r>
      <w:r>
        <w:t>在</w:t>
      </w:r>
      <w:r>
        <w:t xml:space="preserve"> ADM </w:t>
      </w:r>
      <w:r>
        <w:t>上的分数分布图</w:t>
      </w:r>
    </w:p>
    <w:p w14:paraId="22C6A217" w14:textId="77777777" w:rsidR="00A73554" w:rsidRDefault="00934241">
      <w:r>
        <w:t>图</w:t>
      </w:r>
      <w:r>
        <w:t xml:space="preserve"> 5-2 </w:t>
      </w:r>
      <w:r>
        <w:t>进一步比较了</w:t>
      </w:r>
      <w:r>
        <w:t xml:space="preserve"> FSD </w:t>
      </w:r>
      <w:r>
        <w:t>官方基线、首轮微调、第二轮保守微调，以及</w:t>
      </w:r>
      <w:r>
        <w:t xml:space="preserve"> Stay-Positive </w:t>
      </w:r>
      <w:r>
        <w:t>在默认阈值与校准后阈值下的</w:t>
      </w:r>
      <w:r>
        <w:t xml:space="preserve"> Accuracy </w:t>
      </w:r>
      <w:r>
        <w:t>与</w:t>
      </w:r>
      <w:r>
        <w:t xml:space="preserve"> AP</w:t>
      </w:r>
      <w:r>
        <w:t>。图中显示，</w:t>
      </w:r>
      <w:r>
        <w:t xml:space="preserve">FSD </w:t>
      </w:r>
      <w:r>
        <w:t>三个版本在</w:t>
      </w:r>
      <w:r>
        <w:t xml:space="preserve"> ADM </w:t>
      </w:r>
      <w:r>
        <w:t>上的结果差异有限，其中首轮微调最好，但未稳定超过官方基线；而</w:t>
      </w:r>
      <w:r>
        <w:t xml:space="preserve"> Stay-Positive </w:t>
      </w:r>
      <w:r>
        <w:t>默认阈值下虽然</w:t>
      </w:r>
      <w:r>
        <w:t xml:space="preserve"> AP </w:t>
      </w:r>
      <w:r>
        <w:t>较高，但</w:t>
      </w:r>
      <w:r>
        <w:t xml:space="preserve"> Accuracy </w:t>
      </w:r>
      <w:r>
        <w:t>明显偏低，校准后则出现显著提升。这说明</w:t>
      </w:r>
      <w:r>
        <w:t xml:space="preserve"> ADM </w:t>
      </w:r>
      <w:r>
        <w:t>场景中更值得强调的并非</w:t>
      </w:r>
      <w:r>
        <w:t>“</w:t>
      </w:r>
      <w:r>
        <w:t>谁绝对更优</w:t>
      </w:r>
      <w:r>
        <w:t>”</w:t>
      </w:r>
      <w:r>
        <w:t>，而是不同方法在阈值敏感性与样本级判别依据上的差异。</w:t>
      </w:r>
    </w:p>
    <w:p w14:paraId="39450766" w14:textId="30BA3373" w:rsidR="00A73554" w:rsidRDefault="00000000" w:rsidP="00F0692D">
      <w:pPr>
        <w:ind w:firstLine="0"/>
        <w:jc w:val="center"/>
      </w:pPr>
      <w:r w:rsidRPr="001A6BFC">
        <w:rPr>
          <w:noProof/>
        </w:rPr>
        <w:lastRenderedPageBreak/>
        <w:pict w14:anchorId="1DFB7049">
          <v:shape id="Picture 2" o:spid="_x0000_i1026" type="#_x0000_t75" style="width:442.2pt;height:241.15pt;visibility:visible;mso-wrap-style:square">
            <v:imagedata r:id="rId8" o:title=""/>
          </v:shape>
        </w:pict>
      </w:r>
    </w:p>
    <w:p w14:paraId="2839B2FE" w14:textId="77777777" w:rsidR="00A73554" w:rsidRDefault="00934241">
      <w:pPr>
        <w:pStyle w:val="a3"/>
        <w:spacing w:before="0" w:after="0"/>
      </w:pPr>
      <w:r>
        <w:t>图</w:t>
      </w:r>
      <w:r>
        <w:t xml:space="preserve"> 5-2 ADM </w:t>
      </w:r>
      <w:r>
        <w:t>方法比较图</w:t>
      </w:r>
    </w:p>
    <w:p w14:paraId="48947312" w14:textId="77777777" w:rsidR="00A73554" w:rsidRDefault="00934241">
      <w:r>
        <w:t>为了展示主导互补模式中的代表性困难样本，图</w:t>
      </w:r>
      <w:r>
        <w:t xml:space="preserve"> 5-3 </w:t>
      </w:r>
      <w:r>
        <w:t>给出了从</w:t>
      </w:r>
      <w:r>
        <w:t xml:space="preserve"> SP=fake;FSD=real/real/real </w:t>
      </w:r>
      <w:r>
        <w:t>中抽取的</w:t>
      </w:r>
      <w:r>
        <w:t xml:space="preserve"> Top12 </w:t>
      </w:r>
      <w:r>
        <w:t>代表案例拼图。这批样本横跨设备、室内、建筑、昆虫和鸟类等多种场景，整体真实感都较强，但局部持续暴露伪文本</w:t>
      </w:r>
      <w:r>
        <w:t>/</w:t>
      </w:r>
      <w:r>
        <w:t>伪界面、结构连接异常、生物体真实性不足或局部修补等问题。该图与前文的样本级统计和三轮真实案例观察相互印证，说明</w:t>
      </w:r>
      <w:r>
        <w:t xml:space="preserve"> FSD </w:t>
      </w:r>
      <w:r>
        <w:t>在</w:t>
      </w:r>
      <w:r>
        <w:t xml:space="preserve"> ADM </w:t>
      </w:r>
      <w:r>
        <w:t>上的系统性盲区并不来自单一模板，而是对应一批</w:t>
      </w:r>
      <w:r>
        <w:t>“</w:t>
      </w:r>
      <w:r>
        <w:t>整体自然、局部不自洽</w:t>
      </w:r>
      <w:r>
        <w:t>”</w:t>
      </w:r>
      <w:r>
        <w:t>的高仿真样本。</w:t>
      </w:r>
    </w:p>
    <w:p w14:paraId="020F473E" w14:textId="3141C58D" w:rsidR="00A73554" w:rsidRDefault="00000000" w:rsidP="00F0692D">
      <w:pPr>
        <w:ind w:firstLine="0"/>
        <w:jc w:val="center"/>
      </w:pPr>
      <w:r w:rsidRPr="001A6BFC">
        <w:rPr>
          <w:noProof/>
        </w:rPr>
        <w:lastRenderedPageBreak/>
        <w:pict w14:anchorId="7A0E7D71">
          <v:shape id="Picture 3" o:spid="_x0000_i1025" type="#_x0000_t75" style="width:447.6pt;height:394.65pt;visibility:visible;mso-wrap-style:square">
            <v:imagedata r:id="rId9" o:title=""/>
          </v:shape>
        </w:pict>
      </w:r>
    </w:p>
    <w:p w14:paraId="1F2CD6DD" w14:textId="77777777" w:rsidR="00A73554" w:rsidRDefault="00934241">
      <w:pPr>
        <w:pStyle w:val="a3"/>
        <w:spacing w:before="0" w:after="0"/>
      </w:pPr>
      <w:r>
        <w:t>图</w:t>
      </w:r>
      <w:r>
        <w:t xml:space="preserve"> 5-3 ADM </w:t>
      </w:r>
      <w:r>
        <w:t>核心互补</w:t>
      </w:r>
      <w:r>
        <w:t xml:space="preserve"> Top12 </w:t>
      </w:r>
      <w:r>
        <w:t>案例拼图</w:t>
      </w:r>
    </w:p>
    <w:p w14:paraId="163B9EC0" w14:textId="77777777" w:rsidR="00A73554" w:rsidRDefault="00934241" w:rsidP="00F0692D">
      <w:pPr>
        <w:pStyle w:val="20"/>
        <w:spacing w:before="0" w:after="0"/>
        <w:ind w:left="0"/>
      </w:pPr>
      <w:bookmarkStart w:id="38" w:name="_Toc227933982"/>
      <w:r>
        <w:rPr>
          <w:rFonts w:eastAsia="宋体"/>
          <w:sz w:val="24"/>
        </w:rPr>
        <w:t>实验结果的局限性分析</w:t>
      </w:r>
      <w:bookmarkEnd w:id="38"/>
    </w:p>
    <w:p w14:paraId="0845FAA7" w14:textId="77777777" w:rsidR="00A73554" w:rsidRDefault="00934241">
      <w:r>
        <w:t>尽管本文已经获得了较为明确的实验结果，但这些结果仍然存在若干局限。首先，</w:t>
      </w:r>
      <w:r>
        <w:t xml:space="preserve">FSD </w:t>
      </w:r>
      <w:r>
        <w:t>已经覆盖六类生成器，而</w:t>
      </w:r>
      <w:r>
        <w:t xml:space="preserve"> Stay-Positive </w:t>
      </w:r>
      <w:r>
        <w:t>仍主要以</w:t>
      </w:r>
      <w:r>
        <w:t xml:space="preserve"> Midjourney </w:t>
      </w:r>
      <w:r>
        <w:t>与</w:t>
      </w:r>
      <w:r>
        <w:t xml:space="preserve"> Stable Diffusion </w:t>
      </w:r>
      <w:r>
        <w:t>两类完整结果为基础，并仅在</w:t>
      </w:r>
      <w:r>
        <w:t xml:space="preserve"> ADM </w:t>
      </w:r>
      <w:r>
        <w:t>上进行了更深入的扩展观察，因此两类方法的实验覆盖范围仍不完全一致。其次，两类方法的测试协议并不完全相同，</w:t>
      </w:r>
      <w:r>
        <w:t xml:space="preserve">FSD </w:t>
      </w:r>
      <w:r>
        <w:t>保留了其原有的测试逻辑，而</w:t>
      </w:r>
      <w:r>
        <w:t xml:space="preserve"> Stay-Positive </w:t>
      </w:r>
      <w:r>
        <w:t>使用了真假对照</w:t>
      </w:r>
      <w:r>
        <w:t xml:space="preserve"> CSV </w:t>
      </w:r>
      <w:r>
        <w:t>方式进行验证，这意味着本文结果更适合用于阶段性分析，而非绝对排名。再次，虽然本文已经完成阈值分析、分数分布统计、样本级冲突统计以及三轮真实案例观察，但这些证据目前主要集中在</w:t>
      </w:r>
      <w:r>
        <w:t xml:space="preserve"> ADM </w:t>
      </w:r>
      <w:r>
        <w:t>场景，尚未扩展到更多生成器类别，因此关于</w:t>
      </w:r>
      <w:r>
        <w:t>“</w:t>
      </w:r>
      <w:r>
        <w:t>方法互补性</w:t>
      </w:r>
      <w:r>
        <w:t>”</w:t>
      </w:r>
      <w:r>
        <w:t>的结论仍应保持保守。</w:t>
      </w:r>
    </w:p>
    <w:p w14:paraId="7FAD9668" w14:textId="77777777" w:rsidR="00A73554" w:rsidRDefault="00934241">
      <w:r>
        <w:t>不过，围绕</w:t>
      </w:r>
      <w:r>
        <w:t xml:space="preserve"> ADM </w:t>
      </w:r>
      <w:r>
        <w:t>的补充阈值分析已经对校准问题提供了较强数值支持。以</w:t>
      </w:r>
      <w:r>
        <w:t xml:space="preserve"> </w:t>
      </w:r>
      <w:r>
        <w:lastRenderedPageBreak/>
        <w:t xml:space="preserve">Rajan/Ours+ </w:t>
      </w:r>
      <w:r>
        <w:t>为例，在默认阈值</w:t>
      </w:r>
      <w:r>
        <w:t xml:space="preserve"> 0.5 </w:t>
      </w:r>
      <w:r>
        <w:t>下，其</w:t>
      </w:r>
      <w:r>
        <w:t xml:space="preserve"> ACC / RACC / FACC </w:t>
      </w:r>
      <w:r>
        <w:t>为</w:t>
      </w:r>
      <w:r>
        <w:t xml:space="preserve"> 52.25% / 99.77% / 4.73%</w:t>
      </w:r>
      <w:r>
        <w:t>；而当阈值调整到</w:t>
      </w:r>
      <w:r>
        <w:t xml:space="preserve"> 0.388818 </w:t>
      </w:r>
      <w:r>
        <w:t>后，整体准确率可提升到</w:t>
      </w:r>
      <w:r>
        <w:t xml:space="preserve"> 80.77%</w:t>
      </w:r>
      <w:r>
        <w:t>，其中</w:t>
      </w:r>
      <w:r>
        <w:t xml:space="preserve"> RACC / FACC </w:t>
      </w:r>
      <w:r>
        <w:t>分别达到</w:t>
      </w:r>
      <w:r>
        <w:t xml:space="preserve"> 76.57% / 84.97%</w:t>
      </w:r>
      <w:r>
        <w:t>。这一结果说明，</w:t>
      </w:r>
      <w:r>
        <w:t xml:space="preserve">Stay-Positive / ADM </w:t>
      </w:r>
      <w:r>
        <w:t>暴露出的主要问题首先更接近跨生成器分数分布漂移与阈值失配，而不是模型完全失去区分能力。</w:t>
      </w:r>
    </w:p>
    <w:p w14:paraId="41700765" w14:textId="77777777" w:rsidR="00A73554" w:rsidRDefault="00934241">
      <w:r>
        <w:t>分数分布统计和样本级冲突统计进一步加强了这一判断。以</w:t>
      </w:r>
      <w:r>
        <w:t xml:space="preserve"> 0.02 </w:t>
      </w:r>
      <w:r>
        <w:t>为分桶宽度时，真实样本主要集中在</w:t>
      </w:r>
      <w:r>
        <w:t xml:space="preserve"> 0.36-0.40 </w:t>
      </w:r>
      <w:r>
        <w:t>范围，而伪造样本则更多落在</w:t>
      </w:r>
      <w:r>
        <w:t xml:space="preserve"> 0.38-0.46 </w:t>
      </w:r>
      <w:r>
        <w:t>区间；两类样本在</w:t>
      </w:r>
      <w:r>
        <w:t xml:space="preserve"> 0.38-0.46 </w:t>
      </w:r>
      <w:r>
        <w:t>区间存在明显重叠，但伪造样本整体相对右移。与此同时，在</w:t>
      </w:r>
      <w:r>
        <w:t xml:space="preserve"> 3000 </w:t>
      </w:r>
      <w:r>
        <w:t>个</w:t>
      </w:r>
      <w:r>
        <w:t xml:space="preserve"> ADM </w:t>
      </w:r>
      <w:r>
        <w:t>假样本中，存在</w:t>
      </w:r>
      <w:r>
        <w:t xml:space="preserve"> 1137 </w:t>
      </w:r>
      <w:r>
        <w:t>个</w:t>
      </w:r>
      <w:r>
        <w:t xml:space="preserve"> “Stay-Positive </w:t>
      </w:r>
      <w:r>
        <w:t>校准后判</w:t>
      </w:r>
      <w:r>
        <w:t xml:space="preserve"> fake</w:t>
      </w:r>
      <w:r>
        <w:t>，而</w:t>
      </w:r>
      <w:r>
        <w:t xml:space="preserve"> FSD official</w:t>
      </w:r>
      <w:r>
        <w:t>、首轮微调和第二轮保守微调均判</w:t>
      </w:r>
      <w:r>
        <w:t xml:space="preserve"> real” </w:t>
      </w:r>
      <w:r>
        <w:t>的主导互补样本。这说明两类方法之间的差异已经不能被简单归结为纯阈值问题，至少在</w:t>
      </w:r>
      <w:r>
        <w:t xml:space="preserve"> ADM </w:t>
      </w:r>
      <w:r>
        <w:t>上还存在更深层的取证差异。</w:t>
      </w:r>
    </w:p>
    <w:p w14:paraId="01D89206" w14:textId="77777777" w:rsidR="00A73554" w:rsidRDefault="00934241">
      <w:r>
        <w:t>不过，本文也必须承认，这种更深层差异目前主要由案例观察和局部统计支持，尚未被更大规模的可视化、跨类别对比或统一协议实验完全验证。本文已经完成三轮真实案例观察，并初步归纳出伪文本</w:t>
      </w:r>
      <w:r>
        <w:t>/</w:t>
      </w:r>
      <w:r>
        <w:t>伪界面、局部结构连接异常、生物体局部真实性不足以及局部修补或过度平滑四类稳定失败模式，但这些失败模式目前仍主要以定性解释为主，尚未上升为统一的自动化标签体系。</w:t>
      </w:r>
    </w:p>
    <w:p w14:paraId="6C66ABF8" w14:textId="77777777" w:rsidR="00A73554" w:rsidRDefault="00934241">
      <w:r>
        <w:t>此外，</w:t>
      </w:r>
      <w:r>
        <w:t xml:space="preserve">LVLM </w:t>
      </w:r>
      <w:r>
        <w:t>虽然已经被正式纳入本次论文框架，但其主要工作仍集中于方法定位、提示词设计、案例入口规划和真实视觉观察辅助解释，尚未形成可与前两类判别模型统一比较的正式指标结果。因此，本文对</w:t>
      </w:r>
      <w:r>
        <w:t xml:space="preserve"> LVLM </w:t>
      </w:r>
      <w:r>
        <w:t>的表述应坚持</w:t>
      </w:r>
      <w:r>
        <w:t>“</w:t>
      </w:r>
      <w:r>
        <w:t>已纳入、可执行、未夸大</w:t>
      </w:r>
      <w:r>
        <w:t>”</w:t>
      </w:r>
      <w:r>
        <w:t>的原则。</w:t>
      </w:r>
    </w:p>
    <w:p w14:paraId="39E0475A" w14:textId="77777777" w:rsidR="00A73554" w:rsidRDefault="00934241">
      <w:r>
        <w:t>正因为存在这些局限，本文在结果表述上采用了较为保守的方式：既承认</w:t>
      </w:r>
      <w:r>
        <w:t xml:space="preserve"> Stay-Positive </w:t>
      </w:r>
      <w:r>
        <w:t>在现有测试设定下表现更强，也保留</w:t>
      </w:r>
      <w:r>
        <w:t xml:space="preserve"> FSD </w:t>
      </w:r>
      <w:r>
        <w:t>在未知生成器泛化研究中的价值，同时明确</w:t>
      </w:r>
      <w:r>
        <w:t xml:space="preserve"> LVLM </w:t>
      </w:r>
      <w:r>
        <w:t>承担的是复杂样本解释与辅助分析任务。这样的表述更符合证据强度，也更有利于在论文中自然衔接补充实验和改进工作。</w:t>
      </w:r>
    </w:p>
    <w:p w14:paraId="6C1E14A5" w14:textId="77777777" w:rsidR="00A73554" w:rsidRDefault="00934241" w:rsidP="005A0BC5">
      <w:pPr>
        <w:pStyle w:val="20"/>
        <w:spacing w:before="0" w:after="0"/>
        <w:ind w:left="0"/>
      </w:pPr>
      <w:bookmarkStart w:id="39" w:name="_Toc227933983"/>
      <w:r>
        <w:rPr>
          <w:rFonts w:eastAsia="宋体"/>
          <w:sz w:val="24"/>
        </w:rPr>
        <w:t>实验进展总结</w:t>
      </w:r>
      <w:bookmarkEnd w:id="39"/>
    </w:p>
    <w:p w14:paraId="590AECAF" w14:textId="77777777" w:rsidR="00A73554" w:rsidRDefault="00934241">
      <w:r>
        <w:t>截至本文写作时，本文已经完成以下几项关键工作：一是完成了论文主线的重新聚焦，明确以</w:t>
      </w:r>
      <w:r>
        <w:t xml:space="preserve"> FSD</w:t>
      </w:r>
      <w:r>
        <w:t>、</w:t>
      </w:r>
      <w:r>
        <w:t xml:space="preserve">Stay-Positive </w:t>
      </w:r>
      <w:r>
        <w:t>与</w:t>
      </w:r>
      <w:r>
        <w:t xml:space="preserve"> LVLM </w:t>
      </w:r>
      <w:r>
        <w:t>为本次论文的整体研究框架；二是完成了公开数据的最小子集整理，建立了</w:t>
      </w:r>
      <w:r>
        <w:t xml:space="preserve"> FSD </w:t>
      </w:r>
      <w:r>
        <w:t>与</w:t>
      </w:r>
      <w:r>
        <w:t xml:space="preserve"> Stay-Positive </w:t>
      </w:r>
      <w:r>
        <w:t>均可使用的数据基础；三是完成了</w:t>
      </w:r>
      <w:r>
        <w:t xml:space="preserve"> FSD </w:t>
      </w:r>
      <w:r>
        <w:t>官方实现与</w:t>
      </w:r>
      <w:r>
        <w:t xml:space="preserve"> checkpoint </w:t>
      </w:r>
      <w:r>
        <w:t>的兼容处理，并成功获得</w:t>
      </w:r>
      <w:r>
        <w:t xml:space="preserve"> Midjourney</w:t>
      </w:r>
      <w:r>
        <w:t>、</w:t>
      </w:r>
      <w:r>
        <w:t>Stable Diffusion</w:t>
      </w:r>
      <w:r>
        <w:t>、</w:t>
      </w:r>
      <w:r>
        <w:lastRenderedPageBreak/>
        <w:t>ADM</w:t>
      </w:r>
      <w:r>
        <w:t>、</w:t>
      </w:r>
      <w:r>
        <w:t>BigGAN</w:t>
      </w:r>
      <w:r>
        <w:t>、</w:t>
      </w:r>
      <w:r>
        <w:t xml:space="preserve">GLIDE </w:t>
      </w:r>
      <w:r>
        <w:t>与</w:t>
      </w:r>
      <w:r>
        <w:t xml:space="preserve"> VQDM </w:t>
      </w:r>
      <w:r>
        <w:t>六类数据上的正式结果；四是完成了</w:t>
      </w:r>
      <w:r>
        <w:t xml:space="preserve"> Stay-Positive </w:t>
      </w:r>
      <w:r>
        <w:t>最小运行入口梳理，并成功获得</w:t>
      </w:r>
      <w:r>
        <w:t xml:space="preserve"> Corvi+ </w:t>
      </w:r>
      <w:r>
        <w:t>与</w:t>
      </w:r>
      <w:r>
        <w:t xml:space="preserve"> Rajan/Ours+ </w:t>
      </w:r>
      <w:r>
        <w:t>在</w:t>
      </w:r>
      <w:r>
        <w:t xml:space="preserve"> Midjourney </w:t>
      </w:r>
      <w:r>
        <w:t>与</w:t>
      </w:r>
      <w:r>
        <w:t xml:space="preserve"> Stable Diffusion </w:t>
      </w:r>
      <w:r>
        <w:t>两类数据上的正式结果，同时围绕</w:t>
      </w:r>
      <w:r>
        <w:t xml:space="preserve"> ADM </w:t>
      </w:r>
      <w:r>
        <w:t>完成了阈值校准分析、分数分布统计以及样本级冲突模式整理；五是完成了</w:t>
      </w:r>
      <w:r>
        <w:t xml:space="preserve"> LVLM </w:t>
      </w:r>
      <w:r>
        <w:t>在论文中的方法定位、研究作用和可行性边界梳理，并基于</w:t>
      </w:r>
      <w:r>
        <w:t xml:space="preserve"> ADM </w:t>
      </w:r>
      <w:r>
        <w:t>结果完成了三轮真实案例观察；六是完成了论文正文、实验进展和后续计划的整理。研究工作已经从</w:t>
      </w:r>
      <w:r>
        <w:t>“</w:t>
      </w:r>
      <w:r>
        <w:t>环境与资料准备阶段</w:t>
      </w:r>
      <w:r>
        <w:t>”</w:t>
      </w:r>
      <w:r>
        <w:t>进入</w:t>
      </w:r>
      <w:r>
        <w:t>“</w:t>
      </w:r>
      <w:r>
        <w:t>基线结果获取、跨生成器差异分析、方法比较、失败模式解释与三路线整合阶段</w:t>
      </w:r>
      <w:r>
        <w:t>”</w:t>
      </w:r>
      <w:r>
        <w:t>。</w:t>
      </w:r>
    </w:p>
    <w:p w14:paraId="1326E166" w14:textId="77777777" w:rsidR="00A73554" w:rsidRDefault="00934241" w:rsidP="005A0BC5">
      <w:pPr>
        <w:pStyle w:val="10"/>
        <w:spacing w:before="0" w:after="0"/>
        <w:ind w:left="0"/>
      </w:pPr>
      <w:bookmarkStart w:id="40" w:name="_Toc227933984"/>
      <w:r>
        <w:rPr>
          <w:rFonts w:eastAsia="宋体"/>
          <w:sz w:val="24"/>
        </w:rPr>
        <w:lastRenderedPageBreak/>
        <w:t>改进思路与研究计划</w:t>
      </w:r>
      <w:bookmarkEnd w:id="40"/>
    </w:p>
    <w:p w14:paraId="55A1C824" w14:textId="77777777" w:rsidR="00A73554" w:rsidRDefault="00934241" w:rsidP="005A0BC5">
      <w:pPr>
        <w:pStyle w:val="20"/>
        <w:spacing w:before="0" w:after="0"/>
        <w:ind w:left="0"/>
      </w:pPr>
      <w:bookmarkStart w:id="41" w:name="_Toc227933985"/>
      <w:r>
        <w:rPr>
          <w:rFonts w:eastAsia="宋体"/>
          <w:sz w:val="24"/>
        </w:rPr>
        <w:t>研究中面临的主要问题</w:t>
      </w:r>
      <w:bookmarkEnd w:id="41"/>
    </w:p>
    <w:p w14:paraId="3A87EEDC" w14:textId="77777777" w:rsidR="00A73554" w:rsidRDefault="00934241">
      <w:r>
        <w:t>虽然本文已经完成了两类方法的最小复现与初步结果验证，并完成了两轮基于官方</w:t>
      </w:r>
      <w:r>
        <w:t xml:space="preserve"> checkpoint </w:t>
      </w:r>
      <w:r>
        <w:t>的小规模微调验证，但要进一步推进到更完整的论文成果，仍然存在若干现实问题。首先，公开数据体量较大，不同生成器类别的数据准备和整理成本较高，尽管本文已经完成了六类</w:t>
      </w:r>
      <w:r>
        <w:t xml:space="preserve"> FSD </w:t>
      </w:r>
      <w:r>
        <w:t>结果补充，但整体实验覆盖范围仍然有限。其次，</w:t>
      </w:r>
      <w:r>
        <w:t xml:space="preserve">FSD </w:t>
      </w:r>
      <w:r>
        <w:t>与</w:t>
      </w:r>
      <w:r>
        <w:t xml:space="preserve"> Stay-Positive </w:t>
      </w:r>
      <w:r>
        <w:t>的原始任务设定、输入形式和代码组织方式并不一致，要实现真正意义上的联合实验，需要在数据协议、特征接口和评价口径上进行更细致的对齐。再次，微调仍属于轻量探索，其结果虽然优于随机初始化训练，但尚未稳定超过官方基线，而且不同微调配置之间已出现回摆，因此本文结论主要反映基线复现、方法比较和最小适配探索，而不是最终改进模型的上限。</w:t>
      </w:r>
    </w:p>
    <w:p w14:paraId="0BE34957" w14:textId="77777777" w:rsidR="00A73554" w:rsidRDefault="00934241">
      <w:r>
        <w:t>此外，实验结果本身也提示需要保持谨慎。一方面，</w:t>
      </w:r>
      <w:r>
        <w:t xml:space="preserve">Stay-Positive </w:t>
      </w:r>
      <w:r>
        <w:t>在当前测试中表现极强，但这种优势是否在更广泛的未知生成器场景下依然成立，还需要更多验证。另一方面，</w:t>
      </w:r>
      <w:r>
        <w:t xml:space="preserve">FSD </w:t>
      </w:r>
      <w:r>
        <w:t>当前指标相对较低，并不意味着其路线缺乏价值，因为它本身面向的是更具挑战性的泛化问题。因此，后续研究既不能只追求当前高分，也不能忽视方法设计目标的差异。</w:t>
      </w:r>
    </w:p>
    <w:p w14:paraId="298132CC" w14:textId="77777777" w:rsidR="00A73554" w:rsidRDefault="00934241">
      <w:r>
        <w:t>值得补充的是，本文已经先后完成一轮</w:t>
      </w:r>
      <w:r>
        <w:t xml:space="preserve"> FSD </w:t>
      </w:r>
      <w:r>
        <w:t>的从零初始化训练链路验证、一轮首轮微调以及一轮第二轮保守微调。前者成功打通了训练脚本、数据读取、离线模型初始化和中途评估流程，说明项目已经具备开展自定义训练的工程基础；首轮微调则进一步表明，强基线初始化能够显著优于随机初始化训练，并使</w:t>
      </w:r>
      <w:r>
        <w:t xml:space="preserve"> ADM </w:t>
      </w:r>
      <w:r>
        <w:t>结果重新接近官方基线；第二轮保守微调则说明，继续缩小学习率和训练步数并未进一步改善</w:t>
      </w:r>
      <w:r>
        <w:t xml:space="preserve"> ADM</w:t>
      </w:r>
      <w:r>
        <w:t>，反而带来一定回落。因此，从现有数值看，训练部分的主要价值已经从</w:t>
      </w:r>
      <w:r>
        <w:t>“</w:t>
      </w:r>
      <w:r>
        <w:t>继续追求更高分</w:t>
      </w:r>
      <w:r>
        <w:t>”</w:t>
      </w:r>
      <w:r>
        <w:t>转向</w:t>
      </w:r>
      <w:r>
        <w:t>“</w:t>
      </w:r>
      <w:r>
        <w:t>用正反两类结果说明强基线初始化有效、且微调对配置敏感</w:t>
      </w:r>
      <w:r>
        <w:t>”</w:t>
      </w:r>
      <w:r>
        <w:t>。基于这一现象，更合理的方向不是继续无边界增加微调轮数，而是优先收束结果表达并转入分析工作。</w:t>
      </w:r>
    </w:p>
    <w:p w14:paraId="5C868BAF" w14:textId="77777777" w:rsidR="00A73554" w:rsidRDefault="00934241" w:rsidP="005A0BC5">
      <w:pPr>
        <w:pStyle w:val="20"/>
        <w:spacing w:before="0" w:after="0"/>
        <w:ind w:left="0"/>
      </w:pPr>
      <w:bookmarkStart w:id="42" w:name="_Toc227933986"/>
      <w:r>
        <w:rPr>
          <w:rFonts w:eastAsia="宋体"/>
          <w:sz w:val="24"/>
        </w:rPr>
        <w:t>后续改进的总体思路</w:t>
      </w:r>
      <w:bookmarkEnd w:id="42"/>
    </w:p>
    <w:p w14:paraId="30A98EAB" w14:textId="77777777" w:rsidR="00A73554" w:rsidRDefault="00934241">
      <w:r>
        <w:t>基于现有结果，本文后续的总体思路是将</w:t>
      </w:r>
      <w:r>
        <w:t xml:space="preserve"> FSD </w:t>
      </w:r>
      <w:r>
        <w:t>作为主干框架继续保留，把</w:t>
      </w:r>
      <w:r>
        <w:t xml:space="preserve"> Stay-Positive </w:t>
      </w:r>
      <w:r>
        <w:t>作为重要的增强思想来源，并将</w:t>
      </w:r>
      <w:r>
        <w:t xml:space="preserve"> LVLM </w:t>
      </w:r>
      <w:r>
        <w:t>作为第三条研究线纳入整体方案。</w:t>
      </w:r>
      <w:r>
        <w:lastRenderedPageBreak/>
        <w:t xml:space="preserve">FSD </w:t>
      </w:r>
      <w:r>
        <w:t>更符合</w:t>
      </w:r>
      <w:r>
        <w:t>“</w:t>
      </w:r>
      <w:r>
        <w:t>研究未知生成模型场景下检测能力</w:t>
      </w:r>
      <w:r>
        <w:t>”</w:t>
      </w:r>
      <w:r>
        <w:t>的主线目标，</w:t>
      </w:r>
      <w:r>
        <w:t xml:space="preserve">Stay-Positive </w:t>
      </w:r>
      <w:r>
        <w:t>为改进判别依据提供了明确方向，而</w:t>
      </w:r>
      <w:r>
        <w:t xml:space="preserve"> LVLM </w:t>
      </w:r>
      <w:r>
        <w:t>能够从高层语义理解、推理解释和多模态证据组织角度补充传统检测模型的不足。</w:t>
      </w:r>
      <w:r>
        <w:t xml:space="preserve">ADM </w:t>
      </w:r>
      <w:r>
        <w:t>扩展观察进一步说明，</w:t>
      </w:r>
      <w:r>
        <w:t xml:space="preserve">Stay-Positive </w:t>
      </w:r>
      <w:r>
        <w:t>在跨生成器场景下也可能面临阈值校准和稳定性问题；从零初始化训练结果则显示，缺少强基线初始化会显著削弱</w:t>
      </w:r>
      <w:r>
        <w:t xml:space="preserve"> ADM </w:t>
      </w:r>
      <w:r>
        <w:t>表现。因此，更合理的训练策略应是基于官方</w:t>
      </w:r>
      <w:r>
        <w:t xml:space="preserve"> converted checkpoint </w:t>
      </w:r>
      <w:r>
        <w:t>做小规模微调，而不是继续随机初始化长训。若后续能够在</w:t>
      </w:r>
      <w:r>
        <w:t xml:space="preserve"> FSD </w:t>
      </w:r>
      <w:r>
        <w:t>的特征学习或判别阶段中引入类似</w:t>
      </w:r>
      <w:r>
        <w:t xml:space="preserve"> Stay-Positive </w:t>
      </w:r>
      <w:r>
        <w:t>的约束机制，并结合</w:t>
      </w:r>
      <w:r>
        <w:t xml:space="preserve"> LVLM </w:t>
      </w:r>
      <w:r>
        <w:t>提供的高层语义分析能力，就有可能在一定程度上兼顾泛化性、鲁棒性与可解释性。</w:t>
      </w:r>
    </w:p>
    <w:p w14:paraId="73D304A5" w14:textId="77777777" w:rsidR="00A73554" w:rsidRDefault="00934241">
      <w:r>
        <w:t>具体而言，后续工作可从以下几个层面展开。首先，继续围绕</w:t>
      </w:r>
      <w:r>
        <w:t xml:space="preserve"> FSD </w:t>
      </w:r>
      <w:r>
        <w:t>六类生成器结果整理跨类别差异，并将</w:t>
      </w:r>
      <w:r>
        <w:t xml:space="preserve"> Stay-Positive </w:t>
      </w:r>
      <w:r>
        <w:t>的</w:t>
      </w:r>
      <w:r>
        <w:t xml:space="preserve"> ADM </w:t>
      </w:r>
      <w:r>
        <w:t>扩展观察纳入方法边界讨论。其次，围绕误判样本、分数分布和阈值敏感性进行轻量分析，重点关注</w:t>
      </w:r>
      <w:r>
        <w:t xml:space="preserve"> FSD </w:t>
      </w:r>
      <w:r>
        <w:t>在</w:t>
      </w:r>
      <w:r>
        <w:t xml:space="preserve"> ADM</w:t>
      </w:r>
      <w:r>
        <w:t>、</w:t>
      </w:r>
      <w:r>
        <w:t xml:space="preserve">VQDM </w:t>
      </w:r>
      <w:r>
        <w:t>等低表现类别上的失败案例，以及</w:t>
      </w:r>
      <w:r>
        <w:t xml:space="preserve"> Stay-Positive </w:t>
      </w:r>
      <w:r>
        <w:t>在</w:t>
      </w:r>
      <w:r>
        <w:t xml:space="preserve"> ADM </w:t>
      </w:r>
      <w:r>
        <w:t>上出现的固定阈值失效现象。再次，在训练探索层面，暂时停止继续盲跑微调，把首轮正结果与第二轮负结果一并写入论文，作为</w:t>
      </w:r>
      <w:r>
        <w:t>“</w:t>
      </w:r>
      <w:r>
        <w:t>强基线初始化有效但配置敏感</w:t>
      </w:r>
      <w:r>
        <w:t>”</w:t>
      </w:r>
      <w:r>
        <w:t>的证据。第四，将</w:t>
      </w:r>
      <w:r>
        <w:t xml:space="preserve"> LVLM </w:t>
      </w:r>
      <w:r>
        <w:t>用于边界样本解释和复杂场景辅助判断，补充其问题定义、适用场景、可行性方案以及与</w:t>
      </w:r>
      <w:r>
        <w:t xml:space="preserve"> FSD</w:t>
      </w:r>
      <w:r>
        <w:t>、</w:t>
      </w:r>
      <w:r>
        <w:t xml:space="preserve">Stay-Positive </w:t>
      </w:r>
      <w:r>
        <w:t>的关系说明。最后，在不立即开展大规模联合训练的前提下，可先从设计层面梳理</w:t>
      </w:r>
      <w:r>
        <w:t xml:space="preserve"> FSD </w:t>
      </w:r>
      <w:r>
        <w:t>的特征提取位置、判别流程与</w:t>
      </w:r>
      <w:r>
        <w:t xml:space="preserve"> Stay-Positive </w:t>
      </w:r>
      <w:r>
        <w:t>的核心约束思想之间的结合点，同时明确</w:t>
      </w:r>
      <w:r>
        <w:t xml:space="preserve"> LVLM </w:t>
      </w:r>
      <w:r>
        <w:t>可以在哪些分析环节提供增量价值，为后续小规模改进实验提供更明确的工程入口。</w:t>
      </w:r>
    </w:p>
    <w:p w14:paraId="01661592" w14:textId="77777777" w:rsidR="00A73554" w:rsidRDefault="00934241" w:rsidP="005A0BC5">
      <w:pPr>
        <w:pStyle w:val="20"/>
        <w:spacing w:before="0" w:after="0"/>
        <w:ind w:left="0"/>
      </w:pPr>
      <w:bookmarkStart w:id="43" w:name="_Toc227933987"/>
      <w:r>
        <w:rPr>
          <w:rFonts w:eastAsia="宋体"/>
          <w:sz w:val="24"/>
        </w:rPr>
        <w:t>后续实验计划</w:t>
      </w:r>
      <w:bookmarkEnd w:id="43"/>
    </w:p>
    <w:p w14:paraId="44563D9B" w14:textId="77777777" w:rsidR="00A73554" w:rsidRDefault="00934241">
      <w:r>
        <w:t>结合项目进度与论文完成时限，后续工作不再以</w:t>
      </w:r>
      <w:r>
        <w:t>“</w:t>
      </w:r>
      <w:r>
        <w:t>继续大规模扩类</w:t>
      </w:r>
      <w:r>
        <w:t>”</w:t>
      </w:r>
      <w:r>
        <w:t>或</w:t>
      </w:r>
      <w:r>
        <w:t>“</w:t>
      </w:r>
      <w:r>
        <w:t>继续盲目追加微调</w:t>
      </w:r>
      <w:r>
        <w:t>”</w:t>
      </w:r>
      <w:r>
        <w:t>为首要目标，而应转向</w:t>
      </w:r>
      <w:r>
        <w:t>“</w:t>
      </w:r>
      <w:r>
        <w:t>围绕已有结果做更充分的分析，并把</w:t>
      </w:r>
      <w:r>
        <w:t xml:space="preserve"> LVLM </w:t>
      </w:r>
      <w:r>
        <w:t>纳入论文结构</w:t>
      </w:r>
      <w:r>
        <w:t>”</w:t>
      </w:r>
      <w:r>
        <w:t>。具体而言，第一步是基于已经获得的</w:t>
      </w:r>
      <w:r>
        <w:t xml:space="preserve"> FSD </w:t>
      </w:r>
      <w:r>
        <w:t>六类生成器结果、</w:t>
      </w:r>
      <w:r>
        <w:t xml:space="preserve">FSD </w:t>
      </w:r>
      <w:r>
        <w:t>训练探索结果、</w:t>
      </w:r>
      <w:r>
        <w:t xml:space="preserve">Stay-Positive </w:t>
      </w:r>
      <w:r>
        <w:t>的</w:t>
      </w:r>
      <w:r>
        <w:t xml:space="preserve"> ADM </w:t>
      </w:r>
      <w:r>
        <w:t>校准结果，以及</w:t>
      </w:r>
      <w:r>
        <w:t xml:space="preserve"> 1137 </w:t>
      </w:r>
      <w:r>
        <w:t>个主导互补样本的统计结果，进一步整理方法差异、结果分层和异常现象解释。第二步是将三轮真实案例观察压缩为更紧凑的论文讨论段，明确伪文本</w:t>
      </w:r>
      <w:r>
        <w:t>/</w:t>
      </w:r>
      <w:r>
        <w:t>伪界面、局部结构连接异常、生物体局部真实性不足以及局部修补或过度平滑四类稳定失败模式。第三步是补充</w:t>
      </w:r>
      <w:r>
        <w:t xml:space="preserve"> LVLM </w:t>
      </w:r>
      <w:r>
        <w:t>的问题定位、潜在价值、提示词设计思路以及与真实视觉观察之间的关系，使其在论文中承担</w:t>
      </w:r>
      <w:r>
        <w:t>“</w:t>
      </w:r>
      <w:r>
        <w:t>复杂样本解释接</w:t>
      </w:r>
      <w:r>
        <w:lastRenderedPageBreak/>
        <w:t>口</w:t>
      </w:r>
      <w:r>
        <w:t>”</w:t>
      </w:r>
      <w:r>
        <w:t>的角色。第四步是在论文定稿前，如仍有必要，再从核心互补样本池中择取少量最终展示案例，而不是重新开启高风险训练。第五步只有在新的结构化证据已经明确指向某类可直接针对的稳定失败模式时，才重新评估是否需要最小改动训练，而不将继续调参作为默认任务。</w:t>
      </w:r>
    </w:p>
    <w:p w14:paraId="3B864CA9" w14:textId="77777777" w:rsidR="00A73554" w:rsidRDefault="00934241" w:rsidP="005A0BC5">
      <w:pPr>
        <w:pStyle w:val="20"/>
        <w:spacing w:before="0" w:after="0"/>
        <w:ind w:left="0"/>
      </w:pPr>
      <w:bookmarkStart w:id="44" w:name="_Toc227933988"/>
      <w:r>
        <w:rPr>
          <w:rFonts w:eastAsia="宋体"/>
          <w:sz w:val="24"/>
        </w:rPr>
        <w:t>论文写作安排</w:t>
      </w:r>
      <w:bookmarkEnd w:id="44"/>
    </w:p>
    <w:p w14:paraId="2A37BD2C" w14:textId="77777777" w:rsidR="00A73554" w:rsidRDefault="00934241">
      <w:r>
        <w:t>从论文写作与项目推进的角度看，较为稳妥的策略仍然是分阶段完成。第一阶段以</w:t>
      </w:r>
      <w:r>
        <w:t>“</w:t>
      </w:r>
      <w:r>
        <w:t>多模型基线复现与结果比较</w:t>
      </w:r>
      <w:r>
        <w:t>”</w:t>
      </w:r>
      <w:r>
        <w:t>为核心，确保论文主稿中已经包含清晰的问题定义、方法定位、实验结果和初步分析。第二阶段在此基础上增加对异常结果、阈值问题和方法边界的解释，并完成</w:t>
      </w:r>
      <w:r>
        <w:t xml:space="preserve"> LVLM </w:t>
      </w:r>
      <w:r>
        <w:t>相关小节与案例分析设计，使论文讨论部分更加充分。第三阶段如时间与资源允许，再进一步考虑是否需要补充极小规模的改进性实验或轻量级</w:t>
      </w:r>
      <w:r>
        <w:t xml:space="preserve"> LVLM </w:t>
      </w:r>
      <w:r>
        <w:t>示例验证，而不是直接进入高成本训练。这样的推进方式既能保证论文初稿具备完整性，也能为后续进一步提升论文质量保留空间。</w:t>
      </w:r>
    </w:p>
    <w:p w14:paraId="3761094B" w14:textId="77777777" w:rsidR="00A73554" w:rsidRDefault="00934241" w:rsidP="005A0BC5">
      <w:pPr>
        <w:pStyle w:val="20"/>
        <w:spacing w:before="0" w:after="0"/>
        <w:ind w:left="0"/>
      </w:pPr>
      <w:bookmarkStart w:id="45" w:name="_Toc227933989"/>
      <w:r>
        <w:rPr>
          <w:rFonts w:eastAsia="宋体"/>
          <w:sz w:val="24"/>
        </w:rPr>
        <w:t>预期成果</w:t>
      </w:r>
      <w:bookmarkEnd w:id="45"/>
    </w:p>
    <w:p w14:paraId="20AE4097" w14:textId="77777777" w:rsidR="00A73554" w:rsidRDefault="00934241">
      <w:r>
        <w:t>就项目进度而言，后续较为理想的阶段性成果可以包括以下几个方面。第一，在论文文本层面，形成一份包含完整研究背景、相关工作、方法分析、实验结果、问题讨论和后续计划的较成熟初稿，并确保</w:t>
      </w:r>
      <w:r>
        <w:t xml:space="preserve"> LVLM </w:t>
      </w:r>
      <w:r>
        <w:t>已经作为正式研究线写入全文。第二，在实验层面，以已经获得的</w:t>
      </w:r>
      <w:r>
        <w:t xml:space="preserve"> FSD </w:t>
      </w:r>
      <w:r>
        <w:t>六类结果和</w:t>
      </w:r>
      <w:r>
        <w:t xml:space="preserve"> Stay-Positive </w:t>
      </w:r>
      <w:r>
        <w:t>代表性结果为基础，完成更系统的综合分析，而不是继续无边界扩充实验范围。第三，在方法层面，形成一套较清晰的融合思路说明，明确</w:t>
      </w:r>
      <w:r>
        <w:t xml:space="preserve"> FSD </w:t>
      </w:r>
      <w:r>
        <w:t>主干、</w:t>
      </w:r>
      <w:r>
        <w:t xml:space="preserve">Stay-Positive </w:t>
      </w:r>
      <w:r>
        <w:t>增强思想与</w:t>
      </w:r>
      <w:r>
        <w:t xml:space="preserve"> LVLM </w:t>
      </w:r>
      <w:r>
        <w:t>辅助分析接口之间的关系。第四，在论文答辩或阶段汇报层面，能够以</w:t>
      </w:r>
      <w:r>
        <w:t>“</w:t>
      </w:r>
      <w:r>
        <w:t>基线已跑通、结果已获得、问题已识别、三条路线定位清楚、改进有方向</w:t>
      </w:r>
      <w:r>
        <w:t>”</w:t>
      </w:r>
      <w:r>
        <w:t>的逻辑完整展示本文工作。</w:t>
      </w:r>
    </w:p>
    <w:p w14:paraId="57F09920" w14:textId="07CF3C12" w:rsidR="00A73554" w:rsidRPr="00647666" w:rsidRDefault="00934241" w:rsidP="00DF208D">
      <w:pPr>
        <w:pStyle w:val="10"/>
        <w:numPr>
          <w:ilvl w:val="0"/>
          <w:numId w:val="0"/>
        </w:numPr>
        <w:spacing w:before="0" w:after="0"/>
        <w:rPr>
          <w:rFonts w:hint="eastAsia"/>
          <w:sz w:val="28"/>
          <w:szCs w:val="28"/>
        </w:rPr>
      </w:pPr>
      <w:bookmarkStart w:id="46" w:name="_Toc227933990"/>
      <w:r w:rsidRPr="00647666">
        <w:rPr>
          <w:rFonts w:eastAsia="宋体"/>
          <w:sz w:val="28"/>
          <w:szCs w:val="28"/>
        </w:rPr>
        <w:lastRenderedPageBreak/>
        <w:t>结论</w:t>
      </w:r>
      <w:bookmarkEnd w:id="46"/>
    </w:p>
    <w:p w14:paraId="442F4A46" w14:textId="77777777" w:rsidR="00A73554" w:rsidRDefault="00934241">
      <w:r>
        <w:t>本文围绕</w:t>
      </w:r>
      <w:r>
        <w:t xml:space="preserve"> AI </w:t>
      </w:r>
      <w:r>
        <w:t>伪造图像识别中的三个关键方向展开研究：一是未知生成模型场景下的泛化检测问题，二是检测器对真实图像特征产生错误依赖所带来的鲁棒性问题，三是大模型语义理解在伪造图像识别与解释中的潜在作用。为此，本文选择</w:t>
      </w:r>
      <w:r>
        <w:t xml:space="preserve"> FSD[1]</w:t>
      </w:r>
      <w:r>
        <w:t>、</w:t>
      </w:r>
      <w:r>
        <w:t xml:space="preserve">Stay-Positive[2] </w:t>
      </w:r>
      <w:r>
        <w:t>以及</w:t>
      </w:r>
      <w:r>
        <w:t xml:space="preserve"> LVLM </w:t>
      </w:r>
      <w:r>
        <w:t>路线作为本次论文的整体研究对象，并以</w:t>
      </w:r>
      <w:r>
        <w:t xml:space="preserve"> GenImage[3] </w:t>
      </w:r>
      <w:r>
        <w:t>作为主要数据基础，完成了多模型基线复现、训练探索、样本级统计分析与真实案例观察，同时明确了</w:t>
      </w:r>
      <w:r>
        <w:t xml:space="preserve"> LVLM </w:t>
      </w:r>
      <w:r>
        <w:t>在本次论文中的研究位置和功能边界。</w:t>
      </w:r>
    </w:p>
    <w:p w14:paraId="65413D9D" w14:textId="77777777" w:rsidR="00A73554" w:rsidRDefault="00934241">
      <w:r>
        <w:t>实验结果表明，</w:t>
      </w:r>
      <w:r>
        <w:t xml:space="preserve">FSD </w:t>
      </w:r>
      <w:r>
        <w:t>在</w:t>
      </w:r>
      <w:r>
        <w:t xml:space="preserve"> Midjourney</w:t>
      </w:r>
      <w:r>
        <w:t>、</w:t>
      </w:r>
      <w:r>
        <w:t>Stable Diffusion</w:t>
      </w:r>
      <w:r>
        <w:t>、</w:t>
      </w:r>
      <w:r>
        <w:t>ADM</w:t>
      </w:r>
      <w:r>
        <w:t>、</w:t>
      </w:r>
      <w:r>
        <w:t>BigGAN</w:t>
      </w:r>
      <w:r>
        <w:t>、</w:t>
      </w:r>
      <w:r>
        <w:t xml:space="preserve">GLIDE </w:t>
      </w:r>
      <w:r>
        <w:t>与</w:t>
      </w:r>
      <w:r>
        <w:t xml:space="preserve"> VQDM </w:t>
      </w:r>
      <w:r>
        <w:t>数据上的准确率分别为</w:t>
      </w:r>
      <w:r>
        <w:t xml:space="preserve"> 79.56%</w:t>
      </w:r>
      <w:r>
        <w:t>、</w:t>
      </w:r>
      <w:r>
        <w:t>88.34%</w:t>
      </w:r>
      <w:r>
        <w:t>、</w:t>
      </w:r>
      <w:r>
        <w:t>75.41%</w:t>
      </w:r>
      <w:r>
        <w:t>、</w:t>
      </w:r>
      <w:r>
        <w:t>79.27%</w:t>
      </w:r>
      <w:r>
        <w:t>、</w:t>
      </w:r>
      <w:r>
        <w:t xml:space="preserve">96.67% </w:t>
      </w:r>
      <w:r>
        <w:t>和</w:t>
      </w:r>
      <w:r>
        <w:t xml:space="preserve"> 75.47%</w:t>
      </w:r>
      <w:r>
        <w:t>，平均精度分别为</w:t>
      </w:r>
      <w:r>
        <w:t xml:space="preserve"> 82.04%</w:t>
      </w:r>
      <w:r>
        <w:t>、</w:t>
      </w:r>
      <w:r>
        <w:t>91.30%</w:t>
      </w:r>
      <w:r>
        <w:t>、</w:t>
      </w:r>
      <w:r>
        <w:t>79.34%</w:t>
      </w:r>
      <w:r>
        <w:t>、</w:t>
      </w:r>
      <w:r>
        <w:t>82.40%</w:t>
      </w:r>
      <w:r>
        <w:t>、</w:t>
      </w:r>
      <w:r>
        <w:t xml:space="preserve">96.82% </w:t>
      </w:r>
      <w:r>
        <w:t>和</w:t>
      </w:r>
      <w:r>
        <w:t xml:space="preserve"> 77.15%</w:t>
      </w:r>
      <w:r>
        <w:t>，说明该方法已经具备一定的生成图像识别能力，但在不同生成器场景下存在明显性能差异。</w:t>
      </w:r>
      <w:r>
        <w:t xml:space="preserve">Stay-Positive </w:t>
      </w:r>
      <w:r>
        <w:t>路线中的</w:t>
      </w:r>
      <w:r>
        <w:t xml:space="preserve"> Corvi+ </w:t>
      </w:r>
      <w:r>
        <w:t>与</w:t>
      </w:r>
      <w:r>
        <w:t xml:space="preserve"> Rajan/Ours+ </w:t>
      </w:r>
      <w:r>
        <w:t>模型则在</w:t>
      </w:r>
      <w:r>
        <w:t xml:space="preserve"> Midjourney </w:t>
      </w:r>
      <w:r>
        <w:t>与</w:t>
      </w:r>
      <w:r>
        <w:t xml:space="preserve"> Stable Diffusion </w:t>
      </w:r>
      <w:r>
        <w:t>数据上表现出显著更强的直接判别能力；</w:t>
      </w:r>
      <w:r>
        <w:t xml:space="preserve">ADM </w:t>
      </w:r>
      <w:r>
        <w:t>扩展观察表明，其现象更适合被解释为显著的校准问题与样本级互补性，而不是模型完全失效。具体而言，</w:t>
      </w:r>
      <w:r>
        <w:t xml:space="preserve">Rajan/Ours+ </w:t>
      </w:r>
      <w:r>
        <w:t>在默认阈值</w:t>
      </w:r>
      <w:r>
        <w:t xml:space="preserve"> 0.5 </w:t>
      </w:r>
      <w:r>
        <w:t>下</w:t>
      </w:r>
      <w:r>
        <w:t xml:space="preserve"> ACC </w:t>
      </w:r>
      <w:r>
        <w:t>为</w:t>
      </w:r>
      <w:r>
        <w:t xml:space="preserve"> 52.25%</w:t>
      </w:r>
      <w:r>
        <w:t>，但将阈值调整到</w:t>
      </w:r>
      <w:r>
        <w:t xml:space="preserve"> 0.388818 </w:t>
      </w:r>
      <w:r>
        <w:t>后可提升到</w:t>
      </w:r>
      <w:r>
        <w:t xml:space="preserve"> 80.77%</w:t>
      </w:r>
      <w:r>
        <w:t>；与此同时，在</w:t>
      </w:r>
      <w:r>
        <w:t xml:space="preserve"> 3000 </w:t>
      </w:r>
      <w:r>
        <w:t>个</w:t>
      </w:r>
      <w:r>
        <w:t xml:space="preserve"> ADM </w:t>
      </w:r>
      <w:r>
        <w:t>假样本中，存在</w:t>
      </w:r>
      <w:r>
        <w:t xml:space="preserve"> 1137 </w:t>
      </w:r>
      <w:r>
        <w:t>个</w:t>
      </w:r>
      <w:r>
        <w:t xml:space="preserve">“Stay-Positive </w:t>
      </w:r>
      <w:r>
        <w:t>校准后判</w:t>
      </w:r>
      <w:r>
        <w:t xml:space="preserve"> fake</w:t>
      </w:r>
      <w:r>
        <w:t>，而</w:t>
      </w:r>
      <w:r>
        <w:t xml:space="preserve"> FSD official</w:t>
      </w:r>
      <w:r>
        <w:t>、首轮微调和第二轮保守微调均判</w:t>
      </w:r>
      <w:r>
        <w:t xml:space="preserve"> real”</w:t>
      </w:r>
      <w:r>
        <w:t>的主导互补样本。围绕这些样本开展的三轮真实案例观察进一步表明，方法差异主要集中在伪文本</w:t>
      </w:r>
      <w:r>
        <w:t>/</w:t>
      </w:r>
      <w:r>
        <w:t>伪界面、局部结构连接异常、生物体局部真实性不足以及局部修补或过度平滑等细节层面。围绕</w:t>
      </w:r>
      <w:r>
        <w:t xml:space="preserve"> ADM </w:t>
      </w:r>
      <w:r>
        <w:t>的</w:t>
      </w:r>
      <w:r>
        <w:t xml:space="preserve"> FSD </w:t>
      </w:r>
      <w:r>
        <w:t>训练探索表明，首轮基于官方</w:t>
      </w:r>
      <w:r>
        <w:t xml:space="preserve"> checkpoint </w:t>
      </w:r>
      <w:r>
        <w:t>的小规模微调显著优于随机初始化训练，并使</w:t>
      </w:r>
      <w:r>
        <w:t xml:space="preserve"> ADM </w:t>
      </w:r>
      <w:r>
        <w:t>结果重新接近官方基线；但第二轮更保守的微调设置未进一步提升</w:t>
      </w:r>
      <w:r>
        <w:t xml:space="preserve"> ADM</w:t>
      </w:r>
      <w:r>
        <w:t>，反而出现一定回落。由此可见，在本文测试设定下，</w:t>
      </w:r>
      <w:r>
        <w:t xml:space="preserve">Stay-Positive </w:t>
      </w:r>
      <w:r>
        <w:t>更适合作为高性能鲁棒判别基线，而</w:t>
      </w:r>
      <w:r>
        <w:t xml:space="preserve"> FSD </w:t>
      </w:r>
      <w:r>
        <w:t>更适合作为后续研究未知模型泛化与方法融合的主干路线。</w:t>
      </w:r>
    </w:p>
    <w:p w14:paraId="12E5963E" w14:textId="77777777" w:rsidR="00A73554" w:rsidRDefault="00934241">
      <w:r>
        <w:t>更重要的是，本文已经证明了一条较为稳妥的研究推进路径是可行的，即先利用公开代码、公开权重和公开数据建立可信的最小复现基线，再在真实结果基础上补充分数分布、样本级冲突和真实案例观察，最后讨论改进方向。相较于停留在概念层面的方案设计，这种路径能够为论文提供更扎实的实验依据，也更有利于在毕业论文阶段形成结构完整、论证清楚、边界明确的研究成果。对于</w:t>
      </w:r>
      <w:r>
        <w:t xml:space="preserve"> LVLM </w:t>
      </w:r>
      <w:r>
        <w:t>而言，本文的贡献主要体现在</w:t>
      </w:r>
      <w:r>
        <w:lastRenderedPageBreak/>
        <w:t>明确其在论文中的研究定位、适用场景与复杂样本解释入口，而不是虚构尚未完成的正式指标结果。</w:t>
      </w:r>
    </w:p>
    <w:p w14:paraId="745A6DB5" w14:textId="77777777" w:rsidR="00A73554" w:rsidRPr="00A8695B" w:rsidRDefault="00934241" w:rsidP="00546D3F">
      <w:pPr>
        <w:pStyle w:val="10"/>
        <w:numPr>
          <w:ilvl w:val="0"/>
          <w:numId w:val="0"/>
        </w:numPr>
        <w:spacing w:before="0" w:after="0"/>
        <w:jc w:val="center"/>
        <w:rPr>
          <w:sz w:val="28"/>
          <w:szCs w:val="28"/>
        </w:rPr>
      </w:pPr>
      <w:bookmarkStart w:id="47" w:name="_Toc227933991"/>
      <w:r w:rsidRPr="00A8695B">
        <w:rPr>
          <w:rFonts w:eastAsia="宋体"/>
          <w:sz w:val="28"/>
          <w:szCs w:val="28"/>
        </w:rPr>
        <w:lastRenderedPageBreak/>
        <w:t>致谢</w:t>
      </w:r>
      <w:bookmarkEnd w:id="47"/>
    </w:p>
    <w:p w14:paraId="4C2F9E6E" w14:textId="77777777" w:rsidR="00A73554" w:rsidRDefault="00934241">
      <w:r>
        <w:t>在本课题推进过程中，指导老师在研究方向选择、实验路线梳理、论文结构组织和阶段性问题分析等方面给予了持续而细致的指导，使本文能够在有限时间内围绕</w:t>
      </w:r>
      <w:r>
        <w:t>“</w:t>
      </w:r>
      <w:r>
        <w:t>先做实基线、再讨论改进</w:t>
      </w:r>
      <w:r>
        <w:t>”</w:t>
      </w:r>
      <w:r>
        <w:t>的思路稳步推进。同时，项目相关公开论文、开源代码、预训练权重与公开数据集为本文实验复现提供了重要基础；服务器环境、虚拟环境配置、日志排查与结果整理工作也为论文写作提供了稳定支撑。最后，感谢在项目讨论、实验推进和文本校对过程中提供帮助的老师与同学。</w:t>
      </w:r>
    </w:p>
    <w:p w14:paraId="7AB78EB5" w14:textId="77777777" w:rsidR="00A73554" w:rsidRPr="00546D3F" w:rsidRDefault="00934241" w:rsidP="007444C8">
      <w:pPr>
        <w:pStyle w:val="10"/>
        <w:numPr>
          <w:ilvl w:val="0"/>
          <w:numId w:val="0"/>
        </w:numPr>
        <w:spacing w:before="0" w:after="0"/>
        <w:jc w:val="center"/>
        <w:rPr>
          <w:sz w:val="28"/>
          <w:szCs w:val="28"/>
        </w:rPr>
      </w:pPr>
      <w:bookmarkStart w:id="48" w:name="_Toc227934000"/>
      <w:r w:rsidRPr="00546D3F">
        <w:rPr>
          <w:rFonts w:eastAsia="宋体"/>
          <w:sz w:val="28"/>
          <w:szCs w:val="28"/>
        </w:rPr>
        <w:lastRenderedPageBreak/>
        <w:t>参考文献</w:t>
      </w:r>
      <w:bookmarkEnd w:id="48"/>
    </w:p>
    <w:p w14:paraId="6EEAADC9" w14:textId="77777777" w:rsidR="00A73554" w:rsidRPr="00875C32" w:rsidRDefault="00934241">
      <w:pPr>
        <w:pStyle w:val="ad"/>
        <w:spacing w:after="0"/>
        <w:ind w:left="315" w:hanging="315"/>
        <w:rPr>
          <w:szCs w:val="21"/>
        </w:rPr>
      </w:pPr>
      <w:r w:rsidRPr="00875C32">
        <w:rPr>
          <w:szCs w:val="21"/>
        </w:rPr>
        <w:t>[1] Wu S, Liu J, Li J, Wang Y. Few-Shot Learner Generalizes Across AI-Generated Image Detection[C]//Proceedings of the 42nd International Conference on Machine Learning. PMLR, 2025, 267: 67449-67460.</w:t>
      </w:r>
    </w:p>
    <w:p w14:paraId="3C19F7EC" w14:textId="77777777" w:rsidR="00A73554" w:rsidRPr="00875C32" w:rsidRDefault="00934241">
      <w:pPr>
        <w:pStyle w:val="ad"/>
        <w:spacing w:after="0"/>
        <w:ind w:left="315" w:hanging="315"/>
        <w:rPr>
          <w:szCs w:val="21"/>
        </w:rPr>
      </w:pPr>
      <w:r w:rsidRPr="00875C32">
        <w:rPr>
          <w:szCs w:val="21"/>
        </w:rPr>
        <w:t>[2] Rajan A S, Lee Y J. Stay-Positive: A Case for Ignoring Real Image Features in Fake Image Detection[C]//Proceedings of the 42nd International Conference on Machine Learning. PMLR, 2025.</w:t>
      </w:r>
    </w:p>
    <w:p w14:paraId="4B48F4F9" w14:textId="77777777" w:rsidR="00A73554" w:rsidRPr="00875C32" w:rsidRDefault="00934241">
      <w:pPr>
        <w:pStyle w:val="ad"/>
        <w:spacing w:after="0"/>
        <w:ind w:left="315" w:hanging="315"/>
        <w:rPr>
          <w:szCs w:val="21"/>
        </w:rPr>
      </w:pPr>
      <w:r w:rsidRPr="00875C32">
        <w:rPr>
          <w:szCs w:val="21"/>
        </w:rPr>
        <w:t>[3] Zhu M, Chen H, Yan Q, Huang X, Lin G, Li W, Tu Z, Hu H, Hu J, Wang Y. GenImage: A Million-Scale Benchmark for Detecting AI-Generated Image[C]//Advances in Neural Information Processing Systems 37: Datasets and Benchmarks Track. 2023.</w:t>
      </w:r>
    </w:p>
    <w:p w14:paraId="48EABEEF" w14:textId="77777777" w:rsidR="00A73554" w:rsidRPr="00875C32" w:rsidRDefault="00934241">
      <w:pPr>
        <w:pStyle w:val="ad"/>
        <w:spacing w:after="0"/>
        <w:ind w:left="315" w:hanging="315"/>
        <w:rPr>
          <w:szCs w:val="21"/>
        </w:rPr>
      </w:pPr>
      <w:r w:rsidRPr="00875C32">
        <w:rPr>
          <w:szCs w:val="21"/>
        </w:rPr>
        <w:t>[4] Wang S Y, Wang O, Zhang R, Owens A, Efros A A. CNN-Generated Images Are Surprisingly Easy to Spot... for Now[C]//Proceedings of the IEEE/CVF Conference on Computer Vision and Pattern Recognition. 2020: 8695-8704.</w:t>
      </w:r>
    </w:p>
    <w:p w14:paraId="70ABC5CA" w14:textId="77777777" w:rsidR="00A73554" w:rsidRPr="00875C32" w:rsidRDefault="00934241">
      <w:pPr>
        <w:pStyle w:val="ad"/>
        <w:spacing w:after="0"/>
        <w:ind w:left="315" w:hanging="315"/>
        <w:rPr>
          <w:szCs w:val="21"/>
        </w:rPr>
      </w:pPr>
      <w:r w:rsidRPr="00875C32">
        <w:rPr>
          <w:szCs w:val="21"/>
        </w:rPr>
        <w:t>[5] Wu H, Zhou J, Zhang S. Generalizable Synthetic Image Detection via Language-guided Contrastive Learning[EB/OL]. arXiv:2305.13800, 2023.</w:t>
      </w:r>
    </w:p>
    <w:p w14:paraId="08CFD6F7" w14:textId="77777777" w:rsidR="00A73554" w:rsidRPr="00875C32" w:rsidRDefault="00934241">
      <w:pPr>
        <w:pStyle w:val="ad"/>
        <w:spacing w:after="0"/>
        <w:ind w:left="315" w:hanging="315"/>
        <w:rPr>
          <w:szCs w:val="21"/>
        </w:rPr>
      </w:pPr>
      <w:r w:rsidRPr="00875C32">
        <w:rPr>
          <w:szCs w:val="21"/>
        </w:rPr>
        <w:t>[6] Zhu M, Chen H, Huang M, Li W, Hu H, Hu J, Wang Y. GenDet: Towards Good Generalizations for AI-Generated Image Detection[EB/OL]. arXiv:2312.08880, 2023.</w:t>
      </w:r>
    </w:p>
    <w:sectPr w:rsidR="00A73554" w:rsidRPr="00875C32">
      <w:headerReference w:type="default" r:id="rId10"/>
      <w:footerReference w:type="default" r:id="rId11"/>
      <w:pgSz w:w="11906" w:h="16838"/>
      <w:pgMar w:top="1418" w:right="1134" w:bottom="1418" w:left="1701" w:header="851" w:footer="992" w:gutter="0"/>
      <w:pgNumType w:start="1"/>
      <w:cols w:space="720"/>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9C963" w14:textId="77777777" w:rsidR="002C0F0D" w:rsidRDefault="002C0F0D">
      <w:r>
        <w:separator/>
      </w:r>
    </w:p>
  </w:endnote>
  <w:endnote w:type="continuationSeparator" w:id="0">
    <w:p w14:paraId="5963F129" w14:textId="77777777" w:rsidR="002C0F0D" w:rsidRDefault="002C0F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921CD" w14:textId="4A85BF65" w:rsidR="00A73554" w:rsidRDefault="00934241">
    <w:pPr>
      <w:jc w:val="center"/>
    </w:pPr>
    <w:r>
      <w:rPr>
        <w:sz w:val="20"/>
      </w:rPr>
      <w:fldChar w:fldCharType="begin"/>
    </w:r>
    <w:r>
      <w:rPr>
        <w:sz w:val="20"/>
      </w:rPr>
      <w:instrText xml:space="preserve"> PAGE </w:instrText>
    </w:r>
    <w:r>
      <w:rPr>
        <w:sz w:val="20"/>
      </w:rPr>
      <w:fldChar w:fldCharType="separate"/>
    </w:r>
    <w:r w:rsidR="00EC2E15">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E54A7" w14:textId="77777777" w:rsidR="002C0F0D" w:rsidRDefault="002C0F0D">
      <w:r>
        <w:separator/>
      </w:r>
    </w:p>
  </w:footnote>
  <w:footnote w:type="continuationSeparator" w:id="0">
    <w:p w14:paraId="3F84DAE5" w14:textId="77777777" w:rsidR="002C0F0D" w:rsidRDefault="002C0F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D7944" w14:textId="77777777" w:rsidR="00A73554" w:rsidRDefault="00934241">
    <w:pPr>
      <w:jc w:val="center"/>
    </w:pPr>
    <w:r>
      <w:rPr>
        <w:sz w:val="20"/>
      </w:rPr>
      <w:t>AI</w:t>
    </w:r>
    <w:r>
      <w:rPr>
        <w:sz w:val="20"/>
      </w:rPr>
      <w:t>伪造图像识别研究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7033E"/>
    <w:multiLevelType w:val="multilevel"/>
    <w:tmpl w:val="2127033E"/>
    <w:lvl w:ilvl="0">
      <w:start w:val="1"/>
      <w:numFmt w:val="upperLetter"/>
      <w:pStyle w:val="1"/>
      <w:suff w:val="space"/>
      <w:lvlText w:val="附录%1"/>
      <w:lvlJc w:val="left"/>
      <w:pPr>
        <w:ind w:left="425" w:hanging="425"/>
      </w:pPr>
      <w:rPr>
        <w:rFonts w:hint="eastAsia"/>
      </w:rPr>
    </w:lvl>
    <w:lvl w:ilvl="1">
      <w:start w:val="1"/>
      <w:numFmt w:val="decimal"/>
      <w:pStyle w:val="2"/>
      <w:suff w:val="space"/>
      <w:lvlText w:val="%1.%2"/>
      <w:lvlJc w:val="left"/>
      <w:pPr>
        <w:ind w:left="851" w:hanging="426"/>
      </w:pPr>
      <w:rPr>
        <w:rFonts w:hint="eastAsia"/>
      </w:rPr>
    </w:lvl>
    <w:lvl w:ilvl="2">
      <w:start w:val="1"/>
      <w:numFmt w:val="decimal"/>
      <w:pStyle w:val="3"/>
      <w:suff w:val="space"/>
      <w:lvlText w:val="%1.%2.%3"/>
      <w:lvlJc w:val="left"/>
      <w:pPr>
        <w:ind w:left="1276" w:hanging="425"/>
      </w:pPr>
      <w:rPr>
        <w:rFonts w:hint="eastAsia"/>
      </w:rPr>
    </w:lvl>
    <w:lvl w:ilvl="3">
      <w:start w:val="1"/>
      <w:numFmt w:val="lowerLetter"/>
      <w:lvlText w:val="%4."/>
      <w:lvlJc w:val="left"/>
      <w:pPr>
        <w:tabs>
          <w:tab w:val="num" w:pos="1559"/>
        </w:tabs>
        <w:ind w:left="1559" w:hanging="283"/>
      </w:pPr>
      <w:rPr>
        <w:rFonts w:hint="eastAsia"/>
      </w:rPr>
    </w:lvl>
    <w:lvl w:ilvl="4">
      <w:start w:val="1"/>
      <w:numFmt w:val="decimal"/>
      <w:lvlText w:val="%5."/>
      <w:lvlJc w:val="left"/>
      <w:pPr>
        <w:tabs>
          <w:tab w:val="num" w:pos="1984"/>
        </w:tabs>
        <w:ind w:left="1984" w:hanging="425"/>
      </w:pPr>
      <w:rPr>
        <w:rFonts w:hint="eastAsia"/>
      </w:rPr>
    </w:lvl>
    <w:lvl w:ilvl="5">
      <w:start w:val="1"/>
      <w:numFmt w:val="lowerLetter"/>
      <w:lvlText w:val="%6."/>
      <w:lvlJc w:val="left"/>
      <w:pPr>
        <w:tabs>
          <w:tab w:val="num" w:pos="2409"/>
        </w:tabs>
        <w:ind w:left="2409" w:hanging="425"/>
      </w:pPr>
      <w:rPr>
        <w:rFonts w:hint="eastAsia"/>
      </w:rPr>
    </w:lvl>
    <w:lvl w:ilvl="6">
      <w:start w:val="1"/>
      <w:numFmt w:val="lowerRoman"/>
      <w:lvlText w:val="%7."/>
      <w:lvlJc w:val="left"/>
      <w:pPr>
        <w:tabs>
          <w:tab w:val="num" w:pos="2835"/>
        </w:tabs>
        <w:ind w:left="2835" w:hanging="426"/>
      </w:pPr>
      <w:rPr>
        <w:rFonts w:hint="eastAsia"/>
      </w:rPr>
    </w:lvl>
    <w:lvl w:ilvl="7">
      <w:start w:val="1"/>
      <w:numFmt w:val="lowerLetter"/>
      <w:lvlText w:val="%8."/>
      <w:lvlJc w:val="left"/>
      <w:pPr>
        <w:tabs>
          <w:tab w:val="num" w:pos="3260"/>
        </w:tabs>
        <w:ind w:left="3260" w:hanging="425"/>
      </w:pPr>
      <w:rPr>
        <w:rFonts w:hint="eastAsia"/>
      </w:rPr>
    </w:lvl>
    <w:lvl w:ilvl="8">
      <w:start w:val="1"/>
      <w:numFmt w:val="lowerRoman"/>
      <w:lvlText w:val="%9."/>
      <w:lvlJc w:val="left"/>
      <w:pPr>
        <w:tabs>
          <w:tab w:val="num" w:pos="3685"/>
        </w:tabs>
        <w:ind w:left="3685" w:hanging="425"/>
      </w:pPr>
      <w:rPr>
        <w:rFonts w:hint="eastAsia"/>
      </w:rPr>
    </w:lvl>
  </w:abstractNum>
  <w:abstractNum w:abstractNumId="1" w15:restartNumberingAfterBreak="0">
    <w:nsid w:val="37FB5FAD"/>
    <w:multiLevelType w:val="multilevel"/>
    <w:tmpl w:val="37FB5FAD"/>
    <w:lvl w:ilvl="0">
      <w:start w:val="1"/>
      <w:numFmt w:val="decimal"/>
      <w:pStyle w:val="10"/>
      <w:isLgl/>
      <w:suff w:val="space"/>
      <w:lvlText w:val="%1"/>
      <w:lvlJc w:val="left"/>
      <w:pPr>
        <w:ind w:left="1021" w:hanging="1021"/>
      </w:pPr>
      <w:rPr>
        <w:rFonts w:hint="eastAsia"/>
      </w:rPr>
    </w:lvl>
    <w:lvl w:ilvl="1">
      <w:start w:val="1"/>
      <w:numFmt w:val="decimal"/>
      <w:pStyle w:val="20"/>
      <w:suff w:val="space"/>
      <w:lvlText w:val="%1.%2"/>
      <w:lvlJc w:val="left"/>
      <w:pPr>
        <w:ind w:left="576" w:hanging="576"/>
      </w:pPr>
      <w:rPr>
        <w:rFonts w:hint="eastAsia"/>
      </w:rPr>
    </w:lvl>
    <w:lvl w:ilvl="2">
      <w:start w:val="1"/>
      <w:numFmt w:val="decimal"/>
      <w:pStyle w:val="30"/>
      <w:suff w:val="space"/>
      <w:lvlText w:val="%1.%2.%3"/>
      <w:lvlJc w:val="left"/>
      <w:pPr>
        <w:ind w:left="720" w:hanging="720"/>
      </w:pPr>
      <w:rPr>
        <w:rFonts w:hint="eastAsia"/>
      </w:rPr>
    </w:lvl>
    <w:lvl w:ilvl="3">
      <w:start w:val="1"/>
      <w:numFmt w:val="decimal"/>
      <w:pStyle w:val="4"/>
      <w:suff w:val="space"/>
      <w:lvlText w:val="%1.%2.%3.%4"/>
      <w:lvlJc w:val="left"/>
      <w:pPr>
        <w:ind w:left="864" w:hanging="864"/>
      </w:pPr>
      <w:rPr>
        <w:rFonts w:hint="eastAsia"/>
      </w:rPr>
    </w:lvl>
    <w:lvl w:ilvl="4">
      <w:start w:val="1"/>
      <w:numFmt w:val="decimal"/>
      <w:pStyle w:val="5"/>
      <w:isLgl/>
      <w:suff w:val="space"/>
      <w:lvlText w:val="%5."/>
      <w:lvlJc w:val="left"/>
      <w:pPr>
        <w:ind w:left="1008" w:hanging="1008"/>
      </w:pPr>
      <w:rPr>
        <w:rFonts w:hint="eastAsia"/>
      </w:rPr>
    </w:lvl>
    <w:lvl w:ilvl="5">
      <w:start w:val="1"/>
      <w:numFmt w:val="decimal"/>
      <w:pStyle w:val="6"/>
      <w:suff w:val="space"/>
      <w:lvlText w:val="(%6)"/>
      <w:lvlJc w:val="left"/>
      <w:pPr>
        <w:ind w:left="1152" w:hanging="1152"/>
      </w:pPr>
      <w:rPr>
        <w:rFonts w:hint="eastAsia"/>
      </w:rPr>
    </w:lvl>
    <w:lvl w:ilvl="6">
      <w:start w:val="1"/>
      <w:numFmt w:val="decimal"/>
      <w:suff w:val="space"/>
      <w:lvlText w:val="%6.%1.%2.%3.%4.%5.%7"/>
      <w:lvlJc w:val="left"/>
      <w:pPr>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num w:numId="1" w16cid:durableId="1753432452">
    <w:abstractNumId w:val="1"/>
  </w:num>
  <w:num w:numId="2" w16cid:durableId="404106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oNotTrackMoves/>
  <w:defaultTabStop w:val="420"/>
  <w:drawingGridHorizontalSpacing w:val="120"/>
  <w:drawingGridVerticalSpacing w:val="163"/>
  <w:displayHorizontalDrawingGridEvery w:val="0"/>
  <w:displayVerticalDrawingGridEvery w:val="2"/>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228CC"/>
    <w:rsid w:val="000B5A00"/>
    <w:rsid w:val="001228CC"/>
    <w:rsid w:val="001A2A22"/>
    <w:rsid w:val="001A7CAF"/>
    <w:rsid w:val="001E4280"/>
    <w:rsid w:val="002038FC"/>
    <w:rsid w:val="002C0F0D"/>
    <w:rsid w:val="0037464F"/>
    <w:rsid w:val="003A46D0"/>
    <w:rsid w:val="003C094D"/>
    <w:rsid w:val="003F2205"/>
    <w:rsid w:val="003F5B69"/>
    <w:rsid w:val="0043460B"/>
    <w:rsid w:val="004422AC"/>
    <w:rsid w:val="00546D3F"/>
    <w:rsid w:val="005A0BC5"/>
    <w:rsid w:val="005F3F85"/>
    <w:rsid w:val="00647666"/>
    <w:rsid w:val="006E78E0"/>
    <w:rsid w:val="0073288A"/>
    <w:rsid w:val="007444C8"/>
    <w:rsid w:val="0076679D"/>
    <w:rsid w:val="00770802"/>
    <w:rsid w:val="00776BA2"/>
    <w:rsid w:val="007D7E8E"/>
    <w:rsid w:val="007F0BF0"/>
    <w:rsid w:val="00875C32"/>
    <w:rsid w:val="008E091A"/>
    <w:rsid w:val="008E3A1B"/>
    <w:rsid w:val="008F6ABF"/>
    <w:rsid w:val="00915E03"/>
    <w:rsid w:val="00934241"/>
    <w:rsid w:val="009D3571"/>
    <w:rsid w:val="009F25F5"/>
    <w:rsid w:val="00A73554"/>
    <w:rsid w:val="00A8695B"/>
    <w:rsid w:val="00B25460"/>
    <w:rsid w:val="00B37846"/>
    <w:rsid w:val="00B424BE"/>
    <w:rsid w:val="00B624DF"/>
    <w:rsid w:val="00D14A5C"/>
    <w:rsid w:val="00DF208D"/>
    <w:rsid w:val="00EA7DF1"/>
    <w:rsid w:val="00EC2E15"/>
    <w:rsid w:val="00F0692D"/>
    <w:rsid w:val="00F93254"/>
    <w:rsid w:val="67B047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2E825B"/>
  <w15:chartTrackingRefBased/>
  <w15:docId w15:val="{6524CA66-03D1-4652-954B-19741DEF0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2" w:qFormat="1"/>
    <w:lsdException w:name="heading 2" w:uiPriority="2" w:qFormat="1"/>
    <w:lsdException w:name="heading 3" w:uiPriority="2" w:qFormat="1"/>
    <w:lsdException w:name="heading 4" w:uiPriority="2" w:qFormat="1"/>
    <w:lsdException w:name="heading 5" w:uiPriority="2" w:qFormat="1"/>
    <w:lsdException w:name="heading 6" w:uiPriority="2" w:qFormat="1"/>
    <w:lsdException w:name="heading 7" w:uiPriority="2" w:qFormat="1"/>
    <w:lsdException w:name="heading 8" w:uiPriority="2" w:qFormat="1"/>
    <w:lsdException w:name="heading 9" w:uiPriority="2" w:qFormat="1"/>
    <w:lsdException w:name="toc 1" w:semiHidden="1" w:uiPriority="39"/>
    <w:lsdException w:name="toc 2" w:semiHidden="1" w:uiPriority="39"/>
    <w:lsdException w:name="toc 3" w:semiHidden="1" w:uiPriority="2"/>
    <w:lsdException w:name="toc 4" w:semiHidden="1" w:uiPriority="2"/>
    <w:lsdException w:name="toc 5" w:semiHidden="1" w:uiPriority="2"/>
    <w:lsdException w:name="toc 6" w:semiHidden="1" w:uiPriority="2"/>
    <w:lsdException w:name="toc 7" w:semiHidden="1" w:uiPriority="2"/>
    <w:lsdException w:name="toc 8" w:semiHidden="1" w:uiPriority="2"/>
    <w:lsdException w:name="toc 9" w:semiHidden="1" w:uiPriority="2"/>
    <w:lsdException w:name="caption" w:qFormat="1"/>
    <w:lsdException w:name="annotation reference" w:semiHidden="1"/>
    <w:lsdException w:name="endnote reference" w:semiHidden="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480"/>
      <w:jc w:val="both"/>
    </w:pPr>
    <w:rPr>
      <w:kern w:val="2"/>
      <w:sz w:val="24"/>
      <w:szCs w:val="28"/>
    </w:rPr>
  </w:style>
  <w:style w:type="paragraph" w:styleId="10">
    <w:name w:val="heading 1"/>
    <w:basedOn w:val="a"/>
    <w:next w:val="a"/>
    <w:uiPriority w:val="2"/>
    <w:qFormat/>
    <w:pPr>
      <w:keepNext/>
      <w:keepLines/>
      <w:pageBreakBefore/>
      <w:numPr>
        <w:numId w:val="1"/>
      </w:numPr>
      <w:spacing w:before="240" w:after="120" w:line="300" w:lineRule="auto"/>
      <w:ind w:firstLine="0"/>
      <w:jc w:val="left"/>
      <w:outlineLvl w:val="0"/>
    </w:pPr>
    <w:rPr>
      <w:rFonts w:eastAsia="黑体"/>
      <w:b/>
      <w:bCs/>
      <w:kern w:val="44"/>
      <w:sz w:val="32"/>
      <w:szCs w:val="36"/>
    </w:rPr>
  </w:style>
  <w:style w:type="paragraph" w:styleId="20">
    <w:name w:val="heading 2"/>
    <w:basedOn w:val="a"/>
    <w:next w:val="a"/>
    <w:uiPriority w:val="2"/>
    <w:qFormat/>
    <w:pPr>
      <w:keepNext/>
      <w:keepLines/>
      <w:numPr>
        <w:ilvl w:val="1"/>
        <w:numId w:val="1"/>
      </w:numPr>
      <w:spacing w:before="240" w:after="120" w:line="300" w:lineRule="auto"/>
      <w:ind w:firstLine="0"/>
      <w:outlineLvl w:val="1"/>
    </w:pPr>
    <w:rPr>
      <w:rFonts w:eastAsia="黑体"/>
      <w:b/>
      <w:bCs/>
      <w:sz w:val="28"/>
      <w:szCs w:val="30"/>
    </w:rPr>
  </w:style>
  <w:style w:type="paragraph" w:styleId="30">
    <w:name w:val="heading 3"/>
    <w:basedOn w:val="a"/>
    <w:next w:val="a"/>
    <w:uiPriority w:val="2"/>
    <w:qFormat/>
    <w:pPr>
      <w:keepNext/>
      <w:keepLines/>
      <w:numPr>
        <w:ilvl w:val="2"/>
        <w:numId w:val="1"/>
      </w:numPr>
      <w:spacing w:before="240" w:after="120" w:line="300" w:lineRule="auto"/>
      <w:ind w:firstLine="0"/>
      <w:outlineLvl w:val="2"/>
    </w:pPr>
    <w:rPr>
      <w:rFonts w:eastAsia="黑体"/>
      <w:b/>
      <w:bCs/>
    </w:rPr>
  </w:style>
  <w:style w:type="paragraph" w:styleId="4">
    <w:name w:val="heading 4"/>
    <w:basedOn w:val="a"/>
    <w:next w:val="a"/>
    <w:uiPriority w:val="2"/>
    <w:qFormat/>
    <w:pPr>
      <w:keepNext/>
      <w:keepLines/>
      <w:numPr>
        <w:ilvl w:val="3"/>
        <w:numId w:val="1"/>
      </w:numPr>
      <w:spacing w:line="377" w:lineRule="auto"/>
      <w:outlineLvl w:val="3"/>
    </w:pPr>
    <w:rPr>
      <w:rFonts w:ascii="Arial" w:hAnsi="Arial"/>
      <w:b/>
      <w:bCs/>
    </w:rPr>
  </w:style>
  <w:style w:type="paragraph" w:styleId="5">
    <w:name w:val="heading 5"/>
    <w:basedOn w:val="a"/>
    <w:next w:val="a"/>
    <w:uiPriority w:val="2"/>
    <w:qFormat/>
    <w:pPr>
      <w:keepNext/>
      <w:keepLines/>
      <w:numPr>
        <w:ilvl w:val="4"/>
        <w:numId w:val="1"/>
      </w:numPr>
      <w:outlineLvl w:val="4"/>
    </w:pPr>
    <w:rPr>
      <w:bCs/>
    </w:rPr>
  </w:style>
  <w:style w:type="paragraph" w:styleId="6">
    <w:name w:val="heading 6"/>
    <w:basedOn w:val="a"/>
    <w:next w:val="a"/>
    <w:uiPriority w:val="2"/>
    <w:qFormat/>
    <w:pPr>
      <w:keepNext/>
      <w:keepLines/>
      <w:numPr>
        <w:ilvl w:val="5"/>
        <w:numId w:val="1"/>
      </w:numPr>
      <w:outlineLvl w:val="5"/>
    </w:pPr>
    <w:rPr>
      <w:rFonts w:ascii="Arial" w:hAnsi="Arial"/>
      <w:bCs/>
    </w:rPr>
  </w:style>
  <w:style w:type="paragraph" w:styleId="7">
    <w:name w:val="heading 7"/>
    <w:basedOn w:val="a"/>
    <w:next w:val="a"/>
    <w:uiPriority w:val="2"/>
    <w:qFormat/>
    <w:pPr>
      <w:keepNext/>
      <w:keepLines/>
      <w:spacing w:before="240" w:after="64" w:line="320" w:lineRule="auto"/>
      <w:outlineLvl w:val="6"/>
    </w:pPr>
    <w:rPr>
      <w:b/>
      <w:bCs/>
    </w:rPr>
  </w:style>
  <w:style w:type="paragraph" w:styleId="8">
    <w:name w:val="heading 8"/>
    <w:basedOn w:val="a"/>
    <w:next w:val="a"/>
    <w:uiPriority w:val="2"/>
    <w:qFormat/>
    <w:pPr>
      <w:keepNext/>
      <w:keepLines/>
      <w:spacing w:before="240" w:after="64" w:line="320" w:lineRule="auto"/>
      <w:outlineLvl w:val="7"/>
    </w:pPr>
    <w:rPr>
      <w:rFonts w:ascii="Arial" w:eastAsia="黑体" w:hAnsi="Arial"/>
    </w:rPr>
  </w:style>
  <w:style w:type="paragraph" w:styleId="9">
    <w:name w:val="heading 9"/>
    <w:basedOn w:val="a"/>
    <w:next w:val="a"/>
    <w:uiPriority w:val="2"/>
    <w:qFormat/>
    <w:pPr>
      <w:keepNext/>
      <w:keepLines/>
      <w:spacing w:before="240" w:after="64" w:line="320" w:lineRule="auto"/>
      <w:outlineLvl w:val="8"/>
    </w:pPr>
    <w:rPr>
      <w:rFonts w:ascii="Arial" w:eastAsia="黑体" w:hAnsi="Ari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2"/>
    <w:semiHidden/>
    <w:pPr>
      <w:ind w:left="1440"/>
      <w:jc w:val="left"/>
    </w:pPr>
    <w:rPr>
      <w:sz w:val="18"/>
      <w:szCs w:val="18"/>
    </w:rPr>
  </w:style>
  <w:style w:type="paragraph" w:styleId="a3">
    <w:name w:val="caption"/>
    <w:basedOn w:val="a"/>
    <w:next w:val="a"/>
    <w:qFormat/>
    <w:pPr>
      <w:spacing w:before="120" w:after="120"/>
      <w:ind w:firstLine="0"/>
      <w:jc w:val="center"/>
    </w:pPr>
    <w:rPr>
      <w:rFonts w:cs="Arial"/>
      <w:sz w:val="22"/>
      <w:szCs w:val="21"/>
    </w:rPr>
  </w:style>
  <w:style w:type="paragraph" w:styleId="a4">
    <w:name w:val="Document Map"/>
    <w:basedOn w:val="a"/>
    <w:semiHidden/>
    <w:pPr>
      <w:shd w:val="clear" w:color="auto" w:fill="000080"/>
    </w:pPr>
    <w:rPr>
      <w:sz w:val="21"/>
      <w:szCs w:val="20"/>
    </w:rPr>
  </w:style>
  <w:style w:type="paragraph" w:styleId="TOC5">
    <w:name w:val="toc 5"/>
    <w:basedOn w:val="a"/>
    <w:next w:val="a"/>
    <w:uiPriority w:val="2"/>
    <w:semiHidden/>
    <w:pPr>
      <w:ind w:left="960"/>
      <w:jc w:val="left"/>
    </w:pPr>
    <w:rPr>
      <w:sz w:val="18"/>
      <w:szCs w:val="18"/>
    </w:rPr>
  </w:style>
  <w:style w:type="paragraph" w:styleId="TOC3">
    <w:name w:val="toc 3"/>
    <w:basedOn w:val="a"/>
    <w:next w:val="a"/>
    <w:uiPriority w:val="2"/>
    <w:semiHidden/>
    <w:pPr>
      <w:tabs>
        <w:tab w:val="right" w:leader="dot" w:pos="9061"/>
      </w:tabs>
      <w:ind w:left="1" w:firstLine="239"/>
      <w:jc w:val="left"/>
    </w:pPr>
    <w:rPr>
      <w:iCs/>
      <w:sz w:val="21"/>
      <w:szCs w:val="21"/>
    </w:rPr>
  </w:style>
  <w:style w:type="paragraph" w:styleId="TOC8">
    <w:name w:val="toc 8"/>
    <w:basedOn w:val="a"/>
    <w:next w:val="a"/>
    <w:uiPriority w:val="2"/>
    <w:semiHidden/>
    <w:pPr>
      <w:ind w:left="1680"/>
      <w:jc w:val="left"/>
    </w:pPr>
    <w:rPr>
      <w:sz w:val="18"/>
      <w:szCs w:val="18"/>
    </w:rPr>
  </w:style>
  <w:style w:type="paragraph" w:styleId="a5">
    <w:name w:val="footer"/>
    <w:basedOn w:val="a"/>
    <w:pPr>
      <w:tabs>
        <w:tab w:val="center" w:pos="4153"/>
        <w:tab w:val="right" w:pos="8306"/>
      </w:tabs>
      <w:snapToGrid w:val="0"/>
      <w:spacing w:line="240" w:lineRule="atLeast"/>
      <w:jc w:val="left"/>
    </w:pPr>
    <w:rPr>
      <w:sz w:val="18"/>
      <w:szCs w:val="18"/>
    </w:rPr>
  </w:style>
  <w:style w:type="paragraph" w:styleId="a6">
    <w:name w:val="header"/>
    <w:basedOn w:val="a"/>
    <w:pPr>
      <w:pBdr>
        <w:bottom w:val="single" w:sz="6" w:space="1" w:color="auto"/>
      </w:pBdr>
      <w:tabs>
        <w:tab w:val="center" w:pos="4153"/>
        <w:tab w:val="right" w:pos="8306"/>
      </w:tabs>
      <w:snapToGrid w:val="0"/>
      <w:spacing w:line="240" w:lineRule="atLeast"/>
      <w:jc w:val="center"/>
    </w:pPr>
    <w:rPr>
      <w:sz w:val="18"/>
      <w:szCs w:val="18"/>
    </w:rPr>
  </w:style>
  <w:style w:type="paragraph" w:styleId="TOC1">
    <w:name w:val="toc 1"/>
    <w:basedOn w:val="a"/>
    <w:next w:val="a"/>
    <w:uiPriority w:val="39"/>
    <w:pPr>
      <w:spacing w:before="120" w:after="120"/>
      <w:jc w:val="left"/>
    </w:pPr>
    <w:rPr>
      <w:b/>
      <w:bCs/>
      <w:caps/>
    </w:rPr>
  </w:style>
  <w:style w:type="paragraph" w:styleId="TOC4">
    <w:name w:val="toc 4"/>
    <w:basedOn w:val="a"/>
    <w:next w:val="a"/>
    <w:uiPriority w:val="2"/>
    <w:semiHidden/>
    <w:pPr>
      <w:ind w:left="720"/>
      <w:jc w:val="left"/>
    </w:pPr>
    <w:rPr>
      <w:sz w:val="18"/>
      <w:szCs w:val="18"/>
    </w:rPr>
  </w:style>
  <w:style w:type="paragraph" w:styleId="TOC6">
    <w:name w:val="toc 6"/>
    <w:basedOn w:val="a"/>
    <w:next w:val="a"/>
    <w:uiPriority w:val="2"/>
    <w:semiHidden/>
    <w:pPr>
      <w:ind w:left="1200"/>
      <w:jc w:val="left"/>
    </w:pPr>
    <w:rPr>
      <w:sz w:val="18"/>
      <w:szCs w:val="18"/>
    </w:rPr>
  </w:style>
  <w:style w:type="paragraph" w:styleId="TOC2">
    <w:name w:val="toc 2"/>
    <w:basedOn w:val="a"/>
    <w:next w:val="a"/>
    <w:uiPriority w:val="39"/>
    <w:pPr>
      <w:ind w:left="240"/>
      <w:jc w:val="left"/>
    </w:pPr>
    <w:rPr>
      <w:smallCaps/>
      <w:szCs w:val="24"/>
    </w:rPr>
  </w:style>
  <w:style w:type="paragraph" w:styleId="TOC9">
    <w:name w:val="toc 9"/>
    <w:basedOn w:val="a"/>
    <w:next w:val="a"/>
    <w:uiPriority w:val="2"/>
    <w:semiHidden/>
    <w:pPr>
      <w:ind w:left="1920"/>
      <w:jc w:val="left"/>
    </w:pPr>
    <w:rPr>
      <w:sz w:val="18"/>
      <w:szCs w:val="18"/>
    </w:rPr>
  </w:style>
  <w:style w:type="paragraph" w:styleId="21">
    <w:name w:val="Body Text First Indent 2"/>
    <w:basedOn w:val="a"/>
    <w:pPr>
      <w:ind w:firstLineChars="200" w:firstLine="200"/>
    </w:pPr>
  </w:style>
  <w:style w:type="character" w:styleId="a7">
    <w:name w:val="endnote reference"/>
    <w:semiHidden/>
    <w:rPr>
      <w:vertAlign w:val="superscript"/>
      <w:lang w:eastAsia="zh-CN"/>
    </w:rPr>
  </w:style>
  <w:style w:type="character" w:styleId="a8">
    <w:name w:val="page number"/>
    <w:basedOn w:val="a0"/>
  </w:style>
  <w:style w:type="character" w:styleId="a9">
    <w:name w:val="Hyperlink"/>
    <w:uiPriority w:val="99"/>
    <w:rPr>
      <w:color w:val="0000FF"/>
      <w:u w:val="single"/>
    </w:rPr>
  </w:style>
  <w:style w:type="character" w:styleId="aa">
    <w:name w:val="annotation reference"/>
    <w:semiHidden/>
    <w:rPr>
      <w:sz w:val="21"/>
    </w:rPr>
  </w:style>
  <w:style w:type="paragraph" w:customStyle="1" w:styleId="ab">
    <w:name w:val="普通标题"/>
    <w:basedOn w:val="a"/>
    <w:next w:val="a"/>
    <w:pPr>
      <w:spacing w:beforeLines="100" w:before="100" w:afterLines="200" w:after="200"/>
      <w:jc w:val="center"/>
    </w:pPr>
    <w:rPr>
      <w:b/>
      <w:sz w:val="36"/>
      <w:szCs w:val="36"/>
    </w:rPr>
  </w:style>
  <w:style w:type="paragraph" w:customStyle="1" w:styleId="ac">
    <w:name w:val="公式"/>
    <w:basedOn w:val="a3"/>
    <w:next w:val="a"/>
    <w:pPr>
      <w:jc w:val="right"/>
    </w:pPr>
  </w:style>
  <w:style w:type="character" w:customStyle="1" w:styleId="Char">
    <w:name w:val="题注 Char"/>
    <w:uiPriority w:val="2"/>
    <w:rPr>
      <w:rFonts w:ascii="Arial" w:eastAsia="宋体" w:hAnsi="Arial" w:cs="Arial"/>
      <w:kern w:val="2"/>
      <w:sz w:val="21"/>
      <w:szCs w:val="21"/>
      <w:lang w:val="en-US" w:eastAsia="zh-CN" w:bidi="ar-SA"/>
    </w:rPr>
  </w:style>
  <w:style w:type="character" w:customStyle="1" w:styleId="Char0">
    <w:name w:val="公式 Char"/>
    <w:uiPriority w:val="2"/>
    <w:rPr>
      <w:rFonts w:ascii="Arial" w:eastAsia="宋体" w:hAnsi="Arial" w:cs="Arial"/>
      <w:kern w:val="2"/>
      <w:sz w:val="21"/>
      <w:szCs w:val="21"/>
      <w:lang w:val="en-US" w:eastAsia="zh-CN" w:bidi="ar-SA"/>
    </w:rPr>
  </w:style>
  <w:style w:type="paragraph" w:customStyle="1" w:styleId="1">
    <w:name w:val="附录1"/>
    <w:basedOn w:val="a"/>
    <w:next w:val="a"/>
    <w:uiPriority w:val="3"/>
    <w:pPr>
      <w:pageBreakBefore/>
      <w:numPr>
        <w:numId w:val="2"/>
      </w:numPr>
      <w:spacing w:before="120" w:after="120"/>
      <w:jc w:val="left"/>
      <w:outlineLvl w:val="0"/>
    </w:pPr>
    <w:rPr>
      <w:b/>
      <w:sz w:val="36"/>
      <w:szCs w:val="36"/>
    </w:rPr>
  </w:style>
  <w:style w:type="paragraph" w:customStyle="1" w:styleId="2">
    <w:name w:val="附录2"/>
    <w:basedOn w:val="a"/>
    <w:uiPriority w:val="3"/>
    <w:pPr>
      <w:numPr>
        <w:ilvl w:val="1"/>
        <w:numId w:val="2"/>
      </w:numPr>
      <w:spacing w:before="60" w:after="60"/>
      <w:ind w:left="425" w:hanging="425"/>
    </w:pPr>
    <w:rPr>
      <w:b/>
      <w:sz w:val="30"/>
      <w:szCs w:val="30"/>
    </w:rPr>
  </w:style>
  <w:style w:type="paragraph" w:customStyle="1" w:styleId="3">
    <w:name w:val="附录3"/>
    <w:basedOn w:val="a"/>
    <w:uiPriority w:val="3"/>
    <w:pPr>
      <w:numPr>
        <w:ilvl w:val="2"/>
        <w:numId w:val="2"/>
      </w:numPr>
      <w:ind w:left="0" w:firstLine="0"/>
    </w:pPr>
    <w:rPr>
      <w:b/>
    </w:rPr>
  </w:style>
  <w:style w:type="paragraph" w:customStyle="1" w:styleId="ad">
    <w:name w:val="参考文献"/>
    <w:basedOn w:val="a"/>
    <w:next w:val="a"/>
    <w:pPr>
      <w:spacing w:after="60" w:line="300" w:lineRule="auto"/>
      <w:ind w:left="420" w:hangingChars="150" w:hanging="420"/>
    </w:pPr>
    <w:rPr>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41</Pages>
  <Words>5135</Words>
  <Characters>29272</Characters>
  <Application>Microsoft Office Word</Application>
  <DocSecurity>0</DocSecurity>
  <Lines>243</Lines>
  <Paragraphs>68</Paragraphs>
  <ScaleCrop>false</ScaleCrop>
  <Company>jndx</Company>
  <LinksUpToDate>false</LinksUpToDate>
  <CharactersWithSpaces>34339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诚 信 声 明</dc:title>
  <dc:subject/>
  <dc:creator>User</dc:creator>
  <cp:keywords/>
  <dc:description/>
  <cp:lastModifiedBy>Hao Zhou</cp:lastModifiedBy>
  <cp:revision>40</cp:revision>
  <cp:lastPrinted>2026-04-24T06:37:00Z</cp:lastPrinted>
  <dcterms:created xsi:type="dcterms:W3CDTF">2026-04-24T05:18:00Z</dcterms:created>
  <dcterms:modified xsi:type="dcterms:W3CDTF">2026-04-24T07:58:00Z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eyJoZGlkIjoiMDUxZGJhZWY5YWYzZmQ2ZDkxOGNkOTBlZjdlMThjYTkiLCJ1c2VySWQiOiIxNDA0MzgyNzk0In0=</vt:lpwstr>
  </property>
  <property fmtid="{D5CDD505-2E9C-101B-9397-08002B2CF9AE}" pid="3" name="KSOProductBuildVer">
    <vt:lpwstr>2052-12.1.0.25865</vt:lpwstr>
  </property>
  <property fmtid="{D5CDD505-2E9C-101B-9397-08002B2CF9AE}" pid="4" name="ICV">
    <vt:lpwstr>03C354A547214EA8BF95FFB42F1AB5E5_12</vt:lpwstr>
  </property>
</Properties>
</file>