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59B98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均衡版</w:t>
      </w:r>
    </w:p>
    <w:p w14:paraId="569C0131">
      <w:r>
        <w:drawing>
          <wp:inline distT="0" distB="0" distL="114300" distR="114300">
            <wp:extent cx="5264150" cy="2012315"/>
            <wp:effectExtent l="0" t="0" r="635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C1F59">
      <w:r>
        <w:drawing>
          <wp:inline distT="0" distB="0" distL="114300" distR="114300">
            <wp:extent cx="5261610" cy="2008505"/>
            <wp:effectExtent l="0" t="0" r="889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9D5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  <w:b/>
          <w:bCs/>
          <w:color w:val="000000"/>
          <w:sz w:val="16"/>
          <w:szCs w:val="16"/>
          <w:bdr w:val="none" w:color="auto" w:sz="0" w:space="0"/>
        </w:rPr>
        <w:t>S11 的均值和最小值预测精度较高</w:t>
      </w:r>
      <w:r>
        <w:rPr>
          <w:color w:val="000000"/>
          <w:sz w:val="16"/>
          <w:szCs w:val="16"/>
          <w:bdr w:val="none" w:color="auto" w:sz="0" w:space="0"/>
        </w:rPr>
        <w:t>，谐振频率偏差也在可接受范围内，仅带宽预测误差较大。</w:t>
      </w:r>
    </w:p>
    <w:p w14:paraId="278C57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  <w:b/>
          <w:bCs/>
          <w:color w:val="000000"/>
          <w:sz w:val="16"/>
          <w:szCs w:val="16"/>
          <w:bdr w:val="none" w:color="auto" w:sz="0" w:space="0"/>
        </w:rPr>
        <w:t>增益的预测存在明显高估</w:t>
      </w:r>
      <w:r>
        <w:rPr>
          <w:color w:val="000000"/>
          <w:sz w:val="16"/>
          <w:szCs w:val="16"/>
          <w:bdr w:val="none" w:color="auto" w:sz="0" w:space="0"/>
        </w:rPr>
        <w:t>，模型给出的最大增益和均值都远高于仿真结果，这可能是因为你设置了</w:t>
      </w:r>
      <w:r>
        <w:rPr>
          <w:rStyle w:val="5"/>
          <w:color w:val="000000"/>
          <w:sz w:val="16"/>
          <w:szCs w:val="16"/>
          <w:bdr w:val="none" w:color="auto" w:sz="0" w:space="0"/>
        </w:rPr>
        <w:t>gain_weight=0.5</w:t>
      </w:r>
      <w:r>
        <w:rPr>
          <w:color w:val="000000"/>
          <w:sz w:val="16"/>
          <w:szCs w:val="16"/>
          <w:bdr w:val="none" w:color="auto" w:sz="0" w:space="0"/>
        </w:rPr>
        <w:t>，模型在优化时倾向于高估增益性能。</w:t>
      </w:r>
    </w:p>
    <w:p w14:paraId="54DC39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6"/>
          <w:szCs w:val="16"/>
          <w:bdr w:val="none" w:color="auto" w:sz="0" w:space="0"/>
        </w:rPr>
        <w:t>整体来看，模型在 S11 性能上的预测比增益更可靠，这与你设置的权重（</w:t>
      </w:r>
      <w:r>
        <w:rPr>
          <w:rStyle w:val="5"/>
          <w:color w:val="000000"/>
          <w:sz w:val="16"/>
          <w:szCs w:val="16"/>
          <w:bdr w:val="none" w:color="auto" w:sz="0" w:space="0"/>
        </w:rPr>
        <w:t>s11_weight=0.5, gain_weight=0.5</w:t>
      </w:r>
      <w:r>
        <w:rPr>
          <w:color w:val="000000"/>
          <w:sz w:val="16"/>
          <w:szCs w:val="16"/>
          <w:bdr w:val="none" w:color="auto" w:sz="0" w:space="0"/>
        </w:rPr>
        <w:t>）基本匹配，但增益预测误差较大，需要进一步优化模型或损失函数。</w:t>
      </w:r>
    </w:p>
    <w:p w14:paraId="23041B14"/>
    <w:p w14:paraId="0175F110"/>
    <w:p w14:paraId="24A4A389"/>
    <w:p w14:paraId="6829ECF3"/>
    <w:p w14:paraId="2061F883"/>
    <w:p w14:paraId="59CCE398"/>
    <w:p w14:paraId="3569CEC9"/>
    <w:p w14:paraId="48AB9417"/>
    <w:p w14:paraId="096F071C"/>
    <w:p w14:paraId="59182FFC"/>
    <w:p w14:paraId="08A6B74E"/>
    <w:p w14:paraId="45DA6498"/>
    <w:p w14:paraId="21ABDFAB"/>
    <w:p w14:paraId="7DAF3223"/>
    <w:p w14:paraId="59F6939E"/>
    <w:p w14:paraId="53B75708">
      <w:bookmarkStart w:id="0" w:name="_GoBack"/>
      <w:bookmarkEnd w:id="0"/>
    </w:p>
    <w:p w14:paraId="2A4EFF56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增益最大</w:t>
      </w:r>
    </w:p>
    <w:p w14:paraId="53A8A937">
      <w:r>
        <w:drawing>
          <wp:inline distT="0" distB="0" distL="114300" distR="114300">
            <wp:extent cx="5272405" cy="2814320"/>
            <wp:effectExtent l="0" t="0" r="1079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C343F">
      <w:r>
        <w:drawing>
          <wp:inline distT="0" distB="0" distL="114300" distR="114300">
            <wp:extent cx="5269865" cy="2015490"/>
            <wp:effectExtent l="0" t="0" r="63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7DB00">
      <w:r>
        <w:drawing>
          <wp:inline distT="0" distB="0" distL="114300" distR="114300">
            <wp:extent cx="5273040" cy="2000885"/>
            <wp:effectExtent l="0" t="0" r="1016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9A4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  <w:b/>
          <w:bCs/>
          <w:color w:val="000000"/>
          <w:sz w:val="16"/>
          <w:szCs w:val="16"/>
          <w:bdr w:val="none" w:color="auto" w:sz="0" w:space="0"/>
        </w:rPr>
        <w:t>增益的预测精度极高</w:t>
      </w:r>
      <w:r>
        <w:rPr>
          <w:color w:val="000000"/>
          <w:sz w:val="16"/>
          <w:szCs w:val="16"/>
          <w:bdr w:val="none" w:color="auto" w:sz="0" w:space="0"/>
        </w:rPr>
        <w:t>，最大值几乎完全匹配仿真结果，模型成功优化了增益目标。</w:t>
      </w:r>
    </w:p>
    <w:p w14:paraId="72C558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  <w:b/>
          <w:bCs/>
          <w:color w:val="000000"/>
          <w:sz w:val="16"/>
          <w:szCs w:val="16"/>
          <w:bdr w:val="none" w:color="auto" w:sz="0" w:space="0"/>
        </w:rPr>
        <w:t>S11 核心指标（均值、带宽）预测吻合度较好</w:t>
      </w:r>
      <w:r>
        <w:rPr>
          <w:color w:val="000000"/>
          <w:sz w:val="16"/>
          <w:szCs w:val="16"/>
          <w:bdr w:val="none" w:color="auto" w:sz="0" w:space="0"/>
        </w:rPr>
        <w:t>，但谐振频率和 S11 最小值存在小幅偏差，模型对谐振点的位置和深度预测略有误差。</w:t>
      </w:r>
    </w:p>
    <w:p w14:paraId="257F6D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6"/>
          <w:szCs w:val="16"/>
          <w:bdr w:val="none" w:color="auto" w:sz="0" w:space="0"/>
        </w:rPr>
        <w:t>整体来看，模型在以增益为主要优化目标时，优先保证了增益性能，S11 性能略有牺牲，这与你设置的权重（</w:t>
      </w:r>
      <w:r>
        <w:rPr>
          <w:rStyle w:val="5"/>
          <w:color w:val="000000"/>
          <w:sz w:val="16"/>
          <w:szCs w:val="16"/>
          <w:bdr w:val="none" w:color="auto" w:sz="0" w:space="0"/>
        </w:rPr>
        <w:t>gain_weight=1.0, s11_weight=0.0</w:t>
      </w:r>
      <w:r>
        <w:rPr>
          <w:color w:val="000000"/>
          <w:sz w:val="16"/>
          <w:szCs w:val="16"/>
          <w:bdr w:val="none" w:color="auto" w:sz="0" w:space="0"/>
        </w:rPr>
        <w:t>）完全匹配。</w:t>
      </w:r>
    </w:p>
    <w:p w14:paraId="563D398A"/>
    <w:p w14:paraId="7539701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S最佳</w:t>
      </w:r>
    </w:p>
    <w:p w14:paraId="152A1641">
      <w:r>
        <w:drawing>
          <wp:inline distT="0" distB="0" distL="114300" distR="114300">
            <wp:extent cx="5263515" cy="2793365"/>
            <wp:effectExtent l="0" t="0" r="698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995170"/>
            <wp:effectExtent l="0" t="0" r="3175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009775"/>
            <wp:effectExtent l="0" t="0" r="635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5FF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  <w:b/>
          <w:bCs/>
          <w:color w:val="000000"/>
          <w:sz w:val="16"/>
          <w:szCs w:val="16"/>
          <w:bdr w:val="none" w:color="auto" w:sz="0" w:space="0"/>
        </w:rPr>
        <w:t>S11 核心指标（最小值、均值）预测精度极高</w:t>
      </w:r>
      <w:r>
        <w:rPr>
          <w:color w:val="000000"/>
          <w:sz w:val="16"/>
          <w:szCs w:val="16"/>
          <w:bdr w:val="none" w:color="auto" w:sz="0" w:space="0"/>
        </w:rPr>
        <w:t>，谐振深度和整体反射水平几乎完全匹配仿真结果，仅谐振频率和带宽存在小幅偏差，这是深度学习模型在窄带谐振场景下的常见误差。</w:t>
      </w:r>
    </w:p>
    <w:p w14:paraId="7038D5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4"/>
          <w:b/>
          <w:bCs/>
          <w:color w:val="000000"/>
          <w:sz w:val="16"/>
          <w:szCs w:val="16"/>
          <w:bdr w:val="none" w:color="auto" w:sz="0" w:space="0"/>
        </w:rPr>
        <w:t>增益的预测结果（最大值、均值）也高度吻合</w:t>
      </w:r>
      <w:r>
        <w:rPr>
          <w:color w:val="000000"/>
          <w:sz w:val="16"/>
          <w:szCs w:val="16"/>
          <w:bdr w:val="none" w:color="auto" w:sz="0" w:space="0"/>
        </w:rPr>
        <w:t>，线性值的误差在 5% 以内，模型成功捕捉了天线的辐射效率和方向图特征。</w:t>
      </w:r>
    </w:p>
    <w:p w14:paraId="32CB78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6"/>
          <w:szCs w:val="16"/>
          <w:bdr w:val="none" w:color="auto" w:sz="0" w:space="0"/>
        </w:rPr>
        <w:t>整体来看，模型的预测结果与 HFSS 仿真的真实表现高度一致，说明你当前的模型在天线性能预测上是可靠的。</w:t>
      </w:r>
    </w:p>
    <w:p w14:paraId="72DEFD5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2D5E95"/>
    <w:rsid w:val="1C2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2026-04-20T07:30:00Z</dcterms:created>
  <dc:creator>WPS_1655700974</dc:creator>
  <cp:lastModifiedBy>WPS_1655700974</cp:lastModifiedBy>
  <dcterms:modified xsi:type="dcterms:W3CDTF">2026-04-20T08:05:30Z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95C798E117A24D28AE11C26416DCB230_11</vt:lpwstr>
  </property>
  <property fmtid="{D5CDD505-2E9C-101B-9397-08002B2CF9AE}" pid="4" name="KSOTemplateDocerSaveRecord">
    <vt:lpwstr>eyJoZGlkIjoiYWY3MTQ2MTc4YzcxZTliZDA1NDdmZGZhYjFkZjBkZjgiLCJ1c2VySWQiOiIxMzg3MDg3ODMzIn0=</vt:lpwstr>
  </property>
</Properties>
</file>