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w14:paraId="13CA0FEE" w14:textId="77777777" w:rsidTr="007B25CE">
        <w:tc>
          <w:tcPr>
            <w:tcW w:w="6408" w:type="dxa"/>
          </w:tcPr>
          <w:p w14:paraId="74AB2FD2" w14: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w14:paraId="6656917C" w14: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w14:paraId="2218282D" w14: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w14:paraId="49D1DF2C" w14:textId="77777777" w:rsidR="00843280" w:rsidRDefault="00843280" w:rsidP="00843280">
      <w:pPr>
        <w:spacing w:line="560" w:lineRule="exact"/>
        <w:rPr>
          <w:b/>
          <w:bCs/>
          <w:sz w:val="28"/>
          <w:szCs w:val="28"/>
        </w:rPr>
      </w:pPr>
    </w:p>
    <w:p w14:paraId="136B804A" w14:textId="77777777" w:rsidR="00843280" w:rsidRDefault="00843280" w:rsidP="00843280">
      <w:r>
        <w:rPr>
          <w:noProof/>
        </w:rPr>
        <w:drawing>
          <wp:anchor distT="0" distB="0" distL="114300" distR="114300" simplePos="0" relativeHeight="251659264" behindDoc="0" locked="0" layoutInCell="1" allowOverlap="1" wp14:anchorId="440F7507" wp14:editId="20095DF1">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横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1920" cy="1016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25608A" w14:textId="77777777" w:rsidR="00843280" w:rsidRDefault="00843280" w:rsidP="00843280"/>
    <w:p w14:paraId="1AF556D1" w14:textId="77777777" w:rsidR="00843280" w:rsidRDefault="00843280" w:rsidP="00843280"/>
    <w:p w14:paraId="51104ABE" w14:textId="77777777" w:rsidR="00843280" w:rsidRDefault="00843280" w:rsidP="00843280"/>
    <w:p w14:paraId="79104B6A" w14:textId="77777777" w:rsidR="00843280" w:rsidRDefault="00843280" w:rsidP="00843280"/>
    <w:p w14:paraId="012A0D09" w14:textId="77777777" w:rsidR="00843280" w:rsidRDefault="00843280" w:rsidP="00843280"/>
    <w:p w14:paraId="4542B88F" w14: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w14:paraId="7758118B" w14:textId="77777777" w:rsidTr="007B25CE">
        <w:tc>
          <w:tcPr>
            <w:tcW w:w="8240" w:type="dxa"/>
          </w:tcPr>
          <w:p w14:paraId="2BAF18D3" w14: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w14:paraId="08A5F8DC" w14: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w14:paraId="4793C17F" w14:textId="77777777" w:rsidTr="007B25CE">
        <w:trPr>
          <w:trHeight w:val="682"/>
        </w:trPr>
        <w:tc>
          <w:tcPr>
            <w:tcW w:w="2407" w:type="dxa"/>
            <w:tcMar>
              <w:right w:w="0" w:type="dxa"/>
            </w:tcMar>
          </w:tcPr>
          <w:p w14:paraId="6248D108"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w14:paraId="1E881A31" w14:textId="77777777"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bookmarkStart w:id="2" w:name="_Toc228214585"/>
            <w:r w:rsidRPr="001D567F">
              <w:rPr>
                <w:rFonts w:ascii="仿宋" w:eastAsia="仿宋" w:hAnsi="仿宋" w:cs="宋体" w:hint="eastAsia"/>
                <w:b/>
                <w:sz w:val="28"/>
                <w:szCs w:val="28"/>
                <w:u w:val="single"/>
              </w:rPr>
              <w:t>基于弱监督训练建模的本科代码相似度</w:t>
            </w:r>
            <w:bookmarkEnd w:id="0"/>
            <w:bookmarkEnd w:id="1"/>
            <w:bookmarkEnd w:id="2"/>
          </w:p>
          <w:p w14:paraId="66618E0F" w14:textId="77777777" w:rsidR="00843280" w:rsidRPr="001D567F" w:rsidRDefault="001D567F" w:rsidP="001D567F">
            <w:pPr>
              <w:jc w:val="center"/>
              <w:outlineLvl w:val="0"/>
              <w:rPr>
                <w:rFonts w:ascii="仿宋" w:eastAsia="仿宋" w:hAnsi="仿宋" w:cs="宋体" w:hint="eastAsia"/>
                <w:b/>
                <w:sz w:val="28"/>
                <w:szCs w:val="28"/>
                <w:u w:val="single"/>
              </w:rPr>
            </w:pPr>
            <w:bookmarkStart w:id="3" w:name="_Toc227917757"/>
            <w:bookmarkStart w:id="4" w:name="_Toc227919558"/>
            <w:bookmarkStart w:id="5" w:name="_Toc228214586"/>
            <w:r w:rsidRPr="001D567F">
              <w:rPr>
                <w:rFonts w:ascii="仿宋" w:eastAsia="仿宋" w:hAnsi="仿宋" w:cs="宋体" w:hint="eastAsia"/>
                <w:b/>
                <w:sz w:val="28"/>
                <w:szCs w:val="28"/>
                <w:u w:val="single"/>
              </w:rPr>
              <w:t>检测算法设计与实现</w:t>
            </w:r>
            <w:bookmarkEnd w:id="3"/>
            <w:bookmarkEnd w:id="4"/>
            <w:bookmarkEnd w:id="5"/>
          </w:p>
        </w:tc>
      </w:tr>
      <w:tr w:rsidR="00843280" w14:paraId="306F9952" w14:textId="77777777" w:rsidTr="007B25CE">
        <w:trPr>
          <w:trHeight w:val="682"/>
        </w:trPr>
        <w:tc>
          <w:tcPr>
            <w:tcW w:w="2407" w:type="dxa"/>
            <w:tcMar>
              <w:right w:w="0" w:type="dxa"/>
            </w:tcMar>
          </w:tcPr>
          <w:p w14:paraId="0A72FC22"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w14:paraId="783F5367" w14:textId="77777777"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w14:paraId="741615E5" w14:textId="77777777" w:rsidTr="007B25CE">
        <w:trPr>
          <w:trHeight w:val="682"/>
        </w:trPr>
        <w:tc>
          <w:tcPr>
            <w:tcW w:w="2407" w:type="dxa"/>
            <w:tcMar>
              <w:right w:w="0" w:type="dxa"/>
            </w:tcMar>
          </w:tcPr>
          <w:p w14:paraId="44599EDA"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w14:paraId="3D2FF6A6"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6" w:name="_Toc166856670"/>
            <w:bookmarkStart w:id="7" w:name="_Toc227917165"/>
            <w:bookmarkStart w:id="8" w:name="_Toc227917758"/>
            <w:bookmarkStart w:id="9" w:name="_Toc227919559"/>
            <w:bookmarkStart w:id="10" w:name="_Toc228214587"/>
            <w:r w:rsidRPr="001155FA">
              <w:rPr>
                <w:rFonts w:ascii="仿宋" w:eastAsia="仿宋" w:hAnsi="仿宋" w:cs="宋体" w:hint="eastAsia"/>
                <w:bCs/>
                <w:sz w:val="28"/>
                <w:szCs w:val="28"/>
                <w:u w:val="single"/>
              </w:rPr>
              <w:t>信息工程学院</w:t>
            </w:r>
            <w:bookmarkEnd w:id="6"/>
            <w:bookmarkEnd w:id="7"/>
            <w:bookmarkEnd w:id="8"/>
            <w:bookmarkEnd w:id="9"/>
            <w:bookmarkEnd w:id="10"/>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1D06363E" w14:textId="77777777" w:rsidTr="007B25CE">
        <w:trPr>
          <w:trHeight w:val="682"/>
        </w:trPr>
        <w:tc>
          <w:tcPr>
            <w:tcW w:w="2407" w:type="dxa"/>
            <w:tcMar>
              <w:right w:w="0" w:type="dxa"/>
            </w:tcMar>
          </w:tcPr>
          <w:p w14:paraId="0E52D8FF"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w14:paraId="1B5B6A35"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1" w:name="_Toc166856671"/>
            <w:bookmarkStart w:id="12" w:name="_Toc227917166"/>
            <w:bookmarkStart w:id="13" w:name="_Toc227917759"/>
            <w:bookmarkStart w:id="14" w:name="_Toc227919560"/>
            <w:bookmarkStart w:id="15" w:name="_Toc228214588"/>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11"/>
            <w:bookmarkEnd w:id="12"/>
            <w:bookmarkEnd w:id="13"/>
            <w:bookmarkEnd w:id="14"/>
            <w:bookmarkEnd w:id="15"/>
            <w:r>
              <w:rPr>
                <w:rFonts w:ascii="宋体" w:hAnsi="宋体" w:cs="宋体" w:hint="eastAsia"/>
                <w:b/>
                <w:sz w:val="30"/>
                <w:szCs w:val="30"/>
                <w:u w:val="single"/>
              </w:rPr>
              <w:t xml:space="preserve">             </w:t>
            </w:r>
          </w:p>
        </w:tc>
      </w:tr>
      <w:tr w:rsidR="00843280" w14:paraId="1063EF3A" w14:textId="77777777" w:rsidTr="007B25CE">
        <w:trPr>
          <w:trHeight w:val="682"/>
        </w:trPr>
        <w:tc>
          <w:tcPr>
            <w:tcW w:w="2407" w:type="dxa"/>
            <w:tcMar>
              <w:right w:w="0" w:type="dxa"/>
            </w:tcMar>
          </w:tcPr>
          <w:p w14:paraId="125BAAD7" w14: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w14:paraId="61B5A410"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2"/>
            <w:bookmarkStart w:id="17" w:name="_Toc227917167"/>
            <w:bookmarkStart w:id="18" w:name="_Toc227917760"/>
            <w:bookmarkStart w:id="19" w:name="_Toc227919561"/>
            <w:bookmarkStart w:id="20" w:name="_Toc228214589"/>
            <w:r w:rsidRPr="001155FA">
              <w:rPr>
                <w:rFonts w:ascii="仿宋" w:eastAsia="仿宋" w:hAnsi="仿宋" w:cs="宋体" w:hint="eastAsia"/>
                <w:bCs/>
                <w:sz w:val="28"/>
                <w:szCs w:val="28"/>
                <w:u w:val="single"/>
              </w:rPr>
              <w:t>李嘉涛</w:t>
            </w:r>
            <w:bookmarkEnd w:id="16"/>
            <w:bookmarkEnd w:id="17"/>
            <w:bookmarkEnd w:id="18"/>
            <w:bookmarkEnd w:id="19"/>
            <w:bookmarkEnd w:id="20"/>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29D3207B" w14:textId="77777777" w:rsidTr="007B25CE">
        <w:trPr>
          <w:trHeight w:val="682"/>
        </w:trPr>
        <w:tc>
          <w:tcPr>
            <w:tcW w:w="2407" w:type="dxa"/>
            <w:tcMar>
              <w:right w:w="0" w:type="dxa"/>
            </w:tcMar>
          </w:tcPr>
          <w:p w14:paraId="64DD4FBF" w14: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w14:paraId="19493DC3"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21" w:name="_Toc166856673"/>
            <w:bookmarkStart w:id="22" w:name="_Toc227917168"/>
            <w:bookmarkStart w:id="23" w:name="_Toc227917761"/>
            <w:bookmarkStart w:id="24" w:name="_Toc227919562"/>
            <w:bookmarkStart w:id="25" w:name="_Toc228214590"/>
            <w:r w:rsidRPr="001155FA">
              <w:rPr>
                <w:rFonts w:ascii="仿宋" w:eastAsia="仿宋" w:hAnsi="仿宋" w:cs="宋体" w:hint="eastAsia"/>
                <w:bCs/>
                <w:sz w:val="28"/>
                <w:szCs w:val="28"/>
                <w:u w:val="single"/>
              </w:rPr>
              <w:t>赵庆华</w:t>
            </w:r>
            <w:bookmarkEnd w:id="21"/>
            <w:bookmarkEnd w:id="22"/>
            <w:bookmarkEnd w:id="23"/>
            <w:bookmarkEnd w:id="24"/>
            <w:bookmarkEnd w:id="25"/>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59219C65" w14:textId="77777777" w:rsidTr="007B25CE">
        <w:trPr>
          <w:trHeight w:val="682"/>
        </w:trPr>
        <w:tc>
          <w:tcPr>
            <w:tcW w:w="2407" w:type="dxa"/>
            <w:tcMar>
              <w:right w:w="0" w:type="dxa"/>
            </w:tcMar>
          </w:tcPr>
          <w:p w14:paraId="2391E2D5" w14: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w14:paraId="2EB7B82F" w14: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w14:paraId="3D777177" w14:textId="77777777" w:rsidTr="007B25CE">
        <w:trPr>
          <w:trHeight w:val="682"/>
        </w:trPr>
        <w:tc>
          <w:tcPr>
            <w:tcW w:w="2407" w:type="dxa"/>
            <w:tcMar>
              <w:right w:w="0" w:type="dxa"/>
            </w:tcMar>
          </w:tcPr>
          <w:p w14:paraId="7979A6CE" w14: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w14:paraId="4B011E0D" w14:textId="77777777" w:rsidR="00843280" w:rsidRDefault="00843280" w:rsidP="007B25CE">
            <w:pPr>
              <w:jc w:val="center"/>
              <w:rPr>
                <w:rFonts w:ascii="黑体" w:eastAsia="黑体"/>
                <w:sz w:val="32"/>
                <w:szCs w:val="32"/>
              </w:rPr>
            </w:pPr>
          </w:p>
          <w:p w14:paraId="04EAC440" w14: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w14:paraId="2A48AE22" w14:textId="77777777" w:rsidR="00843280" w:rsidRDefault="00843280" w:rsidP="00843280">
      <w:pPr>
        <w:spacing w:line="700" w:lineRule="exact"/>
        <w:ind w:firstLineChars="200" w:firstLine="600"/>
        <w:rPr>
          <w:rFonts w:ascii="仿宋" w:eastAsia="仿宋" w:hAnsi="仿宋" w:cs="Arial" w:hint="eastAsia"/>
          <w:sz w:val="30"/>
          <w:szCs w:val="30"/>
        </w:rPr>
      </w:pPr>
    </w:p>
    <w:p w14:paraId="414D2844" w14:textId="77777777" w:rsidR="00843280" w:rsidRDefault="00843280" w:rsidP="00843280">
      <w:pPr>
        <w:spacing w:line="700" w:lineRule="exact"/>
        <w:jc w:val="center"/>
        <w:rPr>
          <w:rFonts w:ascii="黑体" w:eastAsia="黑体" w:hAnsi="黑体" w:hint="eastAsia"/>
          <w:b/>
          <w:bCs/>
          <w:sz w:val="44"/>
          <w:szCs w:val="44"/>
        </w:rPr>
      </w:pPr>
    </w:p>
    <w:p w14:paraId="480E9158" w14: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w14:paraId="71EAB23C" w14:textId="77777777" w:rsidR="00843280" w:rsidRDefault="00843280" w:rsidP="00843280">
      <w:pPr>
        <w:spacing w:line="700" w:lineRule="exact"/>
        <w:jc w:val="center"/>
        <w:rPr>
          <w:rFonts w:ascii="仿宋" w:eastAsia="仿宋" w:hAnsi="仿宋" w:cs="Arial" w:hint="eastAsia"/>
          <w:sz w:val="30"/>
          <w:szCs w:val="30"/>
        </w:rPr>
      </w:pPr>
    </w:p>
    <w:p w14:paraId="53C49CC2" w14: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w14:paraId="38BEAD25" w14:textId="77777777" w:rsidR="00843280" w:rsidRDefault="00843280" w:rsidP="00843280">
      <w:pPr>
        <w:spacing w:line="312" w:lineRule="auto"/>
        <w:rPr>
          <w:rFonts w:ascii="等线" w:eastAsia="等线" w:hAnsi="等线" w:hint="eastAsia"/>
          <w:szCs w:val="21"/>
        </w:rPr>
      </w:pPr>
    </w:p>
    <w:p w14:paraId="06054926" w14:textId="77777777" w:rsidR="00843280" w:rsidRDefault="00843280" w:rsidP="00843280">
      <w:pPr>
        <w:spacing w:line="312" w:lineRule="auto"/>
        <w:rPr>
          <w:rFonts w:ascii="等线" w:eastAsia="等线" w:hAnsi="等线" w:hint="eastAsia"/>
          <w:szCs w:val="21"/>
        </w:rPr>
      </w:pPr>
    </w:p>
    <w:p w14:paraId="13D3EF14" w14:textId="77777777" w:rsidR="00843280" w:rsidRDefault="00843280" w:rsidP="00843280">
      <w:pPr>
        <w:spacing w:line="312" w:lineRule="auto"/>
        <w:rPr>
          <w:rFonts w:ascii="等线" w:eastAsia="等线" w:hAnsi="等线" w:hint="eastAsia"/>
          <w:szCs w:val="21"/>
        </w:rPr>
      </w:pPr>
    </w:p>
    <w:p w14:paraId="4487958D" w14:textId="77777777" w:rsidR="00843280" w:rsidRDefault="00843280" w:rsidP="00843280">
      <w:pPr>
        <w:spacing w:line="312" w:lineRule="auto"/>
        <w:jc w:val="right"/>
        <w:rPr>
          <w:rFonts w:ascii="等线" w:eastAsia="等线" w:hAnsi="等线" w:hint="eastAsia"/>
          <w:szCs w:val="21"/>
        </w:rPr>
      </w:pPr>
    </w:p>
    <w:p w14:paraId="20812069" w14: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w14:paraId="14C51BFD" w14:textId="77777777"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w14:paraId="68CF6318"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771973AC" w14:textId="77777777" w:rsidR="00703F0E" w:rsidRDefault="00CD7EC5">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w14:paraId="2677732A" w14:textId="77777777" w:rsidR="000B1F56" w:rsidRDefault="00CD7EC5" w:rsidP="000B1F56">
          <w:pPr>
            <w:pStyle w:val="TOC1"/>
            <w:tabs>
              <w:tab w:val="right" w:leader="dot" w:pos="9061"/>
            </w:tabs>
            <w:rPr>
              <w:rFonts w:eastAsiaTheme="minorEastAsia" w:hAnsiTheme="minorHAnsi" w:cstheme="minorBidi" w:hint="eastAsia"/>
              <w:b w:val="0"/>
              <w:bCs w:val="0"/>
              <w:noProof/>
              <w:kern w:val="2"/>
              <w:sz w:val="22"/>
              <w14:ligatures w14: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w14:paraId="4F89D877"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1" w:history="1">
            <w:r w:rsidRPr="00AC5589">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6422EA2"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2" w:history="1">
            <w:r w:rsidRPr="00AC5589">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4040226"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3" w:history="1">
            <w:r w:rsidRPr="00AC5589">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8D34B0B"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4" w:history="1">
            <w:r w:rsidRPr="00AC5589">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CF2934E"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5" w:history="1">
            <w:r w:rsidRPr="00AC5589">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09D48D"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6" w:history="1">
            <w:r w:rsidRPr="00AC5589">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2C0E6D"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7" w:history="1">
            <w:r w:rsidRPr="00AC5589">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2321FF9"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8" w:history="1">
            <w:r w:rsidRPr="00AC5589">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8016C06"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599" w:history="1">
            <w:r w:rsidRPr="00AC5589">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999F07A"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0" w:history="1">
            <w:r w:rsidRPr="00AC5589">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AB7168"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1" w:history="1">
            <w:r w:rsidRPr="00AC5589">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2A6AA3"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2" w:history="1">
            <w:r w:rsidRPr="00AC5589">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B49D078"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3" w:history="1">
            <w:r w:rsidRPr="00AC5589">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CF82F4"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4" w:history="1">
            <w:r w:rsidRPr="00AC5589">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8DFB21F"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5" w:history="1">
            <w:r w:rsidRPr="00AC5589">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C0FCD2"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6" w:history="1">
            <w:r w:rsidRPr="00AC5589">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AFC88C"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7" w:history="1">
            <w:r w:rsidRPr="00AC5589">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8AD8EE7"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8" w:history="1">
            <w:r w:rsidRPr="00AC5589">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50316C"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09" w:history="1">
            <w:r w:rsidRPr="00AC5589">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084DF97"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0" w:history="1">
            <w:r w:rsidRPr="00AC5589">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827827"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1" w:history="1">
            <w:r w:rsidRPr="00AC5589">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C4830E7"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2" w:history="1">
            <w:r w:rsidRPr="00AC5589">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8890BB9"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3" w:history="1">
            <w:r w:rsidRPr="00AC5589">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939126"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4" w:history="1">
            <w:r w:rsidRPr="00AC5589">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342996"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5" w:history="1">
            <w:r w:rsidRPr="00AC5589">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02C1D9B"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6" w:history="1">
            <w:r w:rsidRPr="00AC5589">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78B367"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7" w:history="1">
            <w:r w:rsidRPr="00AC5589">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C874610"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8" w:history="1">
            <w:r w:rsidRPr="00AC5589">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C97D73C" w14:textId="77777777" w:rsidR="000B1F56" w:rsidRDefault="000B1F56">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8214619" w:history="1">
            <w:r w:rsidRPr="00AC5589">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82909B7" w14:textId="77777777" w:rsidR="00703F0E" w:rsidRDefault="00CD7EC5">
          <w:pPr>
            <w:rPr>
              <w:rFonts w:ascii="仿宋" w:eastAsia="仿宋" w:hAnsi="仿宋" w:hint="eastAsia"/>
            </w:rPr>
          </w:pPr>
          <w:r>
            <w:rPr>
              <w:rFonts w:ascii="仿宋" w:eastAsia="仿宋" w:hAnsi="仿宋" w:cs="仿宋" w:hint="eastAsia"/>
            </w:rPr>
            <w:fldChar w:fldCharType="end"/>
          </w:r>
        </w:p>
      </w:sdtContent>
    </w:sdt>
    <w:p w14:paraId="79668120" w14:textId="77777777" w:rsidR="00703F0E" w:rsidRDefault="00703F0E"/>
    <w:p w14:paraId="6C74AC0C" w14:textId="77777777" w:rsidR="00122717" w:rsidRDefault="00122717"/>
    <w:p w14:paraId="52F93947" w14:textId="77777777" w:rsidR="00122717" w:rsidRDefault="00122717"/>
    <w:p w14:paraId="3E172871" w14:textId="77777777" w:rsidR="00533963" w:rsidRDefault="00E95D10">
      <w:r>
        <w:rPr>
          <w:rFonts w:eastAsia="仿宋"/>
        </w:rPr>
        <w:br w:type="page"/>
      </w:r>
    </w:p>
    <w:p w14:paraId="1977541D" w14:textId="77777777" w:rsidR="00703F0E" w:rsidRPr="00EF4F80" w:rsidRDefault="00CD7EC5">
      <w:pPr>
        <w:pStyle w:val="aff7"/>
        <w:rPr>
          <w:rFonts w:ascii="黑体" w:eastAsia="黑体" w:hAnsi="黑体" w:hint="eastAsia"/>
          <w:sz w:val="44"/>
          <w:szCs w:val="44"/>
        </w:rPr>
      </w:pPr>
      <w:r w:rsidRPr="00EF4F80">
        <w:rPr>
          <w:rFonts w:ascii="黑体" w:eastAsia="黑体" w:hAnsi="黑体"/>
          <w:sz w:val="44"/>
          <w:szCs w:val="44"/>
        </w:rPr>
        <w:t>基于弱监督训练建模的本科代码相似度检测算法设计与实现</w:t>
      </w:r>
    </w:p>
    <w:p w14:paraId="11E2A6F1" w14:textId="77777777" w:rsidR="00020EFC" w:rsidRDefault="00020EFC">
      <w:pPr>
        <w:rPr>
          <w:rFonts w:ascii="仿宋" w:eastAsia="仿宋" w:hAnsi="仿宋" w:hint="eastAsia"/>
          <w:b/>
          <w:sz w:val="21"/>
          <w:szCs w:val="21"/>
        </w:rPr>
      </w:pPr>
    </w:p>
    <w:p w14:paraId="3F2B2D30" w14:textId="77777777" w:rsidR="00703F0E" w:rsidRPr="00EF4F80" w:rsidRDefault="00CD7EC5" w:rsidP="00F742E1">
      <w:pPr>
        <w:spacing w:line="360" w:lineRule="auto"/>
        <w:rPr>
          <w:rFonts w:ascii="仿宋" w:eastAsia="仿宋" w:hAnsi="仿宋" w:hint="eastAsia"/>
          <w:bCs/>
          <w:sz w:val="21"/>
          <w:szCs w:val="21"/>
        </w:rPr>
      </w:pPr>
      <w:r>
        <w:rPr>
          <w:rFonts w:ascii="仿宋" w:eastAsia="仿宋" w:hAnsi="仿宋"/>
          <w:b/>
          <w:bCs/>
          <w:sz w:val="21"/>
          <w:szCs w:val="21"/>
        </w:rPr>
        <w:t>摘</w:t>
      </w:r>
      <w:r>
        <w:rPr>
          <w:rFonts w:ascii="仿宋" w:eastAsia="仿宋" w:hAnsi="仿宋"/>
          <w:b/>
          <w:bCs/>
          <w:sz w:val="21"/>
          <w:szCs w:val="21"/>
        </w:rPr>
        <w:t xml:space="preserve">  </w:t>
      </w:r>
      <w:r>
        <w:rPr>
          <w:rFonts w:ascii="仿宋" w:eastAsia="仿宋" w:hAnsi="仿宋"/>
          <w:b/>
          <w:bCs/>
          <w:sz w:val="21"/>
          <w:szCs w:val="21"/>
        </w:rPr>
        <w:t>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w:t>
      </w:r>
      <w:r>
        <w:rPr>
          <w:rFonts w:ascii="仿宋" w:eastAsia="仿宋" w:hAnsi="仿宋"/>
          <w:sz w:val="21"/>
          <w:szCs w:val="21"/>
        </w:rPr>
        <w:t xml:space="preserve"> Zenodo </w:t>
      </w:r>
      <w:r>
        <w:rPr>
          <w:rFonts w:ascii="仿宋" w:eastAsia="仿宋" w:hAnsi="仿宋"/>
          <w:sz w:val="21"/>
          <w:szCs w:val="21"/>
        </w:rPr>
        <w:t>平台公开的</w:t>
      </w:r>
      <w:r>
        <w:rPr>
          <w:rFonts w:ascii="仿宋" w:eastAsia="仿宋" w:hAnsi="仿宋"/>
          <w:sz w:val="21"/>
          <w:szCs w:val="21"/>
        </w:rPr>
        <w:t xml:space="preserve"> DSA Dataset </w:t>
      </w:r>
      <w:r>
        <w:rPr>
          <w:rFonts w:ascii="仿宋" w:eastAsia="仿宋" w:hAnsi="仿宋"/>
          <w:sz w:val="21"/>
          <w:szCs w:val="21"/>
        </w:rPr>
        <w:t>为实验数据源，选取其中的</w:t>
      </w:r>
      <w:r>
        <w:rPr>
          <w:rFonts w:ascii="仿宋" w:eastAsia="仿宋" w:hAnsi="仿宋"/>
          <w:sz w:val="21"/>
          <w:szCs w:val="21"/>
        </w:rPr>
        <w:t xml:space="preserve"> Java </w:t>
      </w:r>
      <w:r>
        <w:rPr>
          <w:rFonts w:ascii="仿宋" w:eastAsia="仿宋" w:hAnsi="仿宋"/>
          <w:sz w:val="21"/>
          <w:szCs w:val="21"/>
        </w:rPr>
        <w:t>提交数据作为研究对象，根据本科生课程作业代码的特点，对代码预处理、特征工程、弱监督标签构造、传统机器学习训练及结果分析做了比较系统的方案设计与实现。本文在方法上先对</w:t>
      </w:r>
      <w:r>
        <w:rPr>
          <w:rFonts w:ascii="仿宋" w:eastAsia="仿宋" w:hAnsi="仿宋"/>
          <w:sz w:val="21"/>
          <w:szCs w:val="21"/>
        </w:rPr>
        <w:t>Java</w:t>
      </w:r>
      <w:r>
        <w:rPr>
          <w:rFonts w:ascii="仿宋" w:eastAsia="仿宋" w:hAnsi="仿宋"/>
          <w:sz w:val="21"/>
          <w:szCs w:val="21"/>
        </w:rPr>
        <w:t>源代码做注释移除、字符串和数字字面量归一化、空白规范化、标识符归一化处理，减少变量命名、字面常量对相似度判断的影响。在此基础上，用</w:t>
      </w:r>
      <w:r>
        <w:rPr>
          <w:rFonts w:ascii="仿宋" w:eastAsia="仿宋" w:hAnsi="仿宋"/>
          <w:sz w:val="21"/>
          <w:szCs w:val="21"/>
        </w:rPr>
        <w:t xml:space="preserve"> Token Jaccard </w:t>
      </w:r>
      <w:r>
        <w:rPr>
          <w:rFonts w:ascii="仿宋" w:eastAsia="仿宋" w:hAnsi="仿宋"/>
          <w:sz w:val="21"/>
          <w:szCs w:val="21"/>
        </w:rPr>
        <w:t>相似度、</w:t>
      </w:r>
      <w:r>
        <w:rPr>
          <w:rFonts w:ascii="仿宋" w:eastAsia="仿宋" w:hAnsi="仿宋"/>
          <w:sz w:val="21"/>
          <w:szCs w:val="21"/>
        </w:rPr>
        <w:t xml:space="preserve">Token </w:t>
      </w:r>
      <w:r>
        <w:rPr>
          <w:rFonts w:ascii="仿宋" w:eastAsia="仿宋" w:hAnsi="仿宋"/>
          <w:sz w:val="21"/>
          <w:szCs w:val="21"/>
        </w:rPr>
        <w:t>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w:t>
      </w:r>
      <w:r>
        <w:rPr>
          <w:rFonts w:ascii="仿宋" w:eastAsia="仿宋" w:hAnsi="仿宋"/>
          <w:sz w:val="21"/>
          <w:szCs w:val="21"/>
        </w:rPr>
        <w:t>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w14:paraId="767168C5" w14:textId="77777777" w:rsidR="00703F0E" w:rsidRPr="00465676" w:rsidRDefault="00CD7EC5"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w14:paraId="77CD41B4" w14:textId="77777777" w:rsidR="00EF4F80" w:rsidRDefault="00EF4F80">
      <w:r>
        <w:br w:type="page"/>
      </w:r>
    </w:p>
    <w:p w14:paraId="185E8536" w14:textId="77777777" w:rsidR="00703F0E" w:rsidRDefault="00703F0E"/>
    <w:p w14:paraId="7D2934F7" w14:textId="77777777" w:rsidR="00703F0E" w:rsidRPr="00EF4F80" w:rsidRDefault="00CD7EC5">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w14:paraId="30E1EB75" w14:textId="77777777" w:rsidR="0053684C" w:rsidRDefault="0053684C">
      <w:pPr>
        <w:rPr>
          <w:rFonts w:eastAsia="仿宋"/>
          <w:b/>
          <w:sz w:val="21"/>
          <w:szCs w:val="21"/>
        </w:rPr>
      </w:pPr>
    </w:p>
    <w:p w14:paraId="6612A791" w14:textId="77777777" w:rsidR="00703F0E" w:rsidRPr="002258BD" w:rsidRDefault="00CD7EC5" w:rsidP="00F742E1">
      <w:pPr>
        <w:spacing w:line="276" w:lineRule="auto"/>
        <w:rPr>
          <w:rFonts w:eastAsia="仿宋"/>
          <w:bCs/>
          <w:sz w:val="21"/>
          <w:szCs w:val="21"/>
        </w:rPr>
      </w:pPr>
      <w:r>
        <w:rPr>
          <w:rFonts w:eastAsia="仿宋"/>
          <w:b/>
          <w:bCs/>
          <w:sz w:val="21"/>
          <w:szCs w:val="21"/>
        </w:rPr>
        <w:t>Abstract:</w:t>
      </w:r>
      <w:r>
        <w:rPr>
          <w:rFonts w:eastAsia="仿宋"/>
          <w:sz w:val="21"/>
          <w:szCs w:val="21"/>
        </w:rPr>
        <w:t xml:space="preserve">Programming course scale is getting larger and teachers are facing more pressure on grading </w:t>
      </w:r>
      <w:r>
        <w:rPr>
          <w:rFonts w:eastAsia="仿宋"/>
          <w:sz w:val="21"/>
          <w:szCs w:val="21"/>
        </w:rPr>
        <w:t>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w:t>
      </w:r>
      <w:r>
        <w:rPr>
          <w:rFonts w:eastAsia="仿宋"/>
          <w:sz w:val="21"/>
          <w:szCs w:val="21"/>
        </w:rPr>
        <w:t>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w:t>
      </w:r>
      <w:r>
        <w:rPr>
          <w:rFonts w:eastAsia="仿宋"/>
          <w:sz w:val="21"/>
          <w:szCs w:val="21"/>
        </w:rPr>
        <w:t>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w:t>
      </w:r>
      <w:r>
        <w:rPr>
          <w:rFonts w:eastAsia="仿宋"/>
          <w:sz w:val="21"/>
          <w:szCs w:val="21"/>
        </w:rPr>
        <w:t>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w:t>
      </w:r>
      <w:r>
        <w:rPr>
          <w:rFonts w:eastAsia="仿宋"/>
          <w:sz w:val="21"/>
          <w:szCs w:val="21"/>
        </w:rPr>
        <w:t>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w14:paraId="74B34B20" w14:textId="77777777" w:rsidR="00703F0E" w:rsidRPr="00465676" w:rsidRDefault="00CD7EC5"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w14:paraId="1D560895" w14:textId="77777777" w:rsidR="00703F0E" w:rsidRDefault="00703F0E"/>
    <w:p w14:paraId="0893FCA5" w14:textId="77777777" w:rsidR="00703F0E" w:rsidRDefault="00703F0E"/>
    <w:p w14:paraId="3050087B" w14:textId="77777777" w:rsidR="00703F0E" w:rsidRDefault="00703F0E"/>
    <w:p w14:paraId="0962158D" w14: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12E184E9" w14:textId="77777777" w:rsidR="00703F0E" w:rsidRDefault="00CD7EC5" w:rsidP="00F742E1">
      <w:pPr>
        <w:pStyle w:val="aff5"/>
        <w:jc w:val="left"/>
        <w:rPr>
          <w:rFonts w:hint="eastAsia"/>
        </w:rPr>
      </w:pPr>
      <w:bookmarkStart w:id="26" w:name="_Toc228214591"/>
      <w:r>
        <w:rPr>
          <w:rFonts w:ascii="Times New Roman" w:hAnsi="Times New Roman"/>
        </w:rPr>
        <w:t>一、绪论</w:t>
      </w:r>
      <w:bookmarkEnd w:id="26"/>
    </w:p>
    <w:p w14:paraId="70B4AB72" w14:textId="77777777" w:rsidR="00703F0E" w:rsidRPr="00F742E1" w:rsidRDefault="00CD7EC5">
      <w:pPr>
        <w:pStyle w:val="aff6"/>
        <w:rPr>
          <w:rFonts w:ascii="仿宋" w:hAnsi="仿宋" w:hint="eastAsia"/>
        </w:rPr>
      </w:pPr>
      <w:bookmarkStart w:id="27" w:name="_Toc228214592"/>
      <w:r>
        <w:t>（一）研究背景</w:t>
      </w:r>
      <w:bookmarkEnd w:id="27"/>
    </w:p>
    <w:p w14:paraId="5E221538" w14:textId="77777777" w:rsidR="00703F0E" w:rsidRDefault="00CD7EC5"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w14:paraId="5C94F942" w14:textId="77777777" w:rsidR="00703F0E" w:rsidRDefault="00CD7EC5"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w14:paraId="5A2B32BD" w14:textId="77777777" w:rsidR="00703F0E" w:rsidRDefault="00CD7EC5"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w14:paraId="46466DBA" w14:textId="77777777" w:rsidR="00703F0E" w:rsidRPr="00F742E1" w:rsidRDefault="00CD7EC5" w:rsidP="00F742E1">
      <w:pPr>
        <w:pStyle w:val="aff6"/>
        <w:spacing w:line="360" w:lineRule="auto"/>
        <w:rPr>
          <w:rFonts w:ascii="仿宋" w:hAnsi="仿宋" w:hint="eastAsia"/>
        </w:rPr>
      </w:pPr>
      <w:bookmarkStart w:id="28" w:name="_Toc228214593"/>
      <w:r>
        <w:t>（二）研究目的与意义</w:t>
      </w:r>
      <w:bookmarkEnd w:id="28"/>
    </w:p>
    <w:p w14:paraId="16EC5615" w14:textId="77777777" w:rsidR="00703F0E" w:rsidRDefault="00CD7EC5"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w14:paraId="03AF317C" w14:textId="77777777" w:rsidR="00703F0E" w:rsidRDefault="00CD7EC5" w:rsidP="00F742E1">
      <w:pPr>
        <w:spacing w:line="360" w:lineRule="auto"/>
      </w:pPr>
      <w:r>
        <w:rPr>
          <w:rFonts w:eastAsia="仿宋"/>
        </w:rPr>
        <w:t>本文的研究意义主要体现在以下几个方面。</w:t>
      </w:r>
    </w:p>
    <w:p w14:paraId="730A0AF4" w14:textId="77777777" w:rsidR="00703F0E" w:rsidRDefault="00CD7EC5"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w14:paraId="63533996" w14:textId="77777777" w:rsidR="00703F0E" w:rsidRDefault="00CD7EC5" w:rsidP="00F742E1">
      <w:pPr>
        <w:spacing w:line="360" w:lineRule="auto"/>
      </w:pPr>
      <w:r>
        <w:rPr>
          <w:rFonts w:eastAsia="仿宋"/>
        </w:rPr>
        <w:t>第二，本文并没有直接使用复杂的深度学习模型，而是利用代码预处理、规则相似度、弱监督标签构造以及传统的机器学习训练来形成一条适合本科阶段实现与论证的技术路线。</w:t>
      </w:r>
    </w:p>
    <w:p w14:paraId="0AD50E94" w14:textId="77777777" w:rsidR="00703F0E" w:rsidRDefault="00CD7EC5" w:rsidP="00F742E1">
      <w:pPr>
        <w:spacing w:line="360" w:lineRule="auto"/>
      </w:pPr>
      <w:r>
        <w:rPr>
          <w:rFonts w:eastAsia="仿宋"/>
        </w:rPr>
        <w:t>第三，本文以公开数据集为基础搭建起完整的实验流程，用对比实验、消融实验、跨用户实验以及人工复核分析等方式对方法的有效性进行系统的评价。</w:t>
      </w:r>
    </w:p>
    <w:p w14:paraId="2A9D0A80" w14:textId="77777777" w:rsidR="00703F0E" w:rsidRPr="00F742E1" w:rsidRDefault="00CD7EC5" w:rsidP="00F742E1">
      <w:pPr>
        <w:pStyle w:val="aff6"/>
        <w:spacing w:line="360" w:lineRule="auto"/>
        <w:rPr>
          <w:rFonts w:ascii="仿宋" w:hAnsi="仿宋" w:hint="eastAsia"/>
        </w:rPr>
      </w:pPr>
      <w:bookmarkStart w:id="29" w:name="_Toc228214594"/>
      <w:r>
        <w:t>（三）国内外研究现状</w:t>
      </w:r>
      <w:bookmarkEnd w:id="29"/>
    </w:p>
    <w:p w14:paraId="65A895F5" w14:textId="77777777" w:rsidR="00703F0E" w:rsidRDefault="00CD7EC5" w:rsidP="00F742E1">
      <w:pPr>
        <w:spacing w:line="360" w:lineRule="auto"/>
      </w:pPr>
      <w:r>
        <w:rPr>
          <w:rFonts w:eastAsia="仿宋"/>
        </w:rPr>
        <w:t>代码相似度检测相关研究一般可以分为基于文本的方法、基于结构的方法和基于学习的方法这三种。</w:t>
      </w:r>
    </w:p>
    <w:p w14:paraId="0F8DC075" w14:textId="77777777" w:rsidR="00703F0E" w:rsidRDefault="00CD7EC5"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w14:paraId="4C1D03EC" w14:textId="77777777" w:rsidR="00703F0E" w:rsidRDefault="00CD7EC5"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w14:paraId="102C5026" w14:textId="77777777" w:rsidR="00703F0E" w:rsidRDefault="00CD7EC5"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w14:paraId="0F0B8C5D" w14:textId="77777777" w:rsidR="00703F0E" w:rsidRDefault="00CD7EC5"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w14:paraId="491474FF" w14:textId="77777777" w:rsidR="00703F0E" w:rsidRPr="00F742E1" w:rsidRDefault="00CD7EC5" w:rsidP="00F742E1">
      <w:pPr>
        <w:pStyle w:val="aff6"/>
        <w:spacing w:line="360" w:lineRule="auto"/>
        <w:rPr>
          <w:rFonts w:ascii="仿宋" w:hAnsi="仿宋" w:hint="eastAsia"/>
        </w:rPr>
      </w:pPr>
      <w:bookmarkStart w:id="30" w:name="_Toc228214595"/>
      <w:r>
        <w:t>（四）本文主要工作</w:t>
      </w:r>
      <w:bookmarkEnd w:id="30"/>
    </w:p>
    <w:p w14:paraId="30D930BB" w14:textId="77777777" w:rsidR="00703F0E" w:rsidRDefault="00CD7EC5" w:rsidP="00F742E1">
      <w:pPr>
        <w:spacing w:line="360" w:lineRule="auto"/>
      </w:pPr>
      <w:r>
        <w:rPr>
          <w:rFonts w:eastAsia="仿宋"/>
        </w:rPr>
        <w:t>围绕上述问题，本文完成了以下主要工作。</w:t>
      </w:r>
    </w:p>
    <w:p w14:paraId="172F4476" w14:textId="77777777" w:rsidR="00703F0E" w:rsidRDefault="00CD7EC5"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w14:paraId="0B622422" w14:textId="77777777" w:rsidR="00703F0E" w:rsidRDefault="00CD7EC5"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w14:paraId="4F10E7D8" w14:textId="77777777" w:rsidR="00703F0E" w:rsidRDefault="00CD7EC5" w:rsidP="00F742E1">
      <w:pPr>
        <w:spacing w:line="360" w:lineRule="auto"/>
      </w:pPr>
      <w:r>
        <w:rPr>
          <w:rFonts w:eastAsia="仿宋"/>
        </w:rPr>
        <w:t>3</w:t>
      </w:r>
      <w:r>
        <w:rPr>
          <w:rFonts w:eastAsia="仿宋"/>
        </w:rPr>
        <w:t>．得到</w:t>
      </w:r>
      <w:r>
        <w:rPr>
          <w:rFonts w:eastAsia="仿宋"/>
        </w:rPr>
        <w:t>token</w:t>
      </w:r>
      <w:r>
        <w:rPr>
          <w:rFonts w:eastAsia="仿宋"/>
        </w:rPr>
        <w:t>集相似度、序列相似度、关键字和运算符统计特征、结构差异特征等各种特征。</w:t>
      </w:r>
    </w:p>
    <w:p w14:paraId="569B2BD9" w14:textId="77777777" w:rsidR="00703F0E" w:rsidRDefault="00CD7EC5" w:rsidP="00F742E1">
      <w:pPr>
        <w:spacing w:line="360" w:lineRule="auto"/>
      </w:pPr>
      <w:r>
        <w:rPr>
          <w:rFonts w:eastAsia="仿宋"/>
        </w:rPr>
        <w:t>设计弱监督标签构造方法，用基础相似度和上下阈值自动生成正负样本来解决人工标注不足的问题。</w:t>
      </w:r>
    </w:p>
    <w:p w14:paraId="19EE10A1" w14:textId="77777777" w:rsidR="00703F0E" w:rsidRDefault="00CD7EC5" w:rsidP="00F742E1">
      <w:pPr>
        <w:spacing w:line="360" w:lineRule="auto"/>
      </w:pPr>
      <w:r>
        <w:rPr>
          <w:rFonts w:eastAsia="仿宋"/>
        </w:rPr>
        <w:t xml:space="preserve">5. </w:t>
      </w:r>
      <w:r>
        <w:rPr>
          <w:rFonts w:eastAsia="仿宋"/>
        </w:rPr>
        <w:t>实现逻辑回归与随机森林模型训练流程，并将预测概率作为最终代码相似度分数。</w:t>
      </w:r>
    </w:p>
    <w:p w14:paraId="5D00C06F" w14:textId="77777777" w:rsidR="00703F0E" w:rsidRDefault="00CD7EC5"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w14:paraId="00E35B43" w14:textId="77777777" w:rsidR="002F15AD" w:rsidRDefault="00CD7EC5"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w14:paraId="2D30D343" w14:textId="77777777" w:rsidR="00703F0E" w:rsidRPr="002F15AD" w:rsidRDefault="002F15AD" w:rsidP="002F15AD">
      <w:pPr>
        <w:rPr>
          <w:rFonts w:eastAsia="仿宋"/>
        </w:rPr>
      </w:pPr>
      <w:r>
        <w:rPr>
          <w:rFonts w:eastAsia="仿宋"/>
        </w:rPr>
        <w:br w:type="page"/>
      </w:r>
    </w:p>
    <w:p w14:paraId="4525747A" w14:textId="77777777" w:rsidR="00703F0E" w:rsidRDefault="00CD7EC5" w:rsidP="00F742E1">
      <w:pPr>
        <w:pStyle w:val="aff5"/>
        <w:jc w:val="left"/>
        <w:rPr>
          <w:rFonts w:hint="eastAsia"/>
        </w:rPr>
      </w:pPr>
      <w:bookmarkStart w:id="31" w:name="_Toc228214596"/>
      <w:r>
        <w:rPr>
          <w:rFonts w:ascii="Times New Roman" w:hAnsi="Times New Roman"/>
        </w:rPr>
        <w:t>二、相关技术与理论基础</w:t>
      </w:r>
      <w:bookmarkEnd w:id="31"/>
    </w:p>
    <w:p w14:paraId="48F24812" w14:textId="77777777" w:rsidR="00703F0E" w:rsidRPr="00F742E1" w:rsidRDefault="00CD7EC5" w:rsidP="00F742E1">
      <w:pPr>
        <w:pStyle w:val="aff6"/>
        <w:spacing w:line="360" w:lineRule="auto"/>
        <w:rPr>
          <w:rFonts w:ascii="仿宋" w:hAnsi="仿宋" w:hint="eastAsia"/>
        </w:rPr>
      </w:pPr>
      <w:bookmarkStart w:id="32" w:name="_Toc228214597"/>
      <w:r>
        <w:t>（一）代码相似度检测概述</w:t>
      </w:r>
      <w:bookmarkEnd w:id="32"/>
    </w:p>
    <w:p w14:paraId="11C3B14F"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w14:paraId="1B75E437"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w14:paraId="14C0D485"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从数学角度看，代码相似度检测可以理解为将两段程序代码转换为可比较的特征表示，并在此基础上计算归一化相似度分数。设两段代码经过预处理后得到的</w:t>
      </w:r>
      <w:r w:rsidRPr="00F742E1">
        <w:rPr>
          <w:rFonts w:ascii="仿宋" w:eastAsia="仿宋" w:hAnsi="仿宋"/>
        </w:rPr>
        <w:t xml:space="preserve"> Token </w:t>
      </w:r>
      <w:r w:rsidRPr="00F742E1">
        <w:rPr>
          <w:rFonts w:ascii="仿宋" w:eastAsia="仿宋" w:hAnsi="仿宋"/>
        </w:rPr>
        <w:t>集合分别为</w:t>
      </w:r>
      <w:r w:rsidRPr="00F742E1">
        <w:rPr>
          <w:rFonts w:ascii="仿宋" w:eastAsia="仿宋" w:hAnsi="仿宋"/>
        </w:rPr>
        <w:t xml:space="preserve"> T_A </w:t>
      </w:r>
      <w:r w:rsidRPr="00F742E1">
        <w:rPr>
          <w:rFonts w:ascii="仿宋" w:eastAsia="仿宋" w:hAnsi="仿宋"/>
        </w:rPr>
        <w:t>和</w:t>
      </w:r>
      <w:r w:rsidRPr="00F742E1">
        <w:rPr>
          <w:rFonts w:ascii="仿宋" w:eastAsia="仿宋" w:hAnsi="仿宋"/>
        </w:rPr>
        <w:t xml:space="preserve"> T_B</w:t>
      </w:r>
      <w:r w:rsidRPr="00F742E1">
        <w:rPr>
          <w:rFonts w:ascii="仿宋" w:eastAsia="仿宋" w:hAnsi="仿宋"/>
        </w:rPr>
        <w:t>，则</w:t>
      </w:r>
      <w:r w:rsidRPr="00F742E1">
        <w:rPr>
          <w:rFonts w:ascii="仿宋" w:eastAsia="仿宋" w:hAnsi="仿宋"/>
        </w:rPr>
        <w:t xml:space="preserve"> Token </w:t>
      </w:r>
      <w:r w:rsidRPr="00F742E1">
        <w:rPr>
          <w:rFonts w:ascii="仿宋" w:eastAsia="仿宋" w:hAnsi="仿宋"/>
        </w:rPr>
        <w:t>集合层面的</w:t>
      </w:r>
      <w:r w:rsidRPr="00F742E1">
        <w:rPr>
          <w:rFonts w:ascii="仿宋" w:eastAsia="仿宋" w:hAnsi="仿宋"/>
        </w:rPr>
        <w:t xml:space="preserve"> Jaccard </w:t>
      </w:r>
      <w:r w:rsidRPr="00F742E1">
        <w:rPr>
          <w:rFonts w:ascii="仿宋" w:eastAsia="仿宋" w:hAnsi="仿宋"/>
        </w:rPr>
        <w:t>相似度可表示为：</w:t>
      </w:r>
    </w:p>
    <w:p w14:paraId="44A5B12E" w14:textId="3784E1C0" w:rsidR="00703F0E" w:rsidRPr="00F742E1" w:rsidRDefault="00CD7EC5" w:rsidP="00CD7EC5">
      <w:pPr>
        <w:spacing w:line="360" w:lineRule="auto"/>
        <w:jc w:val="center"/>
        <w:rPr>
          <w:rFonts w:eastAsia="Times New Roman"/>
        </w:rPr>
      </w:pPr>
      <m:oMathPara>
        <m:oMath>
          <m:r>
            <w:rPr>
              <w:rFonts w:ascii="Cambria Math" w:eastAsia="Times New Roman" w:hAnsi="Cambria Math"/>
            </w:rPr>
            <m:t>Si</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jac</m:t>
              </m:r>
              <m:d>
                <m:dPr>
                  <m:ctrlPr>
                    <w:rPr>
                      <w:rFonts w:ascii="Cambria Math" w:eastAsia="Times New Roman" w:hAnsi="Cambria Math"/>
                      <w:i/>
                    </w:rPr>
                  </m:ctrlPr>
                </m:dPr>
                <m:e>
                  <m:r>
                    <w:rPr>
                      <w:rFonts w:ascii="Cambria Math" w:eastAsia="Times New Roman" w:hAnsi="Cambria Math"/>
                    </w:rPr>
                    <m:t>A,B</m:t>
                  </m:r>
                </m:e>
              </m:d>
            </m:sub>
          </m:sSub>
          <m:r>
            <w:rPr>
              <w:rFonts w:ascii="Cambria Math" w:eastAsia="Times New Roman" w:hAnsi="Cambria Math"/>
            </w:rPr>
            <m:t>=</m:t>
          </m:r>
          <m:f>
            <m:fPr>
              <m:ctrlPr>
                <w:rPr>
                  <w:rFonts w:ascii="Cambria Math" w:eastAsia="Times New Roman" w:hAnsi="Cambria Math"/>
                  <w:i/>
                </w:rPr>
              </m:ctrlPr>
            </m:fPr>
            <m:num>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r>
                    <w:rPr>
                      <w:rFonts w:ascii="Cambria Math" w:eastAsia="Times New Roman" w:hAnsi="Cambria Math" w:hint="eastAsia"/>
                    </w:rPr>
                    <m:t>∩</m:t>
                  </m:r>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B</m:t>
                      </m:r>
                    </m:sub>
                  </m:sSub>
                </m:e>
              </m:d>
            </m:num>
            <m:den>
              <m:d>
                <m:dPr>
                  <m:begChr m:val="|"/>
                  <m:endChr m:val="|"/>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T</m:t>
                      </m:r>
                    </m:e>
                    <m:sub>
                      <m:r>
                        <w:rPr>
                          <w:rFonts w:ascii="Cambria Math" w:eastAsia="Times New Roman" w:hAnsi="Cambria Math"/>
                        </w:rPr>
                        <m:t>A</m:t>
                      </m:r>
                    </m:sub>
                  </m:sSub>
                  <m:r>
                    <w:rPr>
                      <w:rFonts w:ascii="Cambria Math" w:eastAsia="Times New Roman" w:hAnsi="Cambria Math" w:cs="Cambria Math"/>
                    </w:rPr>
                    <m:t>∪</m:t>
                  </m:r>
                  <m:sSub>
                    <m:sSubPr>
                      <m:ctrlPr>
                        <w:rPr>
                          <w:rFonts w:ascii="Cambria Math" w:eastAsia="Times New Roman" w:hAnsi="Cambria Math"/>
                          <w:i/>
                        </w:rPr>
                      </m:ctrlPr>
                    </m:sSubPr>
                    <m:e>
                      <m:r>
                        <w:rPr>
                          <w:rFonts w:ascii="Cambria Math" w:eastAsia="Times New Roman" w:hAnsi="Cambria Math"/>
                        </w:rPr>
                        <m:t>T</m:t>
                      </m:r>
                      <m:ctrlPr>
                        <w:rPr>
                          <w:rFonts w:ascii="Cambria Math" w:eastAsia="Times New Roman" w:hAnsi="Cambria Math" w:cs="Cambria Math"/>
                          <w:i/>
                        </w:rPr>
                      </m:ctrlPr>
                    </m:e>
                    <m:sub>
                      <m:r>
                        <w:rPr>
                          <w:rFonts w:ascii="Cambria Math" w:eastAsia="Times New Roman" w:hAnsi="Cambria Math"/>
                        </w:rPr>
                        <m:t>B</m:t>
                      </m:r>
                    </m:sub>
                  </m:sSub>
                </m:e>
              </m:d>
            </m:den>
          </m:f>
        </m:oMath>
      </m:oMathPara>
    </w:p>
    <w:p w14:paraId="238B1AC3"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对于关键字、运算符和结构符号等频次型特征，可以将两段代码表示为向量</w:t>
      </w:r>
      <w:r w:rsidRPr="00F742E1">
        <w:rPr>
          <w:rFonts w:ascii="仿宋" w:eastAsia="仿宋" w:hAnsi="仿宋"/>
        </w:rPr>
        <w:t xml:space="preserve"> x </w:t>
      </w:r>
      <w:r w:rsidRPr="00F742E1">
        <w:rPr>
          <w:rFonts w:ascii="仿宋" w:eastAsia="仿宋" w:hAnsi="仿宋"/>
        </w:rPr>
        <w:t>和</w:t>
      </w:r>
      <w:r w:rsidRPr="00F742E1">
        <w:rPr>
          <w:rFonts w:ascii="仿宋" w:eastAsia="仿宋" w:hAnsi="仿宋"/>
        </w:rPr>
        <w:t xml:space="preserve"> </w:t>
      </w:r>
      <w:r w:rsidRPr="00F742E1">
        <w:rPr>
          <w:rFonts w:ascii="仿宋" w:eastAsia="仿宋" w:hAnsi="仿宋"/>
        </w:rPr>
        <w:t>y</w:t>
      </w:r>
      <w:r w:rsidRPr="00F742E1">
        <w:rPr>
          <w:rFonts w:ascii="仿宋" w:eastAsia="仿宋" w:hAnsi="仿宋"/>
        </w:rPr>
        <w:t>，并采用余弦相似度度量二者在特征方向上的接近程度：</w:t>
      </w:r>
    </w:p>
    <w:p w14:paraId="2A8E77A5" w14:textId="36497A0C" w:rsidR="00703F0E" w:rsidRPr="00F742E1" w:rsidRDefault="00CD7EC5" w:rsidP="00CD7EC5">
      <w:pPr>
        <w:spacing w:line="360" w:lineRule="auto"/>
        <w:jc w:val="center"/>
        <w:rPr>
          <w:rFonts w:eastAsia="Times New Roman"/>
        </w:rPr>
      </w:pPr>
      <m:oMathPara>
        <m:oMath>
          <m:r>
            <w:rPr>
              <w:rFonts w:ascii="Cambria Math" w:eastAsia="Times New Roman" w:hAnsi="Cambria Math"/>
            </w:rPr>
            <m:t>Si</m:t>
          </m:r>
          <m:sSub>
            <m:sSubPr>
              <m:ctrlPr>
                <w:rPr>
                  <w:rFonts w:ascii="Cambria Math" w:eastAsia="Times New Roman" w:hAnsi="Cambria Math"/>
                  <w:i/>
                </w:rPr>
              </m:ctrlPr>
            </m:sSubPr>
            <m:e>
              <m:r>
                <w:rPr>
                  <w:rFonts w:ascii="Cambria Math" w:eastAsia="Times New Roman" w:hAnsi="Cambria Math"/>
                </w:rPr>
                <m:t>m</m:t>
              </m:r>
            </m:e>
            <m:sub>
              <m:func>
                <m:funcPr>
                  <m:ctrlPr>
                    <w:rPr>
                      <w:rFonts w:ascii="Cambria Math" w:eastAsia="Times New Roman" w:hAnsi="Cambria Math"/>
                    </w:rPr>
                  </m:ctrlPr>
                </m:funcPr>
                <m:fName>
                  <m:r>
                    <m:rPr>
                      <m:sty m:val="p"/>
                    </m:rPr>
                    <w:rPr>
                      <w:rFonts w:ascii="Cambria Math" w:eastAsia="Times New Roman" w:hAnsi="Cambria Math"/>
                    </w:rPr>
                    <m:t>cos</m:t>
                  </m:r>
                  <m:ctrlPr>
                    <w:rPr>
                      <w:rFonts w:ascii="Cambria Math" w:eastAsia="Times New Roman" w:hAnsi="Cambria Math"/>
                      <w:i/>
                    </w:rPr>
                  </m:ctrlPr>
                </m:fName>
                <m:e>
                  <m:d>
                    <m:dPr>
                      <m:ctrlPr>
                        <w:rPr>
                          <w:rFonts w:ascii="Cambria Math" w:eastAsia="Times New Roman" w:hAnsi="Cambria Math"/>
                          <w:i/>
                        </w:rPr>
                      </m:ctrlPr>
                    </m:dPr>
                    <m:e>
                      <m:r>
                        <w:rPr>
                          <w:rFonts w:ascii="Cambria Math" w:eastAsia="Times New Roman" w:hAnsi="Cambria Math"/>
                        </w:rPr>
                        <m:t>A,B</m:t>
                      </m:r>
                    </m:e>
                  </m:d>
                </m:e>
              </m:func>
            </m:sub>
          </m:sSub>
          <m:r>
            <w:rPr>
              <w:rFonts w:ascii="Cambria Math" w:eastAsia="Times New Roman" w:hAnsi="Cambria Math"/>
            </w:rPr>
            <m:t>=</m:t>
          </m:r>
          <m:f>
            <m:fPr>
              <m:ctrlPr>
                <w:rPr>
                  <w:rFonts w:ascii="Cambria Math" w:eastAsia="Times New Roman" w:hAnsi="Cambria Math"/>
                  <w:i/>
                </w:rPr>
              </m:ctrlPr>
            </m:fPr>
            <m:num>
              <m:nary>
                <m:naryPr>
                  <m:chr m:val="∑"/>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i</m:t>
                      </m:r>
                    </m:sub>
                  </m:sSub>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i</m:t>
                      </m:r>
                    </m:sub>
                  </m:sSub>
                </m:e>
              </m:nary>
            </m:num>
            <m:den>
              <m:rad>
                <m:radPr>
                  <m:degHide m:val="1"/>
                  <m:ctrlPr>
                    <w:rPr>
                      <w:rFonts w:ascii="Cambria Math" w:eastAsia="Times New Roman" w:hAnsi="Cambria Math"/>
                      <w:i/>
                    </w:rPr>
                  </m:ctrlPr>
                </m:radPr>
                <m:deg/>
                <m:e>
                  <m:nary>
                    <m:naryPr>
                      <m:chr m:val="∑"/>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sSubSup>
                        <m:sSubSupPr>
                          <m:ctrlPr>
                            <w:rPr>
                              <w:rFonts w:ascii="Cambria Math" w:eastAsia="Times New Roman" w:hAnsi="Cambria Math"/>
                              <w:i/>
                            </w:rPr>
                          </m:ctrlPr>
                        </m:sSubSupPr>
                        <m:e>
                          <m:r>
                            <w:rPr>
                              <w:rFonts w:ascii="Cambria Math" w:eastAsia="Times New Roman" w:hAnsi="Cambria Math"/>
                            </w:rPr>
                            <m:t>x</m:t>
                          </m:r>
                        </m:e>
                        <m:sub>
                          <m:r>
                            <w:rPr>
                              <w:rFonts w:ascii="Cambria Math" w:eastAsia="Times New Roman" w:hAnsi="Cambria Math"/>
                            </w:rPr>
                            <m:t>i</m:t>
                          </m:r>
                        </m:sub>
                        <m:sup>
                          <m:r>
                            <w:rPr>
                              <w:rFonts w:ascii="Cambria Math" w:eastAsia="Times New Roman" w:hAnsi="Cambria Math"/>
                            </w:rPr>
                            <m:t>2</m:t>
                          </m:r>
                        </m:sup>
                      </m:sSubSup>
                    </m:e>
                  </m:nary>
                </m:e>
              </m:rad>
              <m:r>
                <w:rPr>
                  <w:rFonts w:ascii="Cambria Math" w:eastAsia="Times New Roman" w:hAnsi="Cambria Math"/>
                </w:rPr>
                <m:t>·</m:t>
              </m:r>
              <m:rad>
                <m:radPr>
                  <m:degHide m:val="1"/>
                  <m:ctrlPr>
                    <w:rPr>
                      <w:rFonts w:ascii="Cambria Math" w:eastAsia="Times New Roman" w:hAnsi="Cambria Math"/>
                      <w:i/>
                    </w:rPr>
                  </m:ctrlPr>
                </m:radPr>
                <m:deg/>
                <m:e>
                  <m:nary>
                    <m:naryPr>
                      <m:chr m:val="∑"/>
                      <m:ctrlPr>
                        <w:rPr>
                          <w:rFonts w:ascii="Cambria Math" w:eastAsia="Times New Roman" w:hAnsi="Cambria Math"/>
                          <w:i/>
                        </w:rPr>
                      </m:ctrlPr>
                    </m:naryPr>
                    <m:sub>
                      <m:r>
                        <w:rPr>
                          <w:rFonts w:ascii="Cambria Math" w:eastAsia="Times New Roman" w:hAnsi="Cambria Math"/>
                        </w:rPr>
                        <m:t>i=1</m:t>
                      </m:r>
                    </m:sub>
                    <m:sup>
                      <m:r>
                        <w:rPr>
                          <w:rFonts w:ascii="Cambria Math" w:eastAsia="Times New Roman" w:hAnsi="Cambria Math"/>
                        </w:rPr>
                        <m:t>n</m:t>
                      </m:r>
                    </m:sup>
                    <m:e>
                      <m:sSubSup>
                        <m:sSubSupPr>
                          <m:ctrlPr>
                            <w:rPr>
                              <w:rFonts w:ascii="Cambria Math" w:eastAsia="Times New Roman" w:hAnsi="Cambria Math"/>
                              <w:i/>
                            </w:rPr>
                          </m:ctrlPr>
                        </m:sSubSupPr>
                        <m:e>
                          <m:r>
                            <w:rPr>
                              <w:rFonts w:ascii="Cambria Math" w:eastAsia="Times New Roman" w:hAnsi="Cambria Math"/>
                            </w:rPr>
                            <m:t>y</m:t>
                          </m:r>
                        </m:e>
                        <m:sub>
                          <m:r>
                            <w:rPr>
                              <w:rFonts w:ascii="Cambria Math" w:eastAsia="Times New Roman" w:hAnsi="Cambria Math"/>
                            </w:rPr>
                            <m:t>i</m:t>
                          </m:r>
                        </m:sub>
                        <m:sup>
                          <m:r>
                            <w:rPr>
                              <w:rFonts w:ascii="Cambria Math" w:eastAsia="Times New Roman" w:hAnsi="Cambria Math"/>
                            </w:rPr>
                            <m:t>2</m:t>
                          </m:r>
                        </m:sup>
                      </m:sSubSup>
                    </m:e>
                  </m:nary>
                </m:e>
              </m:rad>
            </m:den>
          </m:f>
        </m:oMath>
      </m:oMathPara>
    </w:p>
    <w:p w14:paraId="3690AF63"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对于</w:t>
      </w:r>
      <w:r w:rsidRPr="00F742E1">
        <w:rPr>
          <w:rFonts w:ascii="仿宋" w:eastAsia="仿宋" w:hAnsi="仿宋"/>
        </w:rPr>
        <w:t xml:space="preserve"> Token </w:t>
      </w:r>
      <w:r w:rsidRPr="00F742E1">
        <w:rPr>
          <w:rFonts w:ascii="仿宋" w:eastAsia="仿宋" w:hAnsi="仿宋"/>
        </w:rPr>
        <w:t>数量、代码行数、方法数量、循环数量和分支数量等数值型特征，本文采用差异越小相似度越高的归一化方式：</w:t>
      </w:r>
    </w:p>
    <w:p w14:paraId="67A53683" w14:textId="694A0519" w:rsidR="00703F0E" w:rsidRPr="00F742E1" w:rsidRDefault="00CD7EC5" w:rsidP="00CD7EC5">
      <w:pPr>
        <w:spacing w:line="360" w:lineRule="auto"/>
        <w:jc w:val="center"/>
        <w:rPr>
          <w:rFonts w:eastAsia="Times New Roman"/>
        </w:rPr>
      </w:pPr>
      <m:oMathPara>
        <m:oMath>
          <m:r>
            <w:rPr>
              <w:rFonts w:ascii="Cambria Math" w:eastAsia="Times New Roman" w:hAnsi="Cambria Math"/>
            </w:rPr>
            <m:t>Si</m:t>
          </m:r>
          <m:sSub>
            <m:sSubPr>
              <m:ctrlPr>
                <w:rPr>
                  <w:rFonts w:ascii="Cambria Math" w:eastAsia="Times New Roman" w:hAnsi="Cambria Math"/>
                  <w:i/>
                </w:rPr>
              </m:ctrlPr>
            </m:sSubPr>
            <m:e>
              <m:r>
                <w:rPr>
                  <w:rFonts w:ascii="Cambria Math" w:eastAsia="Times New Roman" w:hAnsi="Cambria Math"/>
                </w:rPr>
                <m:t>m</m:t>
              </m:r>
            </m:e>
            <m:sub>
              <m:r>
                <w:rPr>
                  <w:rFonts w:ascii="Cambria Math" w:eastAsia="Times New Roman" w:hAnsi="Cambria Math"/>
                </w:rPr>
                <m:t>num</m:t>
              </m:r>
              <m:d>
                <m:dPr>
                  <m:ctrlPr>
                    <w:rPr>
                      <w:rFonts w:ascii="Cambria Math" w:eastAsia="Times New Roman" w:hAnsi="Cambria Math"/>
                      <w:i/>
                    </w:rPr>
                  </m:ctrlPr>
                </m:dPr>
                <m:e>
                  <m:r>
                    <w:rPr>
                      <w:rFonts w:ascii="Cambria Math" w:eastAsia="Times New Roman" w:hAnsi="Cambria Math"/>
                    </w:rPr>
                    <m:t>a,b</m:t>
                  </m:r>
                </m:e>
              </m:d>
            </m:sub>
          </m:sSub>
          <m:r>
            <w:rPr>
              <w:rFonts w:ascii="Cambria Math" w:eastAsia="Times New Roman" w:hAnsi="Cambria Math"/>
            </w:rPr>
            <m:t>=1-</m:t>
          </m:r>
          <m:f>
            <m:fPr>
              <m:ctrlPr>
                <w:rPr>
                  <w:rFonts w:ascii="Cambria Math" w:eastAsia="Times New Roman" w:hAnsi="Cambria Math"/>
                  <w:i/>
                </w:rPr>
              </m:ctrlPr>
            </m:fPr>
            <m:num>
              <m:d>
                <m:dPr>
                  <m:begChr m:val="|"/>
                  <m:endChr m:val="|"/>
                  <m:ctrlPr>
                    <w:rPr>
                      <w:rFonts w:ascii="Cambria Math" w:eastAsia="Times New Roman" w:hAnsi="Cambria Math"/>
                      <w:i/>
                    </w:rPr>
                  </m:ctrlPr>
                </m:dPr>
                <m:e>
                  <m:r>
                    <w:rPr>
                      <w:rFonts w:ascii="Cambria Math" w:eastAsia="Times New Roman" w:hAnsi="Cambria Math"/>
                    </w:rPr>
                    <m:t>a-b</m:t>
                  </m:r>
                </m:e>
              </m:d>
            </m:num>
            <m:den>
              <m:func>
                <m:funcPr>
                  <m:ctrlPr>
                    <w:rPr>
                      <w:rFonts w:ascii="Cambria Math" w:eastAsia="Times New Roman" w:hAnsi="Cambria Math"/>
                    </w:rPr>
                  </m:ctrlPr>
                </m:funcPr>
                <m:fName>
                  <m:r>
                    <m:rPr>
                      <m:sty m:val="p"/>
                    </m:rPr>
                    <w:rPr>
                      <w:rFonts w:ascii="Cambria Math" w:eastAsia="Times New Roman" w:hAnsi="Cambria Math"/>
                    </w:rPr>
                    <m:t>max</m:t>
                  </m:r>
                  <m:ctrlPr>
                    <w:rPr>
                      <w:rFonts w:ascii="Cambria Math" w:eastAsia="Times New Roman" w:hAnsi="Cambria Math"/>
                      <w:i/>
                    </w:rPr>
                  </m:ctrlPr>
                </m:fName>
                <m:e>
                  <m:d>
                    <m:dPr>
                      <m:ctrlPr>
                        <w:rPr>
                          <w:rFonts w:ascii="Cambria Math" w:eastAsia="Times New Roman" w:hAnsi="Cambria Math"/>
                          <w:i/>
                        </w:rPr>
                      </m:ctrlPr>
                    </m:dPr>
                    <m:e>
                      <m:r>
                        <w:rPr>
                          <w:rFonts w:ascii="Cambria Math" w:eastAsia="Times New Roman" w:hAnsi="Cambria Math"/>
                        </w:rPr>
                        <m:t>a,b,1</m:t>
                      </m:r>
                    </m:e>
                  </m:d>
                </m:e>
              </m:func>
            </m:den>
          </m:f>
        </m:oMath>
      </m:oMathPara>
    </w:p>
    <w:p w14:paraId="48293FB8"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综合上述不同维度的特征后，本文将基础规则相似度定义为加权和形式：</w:t>
      </w:r>
    </w:p>
    <w:p w14:paraId="717E408B" w14:textId="31135383" w:rsidR="00703F0E" w:rsidRPr="00F742E1" w:rsidRDefault="00CD7EC5" w:rsidP="00CD7EC5">
      <w:pPr>
        <w:spacing w:line="360" w:lineRule="auto"/>
        <w:jc w:val="center"/>
        <w:rPr>
          <w:rFonts w:eastAsia="Times New Roman"/>
        </w:rPr>
      </w:pPr>
      <m:oMathPara>
        <m:oMath>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base</m:t>
              </m:r>
            </m:sub>
          </m:sSub>
          <m:r>
            <w:rPr>
              <w:rFonts w:ascii="Cambria Math" w:eastAsia="Times New Roman" w:hAnsi="Cambria Math"/>
            </w:rPr>
            <m:t>=0.30</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jac</m:t>
              </m:r>
            </m:sub>
          </m:sSub>
          <m:r>
            <w:rPr>
              <w:rFonts w:ascii="Cambria Math" w:eastAsia="Times New Roman" w:hAnsi="Cambria Math"/>
            </w:rPr>
            <m:t>+0.30</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seq</m:t>
              </m:r>
            </m:sub>
          </m:sSub>
          <m:r>
            <w:rPr>
              <w:rFonts w:ascii="Cambria Math" w:eastAsia="Times New Roman" w:hAnsi="Cambria Math"/>
            </w:rPr>
            <m:t>+0.15</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key</m:t>
              </m:r>
            </m:sub>
          </m:sSub>
          <m:r>
            <w:rPr>
              <w:rFonts w:ascii="Cambria Math" w:eastAsia="Times New Roman" w:hAnsi="Cambria Math"/>
            </w:rPr>
            <m:t>+0.10</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op</m:t>
              </m:r>
            </m:sub>
          </m:sSub>
          <m:r>
            <w:rPr>
              <w:rFonts w:ascii="Cambria Math" w:eastAsia="Times New Roman" w:hAnsi="Cambria Math"/>
            </w:rPr>
            <m:t>+0.10</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str</m:t>
              </m:r>
            </m:sub>
          </m:sSub>
          <m:r>
            <w:rPr>
              <w:rFonts w:ascii="Cambria Math" w:eastAsia="Times New Roman" w:hAnsi="Cambria Math"/>
            </w:rPr>
            <m:t>+0.05</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len</m:t>
              </m:r>
            </m:sub>
          </m:sSub>
        </m:oMath>
      </m:oMathPara>
    </w:p>
    <w:p w14:paraId="137F185F"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其中，</w:t>
      </w:r>
      <w:r w:rsidRPr="00F742E1">
        <w:rPr>
          <w:rFonts w:ascii="仿宋" w:eastAsia="仿宋" w:hAnsi="仿宋"/>
        </w:rPr>
        <w:t xml:space="preserve">S_jac </w:t>
      </w:r>
      <w:r w:rsidRPr="00F742E1">
        <w:rPr>
          <w:rFonts w:ascii="仿宋" w:eastAsia="仿宋" w:hAnsi="仿宋"/>
        </w:rPr>
        <w:t>表示</w:t>
      </w:r>
      <w:r w:rsidRPr="00F742E1">
        <w:rPr>
          <w:rFonts w:ascii="仿宋" w:eastAsia="仿宋" w:hAnsi="仿宋"/>
        </w:rPr>
        <w:t xml:space="preserve"> Token Jaccard </w:t>
      </w:r>
      <w:r w:rsidRPr="00F742E1">
        <w:rPr>
          <w:rFonts w:ascii="仿宋" w:eastAsia="仿宋" w:hAnsi="仿宋"/>
        </w:rPr>
        <w:t>相似度，</w:t>
      </w:r>
      <w:r w:rsidRPr="00F742E1">
        <w:rPr>
          <w:rFonts w:ascii="仿宋" w:eastAsia="仿宋" w:hAnsi="仿宋"/>
        </w:rPr>
        <w:t xml:space="preserve">S_seq </w:t>
      </w:r>
      <w:r w:rsidRPr="00F742E1">
        <w:rPr>
          <w:rFonts w:ascii="仿宋" w:eastAsia="仿宋" w:hAnsi="仿宋"/>
        </w:rPr>
        <w:t>表示</w:t>
      </w:r>
      <w:r w:rsidRPr="00F742E1">
        <w:rPr>
          <w:rFonts w:ascii="仿宋" w:eastAsia="仿宋" w:hAnsi="仿宋"/>
        </w:rPr>
        <w:t xml:space="preserve"> Token </w:t>
      </w:r>
      <w:r w:rsidRPr="00F742E1">
        <w:rPr>
          <w:rFonts w:ascii="仿宋" w:eastAsia="仿宋" w:hAnsi="仿宋"/>
        </w:rPr>
        <w:t>序列相似度，</w:t>
      </w:r>
      <w:r w:rsidRPr="00F742E1">
        <w:rPr>
          <w:rFonts w:ascii="仿宋" w:eastAsia="仿宋" w:hAnsi="仿宋"/>
        </w:rPr>
        <w:t xml:space="preserve">S_key </w:t>
      </w:r>
      <w:r w:rsidRPr="00F742E1">
        <w:rPr>
          <w:rFonts w:ascii="仿宋" w:eastAsia="仿宋" w:hAnsi="仿宋"/>
        </w:rPr>
        <w:t>表示关键字相似度，</w:t>
      </w:r>
      <w:r w:rsidRPr="00F742E1">
        <w:rPr>
          <w:rFonts w:ascii="仿宋" w:eastAsia="仿宋" w:hAnsi="仿宋"/>
        </w:rPr>
        <w:t xml:space="preserve">S_op </w:t>
      </w:r>
      <w:r w:rsidRPr="00F742E1">
        <w:rPr>
          <w:rFonts w:ascii="仿宋" w:eastAsia="仿宋" w:hAnsi="仿宋"/>
        </w:rPr>
        <w:t>表示运算符相似度，</w:t>
      </w:r>
      <w:r w:rsidRPr="00F742E1">
        <w:rPr>
          <w:rFonts w:ascii="仿宋" w:eastAsia="仿宋" w:hAnsi="仿宋"/>
        </w:rPr>
        <w:t xml:space="preserve">S_str </w:t>
      </w:r>
      <w:r w:rsidRPr="00F742E1">
        <w:rPr>
          <w:rFonts w:ascii="仿宋" w:eastAsia="仿宋" w:hAnsi="仿宋"/>
        </w:rPr>
        <w:t>表示结构相似度，</w:t>
      </w:r>
      <w:r w:rsidRPr="00F742E1">
        <w:rPr>
          <w:rFonts w:ascii="仿宋" w:eastAsia="仿宋" w:hAnsi="仿宋"/>
        </w:rPr>
        <w:t xml:space="preserve">S_len </w:t>
      </w:r>
      <w:r w:rsidRPr="00F742E1">
        <w:rPr>
          <w:rFonts w:ascii="仿宋" w:eastAsia="仿宋" w:hAnsi="仿宋"/>
        </w:rPr>
        <w:t>表示长度相似度。进一步地，当基础相似度用于弱监督标签构造时，可通过高低阈值将代码对划分为相似、不相似和未标注样本：</w:t>
      </w:r>
    </w:p>
    <w:p w14:paraId="0DD6C25E" w14:textId="55F03E29" w:rsidR="00703F0E" w:rsidRPr="00F742E1" w:rsidRDefault="00CD7EC5" w:rsidP="00CD7EC5">
      <w:pPr>
        <w:spacing w:line="360" w:lineRule="auto"/>
        <w:jc w:val="center"/>
        <w:rPr>
          <w:rFonts w:eastAsia="Times New Roman"/>
        </w:rPr>
      </w:pPr>
      <m:oMathPara>
        <m:oMath>
          <m:r>
            <w:rPr>
              <w:rFonts w:ascii="Cambria Math" w:eastAsia="Times New Roman" w:hAnsi="Cambria Math"/>
            </w:rPr>
            <m:t xml:space="preserve">y=1,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base</m:t>
              </m:r>
            </m:sub>
          </m:sSub>
          <m:r>
            <w:rPr>
              <w:rFonts w:ascii="Cambria Math" w:eastAsia="Times New Roman" w:hAnsi="Cambria Math" w:hint="eastAsia"/>
            </w:rPr>
            <m:t>≥</m:t>
          </m:r>
          <m:sSub>
            <m:sSubPr>
              <m:ctrlPr>
                <w:rPr>
                  <w:rFonts w:ascii="Cambria Math" w:eastAsia="Times New Roman" w:hAnsi="Cambria Math"/>
                  <w:i/>
                </w:rPr>
              </m:ctrlPr>
            </m:sSubPr>
            <m:e>
              <m:r>
                <w:rPr>
                  <w:rFonts w:ascii="Cambria Math" w:eastAsia="Times New Roman" w:hAnsi="Cambria Math" w:hint="eastAsia"/>
                </w:rPr>
                <m:t>θ</m:t>
              </m:r>
            </m:e>
            <m:sub>
              <m:r>
                <w:rPr>
                  <w:rFonts w:ascii="Cambria Math" w:eastAsia="Times New Roman" w:hAnsi="Cambria Math"/>
                </w:rPr>
                <m:t>high</m:t>
              </m:r>
            </m:sub>
          </m:sSub>
          <m:r>
            <w:rPr>
              <w:rFonts w:ascii="Cambria Math" w:eastAsia="Times New Roman" w:hAnsi="Cambria Math"/>
            </w:rPr>
            <m:t xml:space="preserve">; y=0, </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base</m:t>
              </m:r>
            </m:sub>
          </m:sSub>
          <m:r>
            <w:rPr>
              <w:rFonts w:ascii="Cambria Math" w:eastAsia="Times New Roman" w:hAnsi="Cambria Math" w:hint="eastAsia"/>
            </w:rPr>
            <m:t>≤</m:t>
          </m:r>
          <m:sSub>
            <m:sSubPr>
              <m:ctrlPr>
                <w:rPr>
                  <w:rFonts w:ascii="Cambria Math" w:eastAsia="Times New Roman" w:hAnsi="Cambria Math"/>
                  <w:i/>
                </w:rPr>
              </m:ctrlPr>
            </m:sSubPr>
            <m:e>
              <m:r>
                <w:rPr>
                  <w:rFonts w:ascii="Cambria Math" w:eastAsia="Times New Roman" w:hAnsi="Cambria Math" w:hint="eastAsia"/>
                </w:rPr>
                <m:t>θ</m:t>
              </m:r>
            </m:e>
            <m:sub>
              <m:r>
                <w:rPr>
                  <w:rFonts w:ascii="Cambria Math" w:eastAsia="Times New Roman" w:hAnsi="Cambria Math"/>
                </w:rPr>
                <m:t>low</m:t>
              </m:r>
            </m:sub>
          </m:sSub>
          <m:r>
            <w:rPr>
              <w:rFonts w:ascii="Cambria Math" w:eastAsia="Times New Roman" w:hAnsi="Cambria Math"/>
            </w:rPr>
            <m:t>; y=</m:t>
          </m:r>
          <m:r>
            <w:rPr>
              <w:rFonts w:ascii="Cambria Math" w:hAnsi="Cambria Math" w:cs="宋体" w:hint="eastAsia"/>
            </w:rPr>
            <m:t>未标注</m:t>
          </m:r>
          <m:r>
            <w:rPr>
              <w:rFonts w:ascii="Cambria Math" w:eastAsia="Times New Roman" w:hAnsi="Cambria Math"/>
            </w:rPr>
            <m:t xml:space="preserve">, </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low</m:t>
              </m:r>
            </m:sub>
          </m:sSub>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S</m:t>
              </m:r>
            </m:e>
            <m:sub>
              <m:r>
                <w:rPr>
                  <w:rFonts w:ascii="Cambria Math" w:eastAsia="Times New Roman" w:hAnsi="Cambria Math"/>
                </w:rPr>
                <m:t>base</m:t>
              </m:r>
            </m:sub>
          </m:sSub>
          <m:r>
            <w:rPr>
              <w:rFonts w:ascii="Cambria Math" w:eastAsia="Times New Roman" w:hAnsi="Cambria Math"/>
            </w:rPr>
            <m:t>&lt;</m:t>
          </m:r>
          <m:sSub>
            <m:sSubPr>
              <m:ctrlPr>
                <w:rPr>
                  <w:rFonts w:ascii="Cambria Math" w:eastAsia="Times New Roman" w:hAnsi="Cambria Math"/>
                  <w:i/>
                </w:rPr>
              </m:ctrlPr>
            </m:sSubPr>
            <m:e>
              <m:r>
                <w:rPr>
                  <w:rFonts w:ascii="Cambria Math" w:eastAsia="Times New Roman" w:hAnsi="Cambria Math"/>
                </w:rPr>
                <m:t>θ</m:t>
              </m:r>
            </m:e>
            <m:sub>
              <m:r>
                <w:rPr>
                  <w:rFonts w:ascii="Cambria Math" w:eastAsia="Times New Roman" w:hAnsi="Cambria Math"/>
                </w:rPr>
                <m:t>high</m:t>
              </m:r>
            </m:sub>
          </m:sSub>
        </m:oMath>
      </m:oMathPara>
    </w:p>
    <w:p w14:paraId="02EB3910" w14:textId="77777777" w:rsidR="00703F0E" w:rsidRPr="00F742E1" w:rsidRDefault="00CD7EC5" w:rsidP="00F742E1">
      <w:pPr>
        <w:pStyle w:val="aff6"/>
        <w:spacing w:line="360" w:lineRule="auto"/>
        <w:rPr>
          <w:rFonts w:ascii="仿宋" w:hAnsi="仿宋" w:hint="eastAsia"/>
        </w:rPr>
      </w:pPr>
      <w:bookmarkStart w:id="33" w:name="_Toc228214598"/>
      <w:r>
        <w:t>（二）弱监督学习</w:t>
      </w:r>
      <w:bookmarkEnd w:id="33"/>
    </w:p>
    <w:p w14:paraId="14F8D509"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弱监督构造训练标签有较高的现实可行性。</w:t>
      </w:r>
    </w:p>
    <w:p w14:paraId="291172EB"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w14:paraId="1D727824" w14:textId="77777777" w:rsidR="00703F0E" w:rsidRPr="00F742E1" w:rsidRDefault="00CD7EC5" w:rsidP="00F742E1">
      <w:pPr>
        <w:pStyle w:val="aff6"/>
        <w:spacing w:line="360" w:lineRule="auto"/>
        <w:rPr>
          <w:rFonts w:ascii="仿宋" w:hAnsi="仿宋" w:hint="eastAsia"/>
        </w:rPr>
      </w:pPr>
      <w:bookmarkStart w:id="34" w:name="_Toc228214599"/>
      <w:r>
        <w:t>（三）传统机器学习方法</w:t>
      </w:r>
      <w:bookmarkEnd w:id="34"/>
    </w:p>
    <w:p w14:paraId="4B77BD97"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w14:paraId="4BB132C1" w14:textId="77777777" w:rsidR="00703F0E" w:rsidRPr="00F742E1" w:rsidRDefault="00CD7EC5" w:rsidP="00F742E1">
      <w:pPr>
        <w:pStyle w:val="aff6"/>
        <w:spacing w:line="360" w:lineRule="auto"/>
        <w:rPr>
          <w:rFonts w:ascii="仿宋" w:hAnsi="仿宋" w:hint="eastAsia"/>
        </w:rPr>
      </w:pPr>
      <w:bookmarkStart w:id="35" w:name="_Toc228214600"/>
      <w:r>
        <w:t>（四）常用评价指标</w:t>
      </w:r>
      <w:bookmarkEnd w:id="35"/>
    </w:p>
    <w:p w14:paraId="67F4FB57"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本文在实验中主要用准确率、精确率、召回率、</w:t>
      </w:r>
      <w:r w:rsidRPr="00F742E1">
        <w:rPr>
          <w:rFonts w:ascii="仿宋" w:eastAsia="仿宋" w:hAnsi="仿宋"/>
        </w:rPr>
        <w:t>F1</w:t>
      </w:r>
      <w:r w:rsidRPr="00F742E1">
        <w:rPr>
          <w:rFonts w:ascii="仿宋" w:eastAsia="仿宋" w:hAnsi="仿宋"/>
        </w:rPr>
        <w:t>值、</w:t>
      </w:r>
      <w:r w:rsidRPr="00F742E1">
        <w:rPr>
          <w:rFonts w:ascii="仿宋" w:eastAsia="仿宋" w:hAnsi="仿宋"/>
        </w:rPr>
        <w:t>ROC-AUC</w:t>
      </w:r>
      <w:r w:rsidRPr="00F742E1">
        <w:rPr>
          <w:rFonts w:ascii="仿宋" w:eastAsia="仿宋" w:hAnsi="仿宋"/>
        </w:rPr>
        <w:t>等指标来评价模型的效果。</w:t>
      </w:r>
    </w:p>
    <w:p w14:paraId="3C5B21A8"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w14:paraId="0F26F6D6"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精确率指的是模型判断为相似的样本中，真实相似样本所占的比例，反映误报的情况。</w:t>
      </w:r>
    </w:p>
    <w:p w14:paraId="64D82A2F"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w14:paraId="53D740FD"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F1</w:t>
      </w:r>
      <w:r w:rsidRPr="00F742E1">
        <w:rPr>
          <w:rFonts w:ascii="仿宋" w:eastAsia="仿宋" w:hAnsi="仿宋"/>
        </w:rPr>
        <w:t>值是由精确率和召回率两个指标综合得出，并用调和平均数表示的。</w:t>
      </w:r>
    </w:p>
    <w:p w14:paraId="03E503AE"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ROC-AUC</w:t>
      </w:r>
      <w:r w:rsidRPr="00F742E1">
        <w:rPr>
          <w:rFonts w:ascii="仿宋" w:eastAsia="仿宋" w:hAnsi="仿宋"/>
        </w:rPr>
        <w:t>反映的是模型对于正负样本的整体排序区分能力，越接近</w:t>
      </w:r>
      <w:r w:rsidRPr="00F742E1">
        <w:rPr>
          <w:rFonts w:ascii="仿宋" w:eastAsia="仿宋" w:hAnsi="仿宋"/>
        </w:rPr>
        <w:t>1</w:t>
      </w:r>
      <w:r w:rsidRPr="00F742E1">
        <w:rPr>
          <w:rFonts w:ascii="仿宋" w:eastAsia="仿宋" w:hAnsi="仿宋"/>
        </w:rPr>
        <w:t>表示分类效果越好。</w:t>
      </w:r>
    </w:p>
    <w:p w14:paraId="03CACE8E" w14:textId="77777777" w:rsidR="00703F0E" w:rsidRDefault="00CD7EC5"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跨用户过滤、按照题目划分的泛化实验和人工辅助复核分析。</w:t>
      </w:r>
    </w:p>
    <w:p w14:paraId="1662D4BC" w14:textId="77777777" w:rsidR="002F15AD" w:rsidRPr="00F742E1" w:rsidRDefault="002F15AD" w:rsidP="002F15AD">
      <w:pPr>
        <w:rPr>
          <w:rFonts w:ascii="仿宋" w:eastAsia="仿宋" w:hAnsi="仿宋" w:hint="eastAsia"/>
        </w:rPr>
      </w:pPr>
      <w:r>
        <w:rPr>
          <w:rFonts w:ascii="仿宋" w:eastAsia="仿宋" w:hAnsi="仿宋" w:hint="eastAsia"/>
        </w:rPr>
        <w:br w:type="page"/>
      </w:r>
    </w:p>
    <w:p w14:paraId="6887FE25" w14:textId="77777777" w:rsidR="00703F0E" w:rsidRDefault="00CD7EC5" w:rsidP="00F742E1">
      <w:pPr>
        <w:pStyle w:val="aff5"/>
        <w:jc w:val="left"/>
        <w:rPr>
          <w:rFonts w:hint="eastAsia"/>
        </w:rPr>
      </w:pPr>
      <w:bookmarkStart w:id="36" w:name="_Toc228214601"/>
      <w:r>
        <w:rPr>
          <w:rFonts w:ascii="Times New Roman" w:hAnsi="Times New Roman"/>
        </w:rPr>
        <w:t>三、系统设计与算法实现</w:t>
      </w:r>
      <w:bookmarkEnd w:id="36"/>
    </w:p>
    <w:p w14:paraId="442DC714" w14:textId="77777777" w:rsidR="00703F0E" w:rsidRPr="00F742E1" w:rsidRDefault="00CD7EC5" w:rsidP="00F742E1">
      <w:pPr>
        <w:pStyle w:val="aff6"/>
        <w:spacing w:line="360" w:lineRule="auto"/>
        <w:rPr>
          <w:rFonts w:ascii="仿宋" w:hAnsi="仿宋" w:hint="eastAsia"/>
        </w:rPr>
      </w:pPr>
      <w:bookmarkStart w:id="37" w:name="_Toc228214602"/>
      <w:r>
        <w:t>（一）系统总体设计</w:t>
      </w:r>
      <w:bookmarkEnd w:id="37"/>
    </w:p>
    <w:p w14:paraId="2B3B2ADA" w14:textId="77777777" w:rsidR="00976881" w:rsidRPr="00B650F8" w:rsidRDefault="00CD7EC5" w:rsidP="004B0EF2">
      <w:pPr>
        <w:spacing w:line="360" w:lineRule="auto"/>
        <w:rPr>
          <w:rFonts w:ascii="仿宋" w:eastAsia="仿宋" w:hAnsi="仿宋" w:hint="eastAsia"/>
        </w:rPr>
      </w:pPr>
      <w:r w:rsidRPr="00B650F8">
        <w:rPr>
          <w:rFonts w:ascii="仿宋" w:eastAsia="仿宋" w:hAnsi="仿宋"/>
        </w:rPr>
        <w:t>为了更直观地说明系统中数据输入、代码预处理、特征工程、弱监督建模以及结果输出之间的关系，本文在总体设计部分补充系统流程结构图，将各模块之间的数据流向和功能边界进行集中展示。</w:t>
      </w:r>
    </w:p>
    <w:p w14:paraId="17E7A5D8" w14:textId="77777777" w:rsidR="00976881" w:rsidRDefault="00CD7EC5">
      <w:pPr>
        <w:spacing w:before="120" w:after="80"/>
        <w:jc w:val="center"/>
      </w:pPr>
      <w:r>
        <w:rPr>
          <w:noProof/>
        </w:rPr>
        <w:drawing>
          <wp:inline distT="0" distB="0" distL="0" distR="0" wp14:anchorId="2265BC92" wp14:editId="33FFF499">
            <wp:extent cx="5762378" cy="2781300"/>
            <wp:effectExtent l="0" t="0" r="0" b="0"/>
            <wp:docPr id="1950674068" name="代码相似度检测总体流程结构图" descr="代码相似度检测总体流程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l_pipeline_architecture.png" descr="代码相似度检测总体流程结构图"/>
                    <pic:cNvPicPr/>
                  </pic:nvPicPr>
                  <pic:blipFill rotWithShape="1">
                    <a:blip r:embed="rId12"/>
                    <a:srcRect b="14238"/>
                    <a:stretch>
                      <a:fillRect/>
                    </a:stretch>
                  </pic:blipFill>
                  <pic:spPr bwMode="auto">
                    <a:xfrm>
                      <a:off x="0" y="0"/>
                      <a:ext cx="5769136" cy="2784562"/>
                    </a:xfrm>
                    <a:prstGeom prst="rect">
                      <a:avLst/>
                    </a:prstGeom>
                    <a:ln>
                      <a:noFill/>
                    </a:ln>
                    <a:extLst>
                      <a:ext uri="{53640926-AAD7-44D8-BBD7-CCE9431645EC}">
                        <a14:shadowObscured xmlns:a14="http://schemas.microsoft.com/office/drawing/2010/main"/>
                      </a:ext>
                    </a:extLst>
                  </pic:spPr>
                </pic:pic>
              </a:graphicData>
            </a:graphic>
          </wp:inline>
        </w:drawing>
      </w:r>
    </w:p>
    <w:p w14:paraId="2CD20F3C" w14:textId="77777777" w:rsidR="00703F0E" w:rsidRPr="00450F85" w:rsidRDefault="00CD7EC5" w:rsidP="00F742E1">
      <w:pPr>
        <w:pStyle w:val="a6"/>
        <w:jc w:val="center"/>
        <w:rPr>
          <w:rFonts w:ascii="仿宋" w:eastAsia="仿宋" w:hAnsi="仿宋" w:hint="eastAsia"/>
          <w:sz w:val="21"/>
          <w:szCs w:val="21"/>
        </w:rPr>
      </w:pPr>
      <w:r w:rsidRPr="00450F85">
        <w:rPr>
          <w:rFonts w:ascii="仿宋" w:eastAsia="仿宋" w:hAnsi="仿宋"/>
          <w:sz w:val="21"/>
          <w:szCs w:val="21"/>
        </w:rPr>
        <w:t>图</w:t>
      </w:r>
      <w:r w:rsidRPr="00450F85">
        <w:rPr>
          <w:rFonts w:ascii="仿宋" w:eastAsia="仿宋" w:hAnsi="仿宋"/>
          <w:sz w:val="21"/>
          <w:szCs w:val="21"/>
        </w:rPr>
        <w:t xml:space="preserve">1. </w:t>
      </w:r>
      <w:r w:rsidRPr="00450F85">
        <w:rPr>
          <w:rFonts w:ascii="仿宋" w:eastAsia="仿宋" w:hAnsi="仿宋"/>
          <w:sz w:val="21"/>
          <w:szCs w:val="21"/>
        </w:rPr>
        <w:t>系统整体流程图</w:t>
      </w:r>
    </w:p>
    <w:p w14:paraId="119F3A61" w14:textId="77777777" w:rsidR="00703F0E" w:rsidRDefault="00CD7EC5"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w14:paraId="248F5CF4" w14:textId="77777777" w:rsidR="00F9446B" w:rsidRPr="00F742E1" w:rsidRDefault="00F9446B" w:rsidP="00F742E1">
      <w:pPr>
        <w:pStyle w:val="a8"/>
        <w:spacing w:line="360" w:lineRule="auto"/>
        <w:ind w:firstLine="420"/>
        <w:rPr>
          <w:rFonts w:ascii="仿宋" w:eastAsia="仿宋" w:hAnsi="仿宋" w:hint="eastAsia"/>
        </w:rPr>
      </w:pPr>
    </w:p>
    <w:p w14:paraId="2AEDBB95" w14:textId="77777777" w:rsidR="00703F0E" w:rsidRPr="00F742E1" w:rsidRDefault="00CD7EC5" w:rsidP="00F742E1">
      <w:pPr>
        <w:spacing w:line="360" w:lineRule="auto"/>
        <w:rPr>
          <w:rFonts w:ascii="仿宋" w:eastAsia="仿宋" w:hAnsi="仿宋" w:hint="eastAsia"/>
        </w:rPr>
      </w:pPr>
      <w:r w:rsidRPr="00F742E1">
        <w:rPr>
          <w:rFonts w:ascii="仿宋" w:eastAsia="仿宋" w:hAnsi="仿宋"/>
        </w:rPr>
        <w:t>系统使用</w:t>
      </w:r>
      <w:r w:rsidRPr="00F742E1">
        <w:rPr>
          <w:rFonts w:ascii="仿宋" w:eastAsia="仿宋" w:hAnsi="仿宋"/>
        </w:rPr>
        <w:t xml:space="preserve"> Python </w:t>
      </w:r>
      <w:r w:rsidRPr="00F742E1">
        <w:rPr>
          <w:rFonts w:ascii="仿宋" w:eastAsia="仿宋" w:hAnsi="仿宋"/>
        </w:rPr>
        <w:t>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w:t>
      </w:r>
      <w:r w:rsidRPr="00F742E1">
        <w:rPr>
          <w:rFonts w:ascii="仿宋" w:eastAsia="仿宋" w:hAnsi="仿宋"/>
        </w:rPr>
        <w:t>2</w:t>
      </w:r>
      <w:r w:rsidRPr="00F742E1">
        <w:rPr>
          <w:rFonts w:ascii="仿宋" w:eastAsia="仿宋" w:hAnsi="仿宋"/>
        </w:rPr>
        <w:t>所示。</w:t>
      </w:r>
    </w:p>
    <w:p w14:paraId="7D420CC8" w14:textId="77777777" w:rsidR="00976881" w:rsidRDefault="00CD7EC5">
      <w:pPr>
        <w:spacing w:before="120" w:after="80"/>
        <w:jc w:val="center"/>
      </w:pPr>
      <w:r>
        <w:rPr>
          <w:noProof/>
        </w:rPr>
        <w:drawing>
          <wp:inline distT="0" distB="0" distL="0" distR="0" wp14:anchorId="7D5756F6" wp14:editId="1AB02337">
            <wp:extent cx="5821899" cy="2809875"/>
            <wp:effectExtent l="0" t="0" r="7620" b="0"/>
            <wp:docPr id="1950674071" name="代码相似度检测系统主要功能模块图" descr="代码相似度检测系统主要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unction_modules.png" descr="代码相似度检测系统主要功能模块图"/>
                    <pic:cNvPicPr/>
                  </pic:nvPicPr>
                  <pic:blipFill rotWithShape="1">
                    <a:blip r:embed="rId13"/>
                    <a:srcRect b="12045"/>
                    <a:stretch>
                      <a:fillRect/>
                    </a:stretch>
                  </pic:blipFill>
                  <pic:spPr bwMode="auto">
                    <a:xfrm>
                      <a:off x="0" y="0"/>
                      <a:ext cx="5827490" cy="2812574"/>
                    </a:xfrm>
                    <a:prstGeom prst="rect">
                      <a:avLst/>
                    </a:prstGeom>
                    <a:ln>
                      <a:noFill/>
                    </a:ln>
                    <a:extLst>
                      <a:ext uri="{53640926-AAD7-44D8-BBD7-CCE9431645EC}">
                        <a14:shadowObscured xmlns:a14="http://schemas.microsoft.com/office/drawing/2010/main"/>
                      </a:ext>
                    </a:extLst>
                  </pic:spPr>
                </pic:pic>
              </a:graphicData>
            </a:graphic>
          </wp:inline>
        </w:drawing>
      </w:r>
    </w:p>
    <w:p w14:paraId="69F143B3" w14:textId="77777777" w:rsidR="00703F0E" w:rsidRPr="00640DB1" w:rsidRDefault="00CD7EC5" w:rsidP="00DB7885">
      <w:pPr>
        <w:pStyle w:val="a6"/>
        <w:jc w:val="center"/>
        <w:rPr>
          <w:rFonts w:ascii="仿宋" w:eastAsia="仿宋" w:hAnsi="仿宋" w:hint="eastAsia"/>
          <w:sz w:val="21"/>
          <w:szCs w:val="21"/>
        </w:rPr>
      </w:pPr>
      <w:r w:rsidRPr="00640DB1">
        <w:rPr>
          <w:rFonts w:ascii="仿宋" w:eastAsia="仿宋" w:hAnsi="仿宋"/>
          <w:sz w:val="21"/>
          <w:szCs w:val="21"/>
        </w:rPr>
        <w:t>图</w:t>
      </w:r>
      <w:r w:rsidRPr="00640DB1">
        <w:rPr>
          <w:rFonts w:ascii="仿宋" w:eastAsia="仿宋" w:hAnsi="仿宋"/>
          <w:sz w:val="21"/>
          <w:szCs w:val="21"/>
        </w:rPr>
        <w:t xml:space="preserve">2. </w:t>
      </w:r>
      <w:r w:rsidRPr="00640DB1">
        <w:rPr>
          <w:rFonts w:ascii="仿宋" w:eastAsia="仿宋" w:hAnsi="仿宋"/>
          <w:sz w:val="21"/>
          <w:szCs w:val="21"/>
        </w:rPr>
        <w:t>系统主要功能模块图</w:t>
      </w:r>
    </w:p>
    <w:p w14:paraId="67BF0B5B" w14:textId="77777777" w:rsidR="00703F0E" w:rsidRDefault="00CD7EC5" w:rsidP="00DB7885">
      <w:pPr>
        <w:pStyle w:val="a8"/>
        <w:ind w:firstLine="420"/>
        <w:rPr>
          <w:rFonts w:eastAsia="仿宋"/>
          <w:sz w:val="21"/>
        </w:rPr>
      </w:pPr>
      <w:r>
        <w:rPr>
          <w:rFonts w:eastAsia="仿宋"/>
          <w:sz w:val="21"/>
        </w:rPr>
        <w:t>数据来源：根据本文系统实现整理</w:t>
      </w:r>
    </w:p>
    <w:p w14:paraId="2723A064" w14:textId="77777777" w:rsidR="00F9446B" w:rsidRDefault="00F9446B" w:rsidP="00DB7885">
      <w:pPr>
        <w:pStyle w:val="a8"/>
        <w:ind w:firstLine="420"/>
      </w:pPr>
    </w:p>
    <w:p w14:paraId="1CCCD93F" w14:textId="77777777" w:rsidR="00703F0E" w:rsidRPr="00F9446B" w:rsidRDefault="00CD7EC5" w:rsidP="00F9446B">
      <w:pPr>
        <w:pStyle w:val="aff6"/>
        <w:spacing w:line="360" w:lineRule="auto"/>
        <w:rPr>
          <w:rFonts w:ascii="仿宋" w:hAnsi="仿宋" w:hint="eastAsia"/>
        </w:rPr>
      </w:pPr>
      <w:bookmarkStart w:id="38" w:name="_Toc228214603"/>
      <w:r>
        <w:t>（二）数据集与数据处理</w:t>
      </w:r>
      <w:bookmarkEnd w:id="38"/>
    </w:p>
    <w:p w14:paraId="79B71336" w14:textId="77777777" w:rsidR="00703F0E" w:rsidRPr="00F9446B" w:rsidRDefault="00CD7EC5" w:rsidP="00F9446B">
      <w:pPr>
        <w:spacing w:line="360" w:lineRule="auto"/>
        <w:rPr>
          <w:rFonts w:ascii="仿宋" w:eastAsia="仿宋" w:hAnsi="仿宋" w:hint="eastAsia"/>
        </w:rPr>
      </w:pPr>
      <w:r w:rsidRPr="00F9446B">
        <w:rPr>
          <w:rFonts w:ascii="仿宋" w:eastAsia="仿宋" w:hAnsi="仿宋"/>
        </w:rPr>
        <w:t>本文所用的数据集来自于</w:t>
      </w:r>
      <w:r w:rsidRPr="00F9446B">
        <w:rPr>
          <w:rFonts w:ascii="仿宋" w:eastAsia="仿宋" w:hAnsi="仿宋"/>
        </w:rPr>
        <w:t>Zenodo</w:t>
      </w:r>
      <w:r w:rsidRPr="00F9446B">
        <w:rPr>
          <w:rFonts w:ascii="仿宋" w:eastAsia="仿宋" w:hAnsi="仿宋"/>
        </w:rPr>
        <w:t>平台上的</w:t>
      </w:r>
      <w:r w:rsidRPr="00F9446B">
        <w:rPr>
          <w:rFonts w:ascii="仿宋" w:eastAsia="仿宋" w:hAnsi="仿宋"/>
        </w:rPr>
        <w:t>DSA Dataset</w:t>
      </w:r>
      <w:r w:rsidRPr="00F9446B">
        <w:rPr>
          <w:rFonts w:ascii="仿宋" w:eastAsia="仿宋" w:hAnsi="仿宋"/>
        </w:rPr>
        <w:t>。本项目实际使用的是其中的</w:t>
      </w:r>
      <w:r w:rsidRPr="00F9446B">
        <w:rPr>
          <w:rFonts w:ascii="仿宋" w:eastAsia="仿宋" w:hAnsi="仿宋"/>
        </w:rPr>
        <w:t>Java</w:t>
      </w:r>
      <w:r w:rsidRPr="00F9446B">
        <w:rPr>
          <w:rFonts w:ascii="仿宋" w:eastAsia="仿宋" w:hAnsi="仿宋"/>
        </w:rPr>
        <w:t>提交数据文件</w:t>
      </w:r>
      <w:r w:rsidRPr="00F9446B">
        <w:rPr>
          <w:rFonts w:ascii="仿宋" w:eastAsia="仿宋" w:hAnsi="仿宋"/>
        </w:rPr>
        <w:t>java_submissions.csv</w:t>
      </w:r>
      <w:r w:rsidRPr="00F9446B">
        <w:rPr>
          <w:rFonts w:ascii="仿宋" w:eastAsia="仿宋" w:hAnsi="仿宋"/>
        </w:rPr>
        <w:t>，以及题目分布文件</w:t>
      </w:r>
      <w:r w:rsidRPr="00F9446B">
        <w:rPr>
          <w:rFonts w:ascii="仿宋" w:eastAsia="仿宋" w:hAnsi="仿宋"/>
        </w:rPr>
        <w:t>distribution_per_question.csv</w:t>
      </w:r>
      <w:r w:rsidRPr="00F9446B">
        <w:rPr>
          <w:rFonts w:ascii="仿宋" w:eastAsia="仿宋" w:hAnsi="仿宋"/>
        </w:rPr>
        <w:t>和题目信息文件</w:t>
      </w:r>
      <w:r w:rsidRPr="00F9446B">
        <w:rPr>
          <w:rFonts w:ascii="仿宋" w:eastAsia="仿宋" w:hAnsi="仿宋"/>
        </w:rPr>
        <w:t>tst_questions.csv</w:t>
      </w:r>
      <w:r w:rsidRPr="00F9446B">
        <w:rPr>
          <w:rFonts w:ascii="仿宋" w:eastAsia="仿宋" w:hAnsi="仿宋"/>
        </w:rPr>
        <w:t>。经过统计可知，数据集中共有</w:t>
      </w:r>
      <w:r w:rsidRPr="00F9446B">
        <w:rPr>
          <w:rFonts w:ascii="仿宋" w:eastAsia="仿宋" w:hAnsi="仿宋"/>
        </w:rPr>
        <w:t>16074</w:t>
      </w:r>
      <w:r w:rsidRPr="00F9446B">
        <w:rPr>
          <w:rFonts w:ascii="仿宋" w:eastAsia="仿宋" w:hAnsi="仿宋"/>
        </w:rPr>
        <w:t>份</w:t>
      </w:r>
      <w:r w:rsidRPr="00F9446B">
        <w:rPr>
          <w:rFonts w:ascii="仿宋" w:eastAsia="仿宋" w:hAnsi="仿宋"/>
        </w:rPr>
        <w:t>Java</w:t>
      </w:r>
      <w:r w:rsidRPr="00F9446B">
        <w:rPr>
          <w:rFonts w:ascii="仿宋" w:eastAsia="仿宋" w:hAnsi="仿宋"/>
        </w:rPr>
        <w:t>提交，</w:t>
      </w:r>
      <w:r w:rsidRPr="00F9446B">
        <w:rPr>
          <w:rFonts w:ascii="仿宋" w:eastAsia="仿宋" w:hAnsi="仿宋"/>
        </w:rPr>
        <w:t>99</w:t>
      </w:r>
      <w:r w:rsidRPr="00F9446B">
        <w:rPr>
          <w:rFonts w:ascii="仿宋" w:eastAsia="仿宋" w:hAnsi="仿宋"/>
        </w:rPr>
        <w:t>道题，大约有</w:t>
      </w:r>
      <w:r w:rsidRPr="00F9446B">
        <w:rPr>
          <w:rFonts w:ascii="仿宋" w:eastAsia="仿宋" w:hAnsi="仿宋"/>
        </w:rPr>
        <w:t>270</w:t>
      </w:r>
      <w:r w:rsidRPr="00F9446B">
        <w:rPr>
          <w:rFonts w:ascii="仿宋" w:eastAsia="仿宋" w:hAnsi="仿宋"/>
        </w:rPr>
        <w:t>名匿名的学生用户。</w:t>
      </w:r>
    </w:p>
    <w:p w14:paraId="7F68E9D6" w14:textId="77777777" w:rsidR="00703F0E" w:rsidRPr="00F9446B" w:rsidRDefault="00CD7EC5" w:rsidP="00F9446B">
      <w:pPr>
        <w:spacing w:line="360" w:lineRule="auto"/>
        <w:rPr>
          <w:rFonts w:ascii="仿宋" w:eastAsia="仿宋" w:hAnsi="仿宋" w:hint="eastAsia"/>
        </w:rPr>
      </w:pPr>
      <w:r w:rsidRPr="00F9446B">
        <w:rPr>
          <w:rFonts w:ascii="仿宋" w:eastAsia="仿宋" w:hAnsi="仿宋"/>
        </w:rPr>
        <w:t>在数据处理阶段，本文主要完成以下工作：</w:t>
      </w:r>
    </w:p>
    <w:p w14:paraId="76DFB43E" w14:textId="77777777" w:rsidR="00703F0E" w:rsidRPr="00F9446B" w:rsidRDefault="00CD7EC5" w:rsidP="00F9446B">
      <w:pPr>
        <w:spacing w:line="360" w:lineRule="auto"/>
        <w:rPr>
          <w:rFonts w:ascii="仿宋" w:eastAsia="仿宋" w:hAnsi="仿宋" w:hint="eastAsia"/>
        </w:rPr>
      </w:pPr>
      <w:r w:rsidRPr="00F9446B">
        <w:rPr>
          <w:rFonts w:ascii="仿宋" w:eastAsia="仿宋" w:hAnsi="仿宋"/>
        </w:rPr>
        <w:t xml:space="preserve">1. </w:t>
      </w:r>
      <w:r w:rsidRPr="00F9446B">
        <w:rPr>
          <w:rFonts w:ascii="仿宋" w:eastAsia="仿宋" w:hAnsi="仿宋"/>
        </w:rPr>
        <w:t>读取提交记录，提取提交编号、用户编号、题目编号和代码内容。</w:t>
      </w:r>
    </w:p>
    <w:p w14:paraId="7F12B850" w14:textId="77777777" w:rsidR="00703F0E" w:rsidRPr="00F9446B" w:rsidRDefault="00CD7EC5" w:rsidP="00CB1DF6">
      <w:pPr>
        <w:spacing w:line="360" w:lineRule="auto"/>
        <w:rPr>
          <w:rFonts w:ascii="仿宋" w:eastAsia="仿宋" w:hAnsi="仿宋" w:hint="eastAsia"/>
        </w:rPr>
      </w:pPr>
      <w:r w:rsidRPr="00F9446B">
        <w:rPr>
          <w:rFonts w:ascii="仿宋" w:eastAsia="仿宋" w:hAnsi="仿宋"/>
        </w:rPr>
        <w:t xml:space="preserve">2. </w:t>
      </w:r>
      <w:r w:rsidRPr="00F9446B">
        <w:rPr>
          <w:rFonts w:ascii="仿宋" w:eastAsia="仿宋" w:hAnsi="仿宋"/>
        </w:rPr>
        <w:t>过滤空代码或无效代码，保证训练与预测样本的基本质量。</w:t>
      </w:r>
    </w:p>
    <w:p w14:paraId="0C35D6C4" w14:textId="77777777" w:rsidR="00703F0E" w:rsidRPr="00F9446B" w:rsidRDefault="00CD7EC5" w:rsidP="00CB1DF6">
      <w:pPr>
        <w:spacing w:line="360" w:lineRule="auto"/>
        <w:rPr>
          <w:rFonts w:ascii="仿宋" w:eastAsia="仿宋" w:hAnsi="仿宋" w:hint="eastAsia"/>
        </w:rPr>
      </w:pPr>
      <w:r w:rsidRPr="00F9446B">
        <w:rPr>
          <w:rFonts w:ascii="仿宋" w:eastAsia="仿宋" w:hAnsi="仿宋"/>
        </w:rPr>
        <w:t xml:space="preserve">3. </w:t>
      </w:r>
      <w:r w:rsidRPr="00F9446B">
        <w:rPr>
          <w:rFonts w:ascii="仿宋" w:eastAsia="仿宋" w:hAnsi="仿宋"/>
        </w:rPr>
        <w:t>按题目编号将提交进行分组，默认只在同一个题目内部构造代码，防止不同题目因为题意的不同而产生噪声。</w:t>
      </w:r>
    </w:p>
    <w:p w14:paraId="087CE0DE" w14:textId="77777777" w:rsidR="00703F0E" w:rsidRPr="00F9446B" w:rsidRDefault="00CD7EC5" w:rsidP="00CB1DF6">
      <w:pPr>
        <w:spacing w:line="360" w:lineRule="auto"/>
        <w:rPr>
          <w:rFonts w:ascii="仿宋" w:eastAsia="仿宋" w:hAnsi="仿宋" w:hint="eastAsia"/>
        </w:rPr>
      </w:pPr>
      <w:r w:rsidRPr="00F9446B">
        <w:rPr>
          <w:rFonts w:ascii="仿宋" w:eastAsia="仿宋" w:hAnsi="仿宋"/>
        </w:rPr>
        <w:t xml:space="preserve">4. </w:t>
      </w:r>
      <w:r w:rsidRPr="00F9446B">
        <w:rPr>
          <w:rFonts w:ascii="仿宋" w:eastAsia="仿宋" w:hAnsi="仿宋"/>
        </w:rPr>
        <w:t>在扩展实验中加入跨用户过滤，只保留不同的用户之间代码对，以减少同一个学生多次提交造成的偏高相似问题。</w:t>
      </w:r>
    </w:p>
    <w:p w14:paraId="39CB58F3" w14:textId="77777777" w:rsidR="00703F0E" w:rsidRPr="00CB1DF6" w:rsidRDefault="00CD7EC5" w:rsidP="00CB1DF6">
      <w:pPr>
        <w:pStyle w:val="aff6"/>
        <w:spacing w:line="360" w:lineRule="auto"/>
        <w:rPr>
          <w:rFonts w:ascii="仿宋" w:hAnsi="仿宋" w:hint="eastAsia"/>
        </w:rPr>
      </w:pPr>
      <w:bookmarkStart w:id="39" w:name="_Toc228214604"/>
      <w:r>
        <w:t>（三）代码预处理设计</w:t>
      </w:r>
      <w:bookmarkEnd w:id="39"/>
    </w:p>
    <w:p w14:paraId="492033E0"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原始</w:t>
      </w:r>
      <w:r w:rsidRPr="00CB1DF6">
        <w:rPr>
          <w:rFonts w:ascii="仿宋" w:eastAsia="仿宋" w:hAnsi="仿宋"/>
        </w:rPr>
        <w:t>Java</w:t>
      </w:r>
      <w:r w:rsidRPr="00CB1DF6">
        <w:rPr>
          <w:rFonts w:ascii="仿宋" w:eastAsia="仿宋" w:hAnsi="仿宋"/>
        </w:rPr>
        <w:t>代码里常常会存在注释、字符串字面量、数值常量、格式不同、变量命名不同的情况，这些都会对相似度的判断造成影响。因此本文设计了如下预处理流程：</w:t>
      </w:r>
    </w:p>
    <w:p w14:paraId="7372EACB"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1. </w:t>
      </w:r>
      <w:r w:rsidRPr="00CB1DF6">
        <w:rPr>
          <w:rFonts w:ascii="仿宋" w:eastAsia="仿宋" w:hAnsi="仿宋"/>
        </w:rPr>
        <w:t>移除单行注释和多行注释，尽量保留字符串内容不被误删。</w:t>
      </w:r>
    </w:p>
    <w:p w14:paraId="1AA66675"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2. </w:t>
      </w:r>
      <w:r w:rsidRPr="00CB1DF6">
        <w:rPr>
          <w:rFonts w:ascii="仿宋" w:eastAsia="仿宋" w:hAnsi="仿宋"/>
        </w:rPr>
        <w:t>将字符串字面量统一替换为</w:t>
      </w:r>
      <w:r w:rsidRPr="00CB1DF6">
        <w:rPr>
          <w:rFonts w:ascii="仿宋" w:eastAsia="仿宋" w:hAnsi="仿宋"/>
        </w:rPr>
        <w:t xml:space="preserve"> STR_LITERAL</w:t>
      </w:r>
      <w:r w:rsidRPr="00CB1DF6">
        <w:rPr>
          <w:rFonts w:ascii="仿宋" w:eastAsia="仿宋" w:hAnsi="仿宋"/>
        </w:rPr>
        <w:t>，字符字面量替换为</w:t>
      </w:r>
      <w:r w:rsidRPr="00CB1DF6">
        <w:rPr>
          <w:rFonts w:ascii="仿宋" w:eastAsia="仿宋" w:hAnsi="仿宋"/>
        </w:rPr>
        <w:t xml:space="preserve"> CHAR_LITERAL</w:t>
      </w:r>
      <w:r w:rsidRPr="00CB1DF6">
        <w:rPr>
          <w:rFonts w:ascii="仿宋" w:eastAsia="仿宋" w:hAnsi="仿宋"/>
        </w:rPr>
        <w:t>，数字字面量替换为</w:t>
      </w:r>
      <w:r w:rsidRPr="00CB1DF6">
        <w:rPr>
          <w:rFonts w:ascii="仿宋" w:eastAsia="仿宋" w:hAnsi="仿宋"/>
        </w:rPr>
        <w:t xml:space="preserve"> NUM_LITERAL</w:t>
      </w:r>
      <w:r w:rsidRPr="00CB1DF6">
        <w:rPr>
          <w:rFonts w:ascii="仿宋" w:eastAsia="仿宋" w:hAnsi="仿宋"/>
        </w:rPr>
        <w:t>。</w:t>
      </w:r>
    </w:p>
    <w:p w14:paraId="7CB561F4"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3. </w:t>
      </w:r>
      <w:r w:rsidRPr="00CB1DF6">
        <w:rPr>
          <w:rFonts w:ascii="仿宋" w:eastAsia="仿宋" w:hAnsi="仿宋"/>
        </w:rPr>
        <w:t>对代码进行轻量级</w:t>
      </w:r>
      <w:r w:rsidRPr="00CB1DF6">
        <w:rPr>
          <w:rFonts w:ascii="仿宋" w:eastAsia="仿宋" w:hAnsi="仿宋"/>
        </w:rPr>
        <w:t xml:space="preserve"> Token </w:t>
      </w:r>
      <w:r w:rsidRPr="00CB1DF6">
        <w:rPr>
          <w:rFonts w:ascii="仿宋" w:eastAsia="仿宋" w:hAnsi="仿宋"/>
        </w:rPr>
        <w:t>化。</w:t>
      </w:r>
    </w:p>
    <w:p w14:paraId="557BCA78"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4. </w:t>
      </w:r>
      <w:r w:rsidRPr="00CB1DF6">
        <w:rPr>
          <w:rFonts w:ascii="仿宋" w:eastAsia="仿宋" w:hAnsi="仿宋"/>
        </w:rPr>
        <w:t>对非</w:t>
      </w:r>
      <w:r w:rsidRPr="00CB1DF6">
        <w:rPr>
          <w:rFonts w:ascii="仿宋" w:eastAsia="仿宋" w:hAnsi="仿宋"/>
        </w:rPr>
        <w:t xml:space="preserve"> Java </w:t>
      </w:r>
      <w:r w:rsidRPr="00CB1DF6">
        <w:rPr>
          <w:rFonts w:ascii="仿宋" w:eastAsia="仿宋" w:hAnsi="仿宋"/>
        </w:rPr>
        <w:t>关键字的标识符统一归一化为</w:t>
      </w:r>
      <w:r w:rsidRPr="00CB1DF6">
        <w:rPr>
          <w:rFonts w:ascii="仿宋" w:eastAsia="仿宋" w:hAnsi="仿宋"/>
        </w:rPr>
        <w:t xml:space="preserve"> IDENT</w:t>
      </w:r>
      <w:r w:rsidRPr="00CB1DF6">
        <w:rPr>
          <w:rFonts w:ascii="仿宋" w:eastAsia="仿宋" w:hAnsi="仿宋"/>
        </w:rPr>
        <w:t>。</w:t>
      </w:r>
    </w:p>
    <w:p w14:paraId="09134F1D"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5. </w:t>
      </w:r>
      <w:r w:rsidRPr="00CB1DF6">
        <w:rPr>
          <w:rFonts w:ascii="仿宋" w:eastAsia="仿宋" w:hAnsi="仿宋"/>
        </w:rPr>
        <w:t>对经过处理的</w:t>
      </w:r>
      <w:r w:rsidRPr="00CB1DF6">
        <w:rPr>
          <w:rFonts w:ascii="仿宋" w:eastAsia="仿宋" w:hAnsi="仿宋"/>
        </w:rPr>
        <w:t>Token</w:t>
      </w:r>
      <w:r w:rsidRPr="00CB1DF6">
        <w:rPr>
          <w:rFonts w:ascii="仿宋" w:eastAsia="仿宋" w:hAnsi="仿宋"/>
        </w:rPr>
        <w:t>序列进行规范化编码，得到规范化的代码文本供特征计算、向量化使用。</w:t>
      </w:r>
    </w:p>
    <w:p w14:paraId="44CEC621"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w14:paraId="4B93BB7A" w14:textId="77777777" w:rsidR="00703F0E" w:rsidRPr="00CB1DF6" w:rsidRDefault="00CD7EC5" w:rsidP="00CB1DF6">
      <w:pPr>
        <w:pStyle w:val="aff6"/>
        <w:spacing w:line="360" w:lineRule="auto"/>
        <w:rPr>
          <w:rFonts w:ascii="仿宋" w:hAnsi="仿宋" w:hint="eastAsia"/>
        </w:rPr>
      </w:pPr>
      <w:bookmarkStart w:id="40" w:name="_Toc228214605"/>
      <w:r>
        <w:t>（四）特征工程设计</w:t>
      </w:r>
      <w:bookmarkEnd w:id="40"/>
    </w:p>
    <w:p w14:paraId="7D8C08D7"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w14:paraId="003C11ED"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Token Jaccard</w:t>
      </w:r>
      <w:r w:rsidRPr="00CB1DF6">
        <w:rPr>
          <w:rFonts w:ascii="仿宋" w:eastAsia="仿宋" w:hAnsi="仿宋"/>
        </w:rPr>
        <w:t>相似度是用两个代码的</w:t>
      </w:r>
      <w:r w:rsidRPr="00CB1DF6">
        <w:rPr>
          <w:rFonts w:ascii="仿宋" w:eastAsia="仿宋" w:hAnsi="仿宋"/>
        </w:rPr>
        <w:t>Token</w:t>
      </w:r>
      <w:r w:rsidRPr="00CB1DF6">
        <w:rPr>
          <w:rFonts w:ascii="仿宋" w:eastAsia="仿宋" w:hAnsi="仿宋"/>
        </w:rPr>
        <w:t>集合交并比来表示词汇层面重合程度的一种方法。</w:t>
      </w:r>
    </w:p>
    <w:p w14:paraId="1B886147"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2. Token</w:t>
      </w:r>
      <w:r w:rsidRPr="00CB1DF6">
        <w:rPr>
          <w:rFonts w:ascii="仿宋" w:eastAsia="仿宋" w:hAnsi="仿宋"/>
        </w:rPr>
        <w:t>序列相似度，用序列匹配的方法来评价</w:t>
      </w:r>
      <w:r w:rsidRPr="00CB1DF6">
        <w:rPr>
          <w:rFonts w:ascii="仿宋" w:eastAsia="仿宋" w:hAnsi="仿宋"/>
        </w:rPr>
        <w:t>Token</w:t>
      </w:r>
      <w:r w:rsidRPr="00CB1DF6">
        <w:rPr>
          <w:rFonts w:ascii="仿宋" w:eastAsia="仿宋" w:hAnsi="仿宋"/>
        </w:rPr>
        <w:t>序列之间的相似程度，以此来体现语句组织、算法流程等各方面的统一性。</w:t>
      </w:r>
    </w:p>
    <w:p w14:paraId="5A08B2C4"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3.</w:t>
      </w:r>
      <w:r w:rsidRPr="00CB1DF6">
        <w:rPr>
          <w:rFonts w:ascii="仿宋" w:eastAsia="仿宋" w:hAnsi="仿宋"/>
        </w:rPr>
        <w:t>关键字余弦相似度就是统计</w:t>
      </w:r>
      <w:r w:rsidRPr="00CB1DF6">
        <w:rPr>
          <w:rFonts w:ascii="仿宋" w:eastAsia="仿宋" w:hAnsi="仿宋"/>
        </w:rPr>
        <w:t>Java</w:t>
      </w:r>
      <w:r w:rsidRPr="00CB1DF6">
        <w:rPr>
          <w:rFonts w:ascii="仿宋" w:eastAsia="仿宋" w:hAnsi="仿宋"/>
        </w:rPr>
        <w:t>关键字出现频率，然后计算余弦相似度来体现控制结构和语言构造的使用情况。</w:t>
      </w:r>
    </w:p>
    <w:p w14:paraId="1ABEE67E"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4. </w:t>
      </w:r>
      <w:r w:rsidRPr="00CB1DF6">
        <w:rPr>
          <w:rFonts w:ascii="仿宋" w:eastAsia="仿宋" w:hAnsi="仿宋"/>
        </w:rPr>
        <w:t>运算符余弦相似度：统计运算符使用情况，反映表达式和计算逻辑的相似程度。</w:t>
      </w:r>
    </w:p>
    <w:p w14:paraId="289D28B8"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5. </w:t>
      </w:r>
      <w:r w:rsidRPr="00CB1DF6">
        <w:rPr>
          <w:rFonts w:ascii="仿宋" w:eastAsia="仿宋" w:hAnsi="仿宋"/>
        </w:rPr>
        <w:t>结构相似度，即对分支、循环、括号、对象构造等结构化</w:t>
      </w:r>
      <w:r w:rsidRPr="00CB1DF6">
        <w:rPr>
          <w:rFonts w:ascii="仿宋" w:eastAsia="仿宋" w:hAnsi="仿宋"/>
        </w:rPr>
        <w:t>Token</w:t>
      </w:r>
      <w:r w:rsidRPr="00CB1DF6">
        <w:rPr>
          <w:rFonts w:ascii="仿宋" w:eastAsia="仿宋" w:hAnsi="仿宋"/>
        </w:rPr>
        <w:t>的统计相似度。</w:t>
      </w:r>
    </w:p>
    <w:p w14:paraId="302FF67B"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6. </w:t>
      </w:r>
      <w:r w:rsidRPr="00CB1DF6">
        <w:rPr>
          <w:rFonts w:ascii="仿宋" w:eastAsia="仿宋" w:hAnsi="仿宋"/>
        </w:rPr>
        <w:t>长度差异特征：比较</w:t>
      </w:r>
      <w:r w:rsidRPr="00CB1DF6">
        <w:rPr>
          <w:rFonts w:ascii="仿宋" w:eastAsia="仿宋" w:hAnsi="仿宋"/>
        </w:rPr>
        <w:t xml:space="preserve"> Token </w:t>
      </w:r>
      <w:r w:rsidRPr="00CB1DF6">
        <w:rPr>
          <w:rFonts w:ascii="仿宋" w:eastAsia="仿宋" w:hAnsi="仿宋"/>
        </w:rPr>
        <w:t>数量和代码行数差异。</w:t>
      </w:r>
    </w:p>
    <w:p w14:paraId="3B0FAC25"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7. </w:t>
      </w:r>
      <w:r w:rsidRPr="00CB1DF6">
        <w:rPr>
          <w:rFonts w:ascii="仿宋" w:eastAsia="仿宋" w:hAnsi="仿宋"/>
        </w:rPr>
        <w:t>方法数量、循环数量、分支数量差异特征：从代码整体结构角度补充描述。</w:t>
      </w:r>
    </w:p>
    <w:p w14:paraId="634BCAA6" w14:textId="77777777" w:rsidR="00703F0E" w:rsidRPr="00CB1DF6" w:rsidRDefault="00CD7EC5" w:rsidP="00CB1DF6">
      <w:pPr>
        <w:spacing w:line="360" w:lineRule="auto"/>
        <w:rPr>
          <w:rFonts w:ascii="仿宋" w:eastAsia="仿宋" w:hAnsi="仿宋" w:hint="eastAsia"/>
        </w:rPr>
      </w:pPr>
      <w:r w:rsidRPr="00CB1DF6">
        <w:rPr>
          <w:rFonts w:ascii="仿宋" w:eastAsia="仿宋" w:hAnsi="仿宋"/>
        </w:rPr>
        <w:t xml:space="preserve">8. </w:t>
      </w:r>
      <w:r w:rsidRPr="00CB1DF6">
        <w:rPr>
          <w:rFonts w:ascii="仿宋" w:eastAsia="仿宋" w:hAnsi="仿宋"/>
        </w:rPr>
        <w:t>基础相似度就是将多个规则特征加权后得到的基础相似度，用作弱监督标签的生成以及解释。</w:t>
      </w:r>
    </w:p>
    <w:tbl>
      <w:tblPr>
        <w:tblStyle w:val="afb"/>
        <w:tblW w:w="0" w:type="auto"/>
        <w:tblLook w:val="04A0" w:firstRow="1" w:lastRow="0" w:firstColumn="1" w:lastColumn="0" w:noHBand="0" w:noVBand="1"/>
      </w:tblPr>
      <w:tblGrid>
        <w:gridCol w:w="3020"/>
        <w:gridCol w:w="3021"/>
        <w:gridCol w:w="3020"/>
      </w:tblGrid>
      <w:tr w:rsidR="00703F0E" w14:paraId="743000E9" w14:textId="77777777">
        <w:tc>
          <w:tcPr>
            <w:tcW w:w="3024" w:type="dxa"/>
            <w:shd w:val="clear" w:color="auto" w:fill="D9EAF7"/>
            <w:vAlign w:val="center"/>
          </w:tcPr>
          <w:p w14:paraId="6DAA3FE2" w14:textId="77777777" w:rsidR="00703F0E" w:rsidRDefault="00CD7EC5">
            <w:pPr>
              <w:jc w:val="center"/>
            </w:pPr>
            <w:r>
              <w:rPr>
                <w:b/>
                <w:sz w:val="21"/>
              </w:rPr>
              <w:t>特征类别</w:t>
            </w:r>
          </w:p>
        </w:tc>
        <w:tc>
          <w:tcPr>
            <w:tcW w:w="3024" w:type="dxa"/>
            <w:shd w:val="clear" w:color="auto" w:fill="D9EAF7"/>
            <w:vAlign w:val="center"/>
          </w:tcPr>
          <w:p w14:paraId="3761AB6D" w14:textId="77777777" w:rsidR="00703F0E" w:rsidRDefault="00CD7EC5">
            <w:pPr>
              <w:jc w:val="center"/>
            </w:pPr>
            <w:r>
              <w:rPr>
                <w:b/>
                <w:sz w:val="21"/>
              </w:rPr>
              <w:t>代表特征</w:t>
            </w:r>
          </w:p>
        </w:tc>
        <w:tc>
          <w:tcPr>
            <w:tcW w:w="3024" w:type="dxa"/>
            <w:shd w:val="clear" w:color="auto" w:fill="D9EAF7"/>
            <w:vAlign w:val="center"/>
          </w:tcPr>
          <w:p w14:paraId="38FA44D9" w14:textId="77777777" w:rsidR="00703F0E" w:rsidRDefault="00CD7EC5">
            <w:pPr>
              <w:jc w:val="center"/>
            </w:pPr>
            <w:r>
              <w:rPr>
                <w:b/>
                <w:sz w:val="21"/>
              </w:rPr>
              <w:t>作用说明</w:t>
            </w:r>
          </w:p>
        </w:tc>
      </w:tr>
      <w:tr w:rsidR="00703F0E" w14:paraId="69F8A86D" w14:textId="77777777">
        <w:tc>
          <w:tcPr>
            <w:tcW w:w="3024" w:type="dxa"/>
            <w:shd w:val="clear" w:color="auto" w:fill="F4F9FC"/>
            <w:vAlign w:val="center"/>
          </w:tcPr>
          <w:p w14:paraId="709FE0CE" w14:textId="77777777" w:rsidR="00703F0E" w:rsidRDefault="00CD7EC5">
            <w:pPr>
              <w:jc w:val="center"/>
            </w:pPr>
            <w:r>
              <w:rPr>
                <w:sz w:val="21"/>
              </w:rPr>
              <w:t>词法相似度</w:t>
            </w:r>
          </w:p>
        </w:tc>
        <w:tc>
          <w:tcPr>
            <w:tcW w:w="3024" w:type="dxa"/>
            <w:shd w:val="clear" w:color="auto" w:fill="F4F9FC"/>
            <w:vAlign w:val="center"/>
          </w:tcPr>
          <w:p w14:paraId="408029E9" w14:textId="77777777" w:rsidR="00703F0E" w:rsidRDefault="00CD7EC5">
            <w:pPr>
              <w:jc w:val="center"/>
            </w:pPr>
            <w:r>
              <w:rPr>
                <w:sz w:val="21"/>
              </w:rPr>
              <w:t>Token Jaccard</w:t>
            </w:r>
            <w:r>
              <w:rPr>
                <w:sz w:val="21"/>
              </w:rPr>
              <w:t>、关键字余弦、运算符余弦</w:t>
            </w:r>
          </w:p>
        </w:tc>
        <w:tc>
          <w:tcPr>
            <w:tcW w:w="3024" w:type="dxa"/>
            <w:shd w:val="clear" w:color="auto" w:fill="F4F9FC"/>
            <w:vAlign w:val="center"/>
          </w:tcPr>
          <w:p w14:paraId="0FD498DA" w14:textId="77777777" w:rsidR="00703F0E" w:rsidRDefault="00CD7EC5">
            <w:pPr>
              <w:jc w:val="center"/>
            </w:pPr>
            <w:r>
              <w:rPr>
                <w:sz w:val="21"/>
              </w:rPr>
              <w:t>反映代码词汇和语言构造的重合程度</w:t>
            </w:r>
          </w:p>
        </w:tc>
      </w:tr>
      <w:tr w:rsidR="00703F0E" w14:paraId="174DE7A6" w14:textId="77777777">
        <w:tc>
          <w:tcPr>
            <w:tcW w:w="3024" w:type="dxa"/>
            <w:shd w:val="clear" w:color="auto" w:fill="F4F9FC"/>
            <w:vAlign w:val="center"/>
          </w:tcPr>
          <w:p w14:paraId="03625783" w14:textId="77777777" w:rsidR="00703F0E" w:rsidRDefault="00CD7EC5">
            <w:pPr>
              <w:jc w:val="center"/>
            </w:pPr>
            <w:r>
              <w:rPr>
                <w:sz w:val="21"/>
              </w:rPr>
              <w:t>序列相似度</w:t>
            </w:r>
          </w:p>
        </w:tc>
        <w:tc>
          <w:tcPr>
            <w:tcW w:w="3024" w:type="dxa"/>
            <w:shd w:val="clear" w:color="auto" w:fill="F4F9FC"/>
            <w:vAlign w:val="center"/>
          </w:tcPr>
          <w:p w14:paraId="6EC3DE01" w14:textId="77777777" w:rsidR="00703F0E" w:rsidRDefault="00CD7EC5">
            <w:pPr>
              <w:jc w:val="center"/>
            </w:pPr>
            <w:r>
              <w:rPr>
                <w:sz w:val="21"/>
              </w:rPr>
              <w:t xml:space="preserve">Token </w:t>
            </w:r>
            <w:r>
              <w:rPr>
                <w:sz w:val="21"/>
              </w:rPr>
              <w:t>序列相似度</w:t>
            </w:r>
          </w:p>
        </w:tc>
        <w:tc>
          <w:tcPr>
            <w:tcW w:w="3024" w:type="dxa"/>
            <w:shd w:val="clear" w:color="auto" w:fill="F4F9FC"/>
            <w:vAlign w:val="center"/>
          </w:tcPr>
          <w:p w14:paraId="6B28CD03" w14:textId="77777777" w:rsidR="00703F0E" w:rsidRDefault="00CD7EC5">
            <w:pPr>
              <w:jc w:val="center"/>
            </w:pPr>
            <w:r>
              <w:rPr>
                <w:sz w:val="21"/>
              </w:rPr>
              <w:t>反映语句顺序和实现流程的一致性</w:t>
            </w:r>
          </w:p>
        </w:tc>
      </w:tr>
      <w:tr w:rsidR="00703F0E" w14:paraId="203C8C41" w14:textId="77777777">
        <w:tc>
          <w:tcPr>
            <w:tcW w:w="3024" w:type="dxa"/>
            <w:shd w:val="clear" w:color="auto" w:fill="F4F9FC"/>
            <w:vAlign w:val="center"/>
          </w:tcPr>
          <w:p w14:paraId="22BC9303" w14:textId="77777777" w:rsidR="00703F0E" w:rsidRDefault="00CD7EC5">
            <w:pPr>
              <w:jc w:val="center"/>
            </w:pPr>
            <w:r>
              <w:rPr>
                <w:sz w:val="21"/>
              </w:rPr>
              <w:t>结构相似度</w:t>
            </w:r>
          </w:p>
        </w:tc>
        <w:tc>
          <w:tcPr>
            <w:tcW w:w="3024" w:type="dxa"/>
            <w:shd w:val="clear" w:color="auto" w:fill="F4F9FC"/>
            <w:vAlign w:val="center"/>
          </w:tcPr>
          <w:p w14:paraId="3760AD69" w14:textId="77777777" w:rsidR="00703F0E" w:rsidRDefault="00CD7EC5">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w14:paraId="12E96E63" w14:textId="77777777" w:rsidR="00703F0E" w:rsidRDefault="00CD7EC5">
            <w:pPr>
              <w:jc w:val="center"/>
            </w:pPr>
            <w:r>
              <w:rPr>
                <w:sz w:val="21"/>
              </w:rPr>
              <w:t>描述程序控制结构和组织方式</w:t>
            </w:r>
          </w:p>
        </w:tc>
      </w:tr>
      <w:tr w:rsidR="00703F0E" w14:paraId="750EAD0C" w14:textId="77777777">
        <w:tc>
          <w:tcPr>
            <w:tcW w:w="3024" w:type="dxa"/>
            <w:shd w:val="clear" w:color="auto" w:fill="F4F9FC"/>
            <w:vAlign w:val="center"/>
          </w:tcPr>
          <w:p w14:paraId="4DDD6D9B" w14:textId="77777777" w:rsidR="00703F0E" w:rsidRDefault="00CD7EC5">
            <w:pPr>
              <w:jc w:val="center"/>
            </w:pPr>
            <w:r>
              <w:rPr>
                <w:sz w:val="21"/>
              </w:rPr>
              <w:t>规模差异</w:t>
            </w:r>
          </w:p>
        </w:tc>
        <w:tc>
          <w:tcPr>
            <w:tcW w:w="3024" w:type="dxa"/>
            <w:shd w:val="clear" w:color="auto" w:fill="F4F9FC"/>
            <w:vAlign w:val="center"/>
          </w:tcPr>
          <w:p w14:paraId="42C2C4E6" w14:textId="77777777" w:rsidR="00703F0E" w:rsidRDefault="00CD7EC5">
            <w:pPr>
              <w:jc w:val="center"/>
            </w:pPr>
            <w:r>
              <w:rPr>
                <w:sz w:val="21"/>
              </w:rPr>
              <w:t xml:space="preserve">Token </w:t>
            </w:r>
            <w:r>
              <w:rPr>
                <w:sz w:val="21"/>
              </w:rPr>
              <w:t>数量、代码行数</w:t>
            </w:r>
          </w:p>
        </w:tc>
        <w:tc>
          <w:tcPr>
            <w:tcW w:w="3024" w:type="dxa"/>
            <w:shd w:val="clear" w:color="auto" w:fill="F4F9FC"/>
            <w:vAlign w:val="center"/>
          </w:tcPr>
          <w:p w14:paraId="4508937B" w14:textId="77777777" w:rsidR="00703F0E" w:rsidRDefault="00CD7EC5">
            <w:pPr>
              <w:jc w:val="center"/>
            </w:pPr>
            <w:r>
              <w:rPr>
                <w:sz w:val="21"/>
              </w:rPr>
              <w:t>刻画两份代码在整体规模上的接近程度</w:t>
            </w:r>
          </w:p>
        </w:tc>
      </w:tr>
      <w:tr w:rsidR="00703F0E" w14:paraId="713B2BCF" w14:textId="77777777">
        <w:tc>
          <w:tcPr>
            <w:tcW w:w="3024" w:type="dxa"/>
            <w:shd w:val="clear" w:color="auto" w:fill="F4F9FC"/>
            <w:vAlign w:val="center"/>
          </w:tcPr>
          <w:p w14:paraId="4F119D9E" w14:textId="77777777" w:rsidR="00703F0E" w:rsidRDefault="00CD7EC5">
            <w:pPr>
              <w:jc w:val="center"/>
            </w:pPr>
            <w:r>
              <w:rPr>
                <w:sz w:val="21"/>
              </w:rPr>
              <w:t>基础相似度</w:t>
            </w:r>
          </w:p>
        </w:tc>
        <w:tc>
          <w:tcPr>
            <w:tcW w:w="3024" w:type="dxa"/>
            <w:shd w:val="clear" w:color="auto" w:fill="F4F9FC"/>
            <w:vAlign w:val="center"/>
          </w:tcPr>
          <w:p w14:paraId="71D8A4C4" w14:textId="77777777" w:rsidR="00703F0E" w:rsidRDefault="00CD7EC5">
            <w:pPr>
              <w:jc w:val="center"/>
            </w:pPr>
            <w:r>
              <w:rPr>
                <w:sz w:val="21"/>
              </w:rPr>
              <w:t>多项规则特征加权融合</w:t>
            </w:r>
          </w:p>
        </w:tc>
        <w:tc>
          <w:tcPr>
            <w:tcW w:w="3024" w:type="dxa"/>
            <w:shd w:val="clear" w:color="auto" w:fill="F4F9FC"/>
            <w:vAlign w:val="center"/>
          </w:tcPr>
          <w:p w14:paraId="1F35E266" w14:textId="77777777" w:rsidR="00703F0E" w:rsidRDefault="00CD7EC5">
            <w:pPr>
              <w:jc w:val="center"/>
            </w:pPr>
            <w:r>
              <w:rPr>
                <w:sz w:val="21"/>
              </w:rPr>
              <w:t>用于弱监督标签构造和结果解释</w:t>
            </w:r>
          </w:p>
        </w:tc>
      </w:tr>
    </w:tbl>
    <w:p w14:paraId="060C8C5A" w14:textId="77777777" w:rsidR="00976881" w:rsidRPr="00B650F8" w:rsidRDefault="00CD7EC5" w:rsidP="00773FAF">
      <w:pPr>
        <w:spacing w:line="360" w:lineRule="auto"/>
        <w:rPr>
          <w:rFonts w:ascii="仿宋" w:eastAsia="仿宋" w:hAnsi="仿宋" w:hint="eastAsia"/>
        </w:rPr>
      </w:pPr>
      <w:r w:rsidRPr="00B650F8">
        <w:rPr>
          <w:rFonts w:ascii="仿宋" w:eastAsia="仿宋" w:hAnsi="仿宋"/>
        </w:rPr>
        <w:t>在具体计算过程中，两份</w:t>
      </w:r>
      <w:r w:rsidRPr="00B650F8">
        <w:rPr>
          <w:rFonts w:ascii="仿宋" w:eastAsia="仿宋" w:hAnsi="仿宋"/>
        </w:rPr>
        <w:t xml:space="preserve"> Java </w:t>
      </w:r>
      <w:r w:rsidRPr="00B650F8">
        <w:rPr>
          <w:rFonts w:ascii="仿宋" w:eastAsia="仿宋" w:hAnsi="仿宋"/>
        </w:rPr>
        <w:t>代码会经过相同的预处理流程得到</w:t>
      </w:r>
      <w:r w:rsidRPr="00B650F8">
        <w:rPr>
          <w:rFonts w:ascii="仿宋" w:eastAsia="仿宋" w:hAnsi="仿宋"/>
        </w:rPr>
        <w:t xml:space="preserve"> Token </w:t>
      </w:r>
      <w:r w:rsidRPr="00B650F8">
        <w:rPr>
          <w:rFonts w:ascii="仿宋" w:eastAsia="仿宋" w:hAnsi="仿宋"/>
        </w:rPr>
        <w:t>序列，再从词法重合、序列组织、结构统计和规模差异等角度形成数值特征，最后输入传统机器学习分类器进行相似概率预测。</w:t>
      </w:r>
    </w:p>
    <w:p w14:paraId="2A711EC1" w14:textId="77777777" w:rsidR="00976881" w:rsidRDefault="00CD7EC5">
      <w:pPr>
        <w:spacing w:before="120" w:after="80"/>
        <w:jc w:val="center"/>
      </w:pPr>
      <w:r>
        <w:rPr>
          <w:noProof/>
        </w:rPr>
        <w:drawing>
          <wp:inline distT="0" distB="0" distL="0" distR="0" wp14:anchorId="7243B498" wp14:editId="2A740D3A">
            <wp:extent cx="6059186" cy="2619375"/>
            <wp:effectExtent l="0" t="0" r="0" b="0"/>
            <wp:docPr id="1950674069" name="代码对特征融合与分类结构图" descr="代码对特征融合与分类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fusion_classifier.png" descr="代码对特征融合与分类结构图"/>
                    <pic:cNvPicPr/>
                  </pic:nvPicPr>
                  <pic:blipFill rotWithShape="1">
                    <a:blip r:embed="rId14"/>
                    <a:srcRect b="13540"/>
                    <a:stretch>
                      <a:fillRect/>
                    </a:stretch>
                  </pic:blipFill>
                  <pic:spPr bwMode="auto">
                    <a:xfrm>
                      <a:off x="0" y="0"/>
                      <a:ext cx="6062583" cy="2620844"/>
                    </a:xfrm>
                    <a:prstGeom prst="rect">
                      <a:avLst/>
                    </a:prstGeom>
                    <a:ln>
                      <a:noFill/>
                    </a:ln>
                    <a:extLst>
                      <a:ext uri="{53640926-AAD7-44D8-BBD7-CCE9431645EC}">
                        <a14:shadowObscured xmlns:a14="http://schemas.microsoft.com/office/drawing/2010/main"/>
                      </a:ext>
                    </a:extLst>
                  </pic:spPr>
                </pic:pic>
              </a:graphicData>
            </a:graphic>
          </wp:inline>
        </w:drawing>
      </w:r>
    </w:p>
    <w:p w14:paraId="50B5A595" w14:textId="77777777" w:rsidR="00703F0E" w:rsidRPr="00422C20" w:rsidRDefault="00CD7EC5" w:rsidP="008E3B7F">
      <w:pPr>
        <w:pStyle w:val="a6"/>
        <w:jc w:val="center"/>
        <w:rPr>
          <w:rFonts w:ascii="仿宋" w:eastAsia="仿宋" w:hAnsi="仿宋" w:hint="eastAsia"/>
          <w:sz w:val="21"/>
          <w:szCs w:val="21"/>
        </w:rPr>
      </w:pPr>
      <w:r w:rsidRPr="00422C20">
        <w:rPr>
          <w:rFonts w:ascii="仿宋" w:eastAsia="仿宋" w:hAnsi="仿宋"/>
          <w:sz w:val="21"/>
          <w:szCs w:val="21"/>
        </w:rPr>
        <w:t>图</w:t>
      </w:r>
      <w:r w:rsidRPr="00422C20">
        <w:rPr>
          <w:rFonts w:ascii="仿宋" w:eastAsia="仿宋" w:hAnsi="仿宋"/>
          <w:sz w:val="21"/>
          <w:szCs w:val="21"/>
        </w:rPr>
        <w:t xml:space="preserve">3. </w:t>
      </w:r>
      <w:r w:rsidRPr="00422C20">
        <w:rPr>
          <w:rFonts w:ascii="仿宋" w:eastAsia="仿宋" w:hAnsi="仿宋"/>
          <w:sz w:val="21"/>
          <w:szCs w:val="21"/>
        </w:rPr>
        <w:t>代码相似度特征体系图</w:t>
      </w:r>
    </w:p>
    <w:p w14:paraId="639E2C4E" w14:textId="77777777" w:rsidR="00703F0E" w:rsidRDefault="00CD7EC5" w:rsidP="008E3B7F">
      <w:pPr>
        <w:pStyle w:val="a8"/>
        <w:ind w:firstLine="420"/>
        <w:rPr>
          <w:rFonts w:eastAsia="仿宋"/>
          <w:sz w:val="21"/>
        </w:rPr>
      </w:pPr>
      <w:r>
        <w:rPr>
          <w:rFonts w:eastAsia="仿宋"/>
          <w:sz w:val="21"/>
        </w:rPr>
        <w:t>数据来源：根据本文特征工程设计整理</w:t>
      </w:r>
    </w:p>
    <w:p w14:paraId="46168ABF" w14:textId="77777777" w:rsidR="00E008AD" w:rsidRDefault="00E008AD" w:rsidP="008E3B7F">
      <w:pPr>
        <w:pStyle w:val="a8"/>
        <w:ind w:firstLine="420"/>
      </w:pPr>
    </w:p>
    <w:p w14:paraId="69D59621" w14:textId="77777777" w:rsidR="00703F0E" w:rsidRPr="00E008AD" w:rsidRDefault="00CD7EC5" w:rsidP="00E008AD">
      <w:pPr>
        <w:pStyle w:val="aff6"/>
        <w:spacing w:line="360" w:lineRule="auto"/>
        <w:rPr>
          <w:rFonts w:ascii="仿宋" w:hAnsi="仿宋" w:hint="eastAsia"/>
        </w:rPr>
      </w:pPr>
      <w:bookmarkStart w:id="41" w:name="_Toc228214606"/>
      <w:r>
        <w:t>（五）弱监督标签构造</w:t>
      </w:r>
      <w:bookmarkEnd w:id="41"/>
    </w:p>
    <w:p w14:paraId="41ED5A89"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w14:paraId="49B71ED9"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 xml:space="preserve">1. </w:t>
      </w:r>
      <w:r w:rsidRPr="00E008AD">
        <w:rPr>
          <w:rFonts w:ascii="仿宋" w:eastAsia="仿宋" w:hAnsi="仿宋"/>
        </w:rPr>
        <w:t>对同题代码对提取特征，并计算基础相似度分数。</w:t>
      </w:r>
    </w:p>
    <w:p w14:paraId="112745F3"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 xml:space="preserve">2. </w:t>
      </w:r>
      <w:r w:rsidRPr="00E008AD">
        <w:rPr>
          <w:rFonts w:ascii="仿宋" w:eastAsia="仿宋" w:hAnsi="仿宋"/>
        </w:rPr>
        <w:t>当基础相似度大于等于高阈值时，将其标记为正样本，即</w:t>
      </w:r>
      <w:r w:rsidRPr="00E008AD">
        <w:rPr>
          <w:rFonts w:ascii="仿宋" w:eastAsia="仿宋" w:hAnsi="仿宋"/>
        </w:rPr>
        <w:t>“</w:t>
      </w:r>
      <w:r w:rsidRPr="00E008AD">
        <w:rPr>
          <w:rFonts w:ascii="仿宋" w:eastAsia="仿宋" w:hAnsi="仿宋"/>
        </w:rPr>
        <w:t>相似代码对</w:t>
      </w:r>
      <w:r w:rsidRPr="00E008AD">
        <w:rPr>
          <w:rFonts w:ascii="仿宋" w:eastAsia="仿宋" w:hAnsi="仿宋"/>
        </w:rPr>
        <w:t>”</w:t>
      </w:r>
      <w:r w:rsidRPr="00E008AD">
        <w:rPr>
          <w:rFonts w:ascii="仿宋" w:eastAsia="仿宋" w:hAnsi="仿宋"/>
        </w:rPr>
        <w:t>。</w:t>
      </w:r>
    </w:p>
    <w:p w14:paraId="2AB329F6"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 xml:space="preserve">3. </w:t>
      </w:r>
      <w:r w:rsidRPr="00E008AD">
        <w:rPr>
          <w:rFonts w:ascii="仿宋" w:eastAsia="仿宋" w:hAnsi="仿宋"/>
        </w:rPr>
        <w:t>当基础相似度小于等于低阈值时，将其标记为负样本，即</w:t>
      </w:r>
      <w:r w:rsidRPr="00E008AD">
        <w:rPr>
          <w:rFonts w:ascii="仿宋" w:eastAsia="仿宋" w:hAnsi="仿宋"/>
        </w:rPr>
        <w:t>“</w:t>
      </w:r>
      <w:r w:rsidRPr="00E008AD">
        <w:rPr>
          <w:rFonts w:ascii="仿宋" w:eastAsia="仿宋" w:hAnsi="仿宋"/>
        </w:rPr>
        <w:t>不相似代码对</w:t>
      </w:r>
      <w:r w:rsidRPr="00E008AD">
        <w:rPr>
          <w:rFonts w:ascii="仿宋" w:eastAsia="仿宋" w:hAnsi="仿宋"/>
        </w:rPr>
        <w:t>”</w:t>
      </w:r>
      <w:r w:rsidRPr="00E008AD">
        <w:rPr>
          <w:rFonts w:ascii="仿宋" w:eastAsia="仿宋" w:hAnsi="仿宋"/>
        </w:rPr>
        <w:t>。</w:t>
      </w:r>
    </w:p>
    <w:p w14:paraId="365D7C10"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 xml:space="preserve">4. </w:t>
      </w:r>
      <w:r w:rsidRPr="00E008AD">
        <w:rPr>
          <w:rFonts w:ascii="仿宋" w:eastAsia="仿宋" w:hAnsi="仿宋"/>
        </w:rPr>
        <w:t>对介于高低阈值之间的样本暂不用于监督训练，以减少噪声标签干扰。</w:t>
      </w:r>
    </w:p>
    <w:p w14:paraId="3B6D4668"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w14:paraId="6A32E064" w14:textId="77777777" w:rsidR="00703F0E" w:rsidRPr="00E008AD" w:rsidRDefault="00CD7EC5" w:rsidP="00E008AD">
      <w:pPr>
        <w:spacing w:line="360" w:lineRule="auto"/>
        <w:rPr>
          <w:rFonts w:ascii="仿宋" w:eastAsia="仿宋" w:hAnsi="仿宋" w:hint="eastAsia"/>
        </w:rPr>
      </w:pPr>
      <w:r w:rsidRPr="00E008AD">
        <w:rPr>
          <w:rFonts w:ascii="仿宋" w:eastAsia="仿宋" w:hAnsi="仿宋"/>
        </w:rPr>
        <w:t>本文后面实验中主要使用高阈值为</w:t>
      </w:r>
      <w:r w:rsidRPr="00E008AD">
        <w:rPr>
          <w:rFonts w:ascii="仿宋" w:eastAsia="仿宋" w:hAnsi="仿宋"/>
        </w:rPr>
        <w:t>0.90</w:t>
      </w:r>
      <w:r w:rsidRPr="00E008AD">
        <w:rPr>
          <w:rFonts w:ascii="仿宋" w:eastAsia="仿宋" w:hAnsi="仿宋"/>
        </w:rPr>
        <w:t>、低阈值为</w:t>
      </w:r>
      <w:r w:rsidRPr="00E008AD">
        <w:rPr>
          <w:rFonts w:ascii="仿宋" w:eastAsia="仿宋" w:hAnsi="仿宋"/>
        </w:rPr>
        <w:t>0.75</w:t>
      </w:r>
      <w:r w:rsidRPr="00E008AD">
        <w:rPr>
          <w:rFonts w:ascii="仿宋" w:eastAsia="仿宋" w:hAnsi="仿宋"/>
        </w:rPr>
        <w:t>的设置来提高样本标签的可信度。</w:t>
      </w:r>
    </w:p>
    <w:p w14:paraId="3CD749A6" w14:textId="77777777" w:rsidR="00703F0E" w:rsidRPr="00444DFC" w:rsidRDefault="00CD7EC5" w:rsidP="00444DFC">
      <w:pPr>
        <w:pStyle w:val="aff6"/>
        <w:spacing w:line="360" w:lineRule="auto"/>
        <w:rPr>
          <w:rFonts w:ascii="仿宋" w:hAnsi="仿宋" w:hint="eastAsia"/>
        </w:rPr>
      </w:pPr>
      <w:bookmarkStart w:id="42" w:name="_Toc228214607"/>
      <w:r>
        <w:t>（六）模型训练与预测流程</w:t>
      </w:r>
      <w:bookmarkEnd w:id="42"/>
    </w:p>
    <w:p w14:paraId="2A313FAB" w14:textId="77777777" w:rsidR="00703F0E" w:rsidRDefault="00CD7EC5"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w14:paraId="3E645F35" w14:textId="77777777" w:rsidR="00703F0E" w:rsidRDefault="00CD7EC5" w:rsidP="00444DFC">
      <w:pPr>
        <w:spacing w:line="360" w:lineRule="auto"/>
      </w:pPr>
      <w:r>
        <w:rPr>
          <w:rFonts w:eastAsia="仿宋"/>
        </w:rPr>
        <w:t>系统支持两种主要使用方式：</w:t>
      </w:r>
    </w:p>
    <w:p w14:paraId="2BA55729" w14:textId="77777777" w:rsidR="00703F0E" w:rsidRDefault="00CD7EC5" w:rsidP="00444DFC">
      <w:pPr>
        <w:spacing w:line="360" w:lineRule="auto"/>
      </w:pPr>
      <w:r>
        <w:rPr>
          <w:rFonts w:eastAsia="仿宋"/>
        </w:rPr>
        <w:t xml:space="preserve">1. </w:t>
      </w:r>
      <w:r>
        <w:rPr>
          <w:rFonts w:eastAsia="仿宋"/>
        </w:rPr>
        <w:t>批量训练与预测：输入数据集目录，自动构造代码对、训练模型并输出高相似结果。</w:t>
      </w:r>
    </w:p>
    <w:p w14:paraId="010D90BF" w14:textId="77777777" w:rsidR="00703F0E" w:rsidRDefault="00CD7EC5"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w14:paraId="0076A27E" w14:textId="77777777" w:rsidR="00703F0E" w:rsidRDefault="00CD7EC5"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w14:paraId="62446A9A" w14:textId="77777777" w:rsidR="001B3155" w:rsidRPr="003E2CE5" w:rsidRDefault="00CD7EC5"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w14:paraId="75BA8F70" w14:textId="77777777" w:rsidR="001B3155" w:rsidRDefault="00CD7EC5">
      <w:r>
        <w:rPr>
          <w:noProof/>
        </w:rPr>
        <w:drawing>
          <wp:inline distT="0" distB="0" distL="0" distR="0" wp14:anchorId="412C3406" wp14:editId="57D4AEBB">
            <wp:extent cx="5693434" cy="2890672"/>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full_pipeline.png"/>
                    <pic:cNvPicPr/>
                  </pic:nvPicPr>
                  <pic:blipFill rotWithShape="1">
                    <a:blip r:embed="rId15"/>
                    <a:srcRect t="9702" r="16449"/>
                    <a:stretch>
                      <a:fillRect/>
                    </a:stretch>
                  </pic:blipFill>
                  <pic:spPr bwMode="auto">
                    <a:xfrm>
                      <a:off x="0" y="0"/>
                      <a:ext cx="5722426" cy="2905392"/>
                    </a:xfrm>
                    <a:prstGeom prst="rect">
                      <a:avLst/>
                    </a:prstGeom>
                    <a:ln>
                      <a:noFill/>
                    </a:ln>
                    <a:extLst>
                      <a:ext uri="{53640926-AAD7-44D8-BBD7-CCE9431645EC}">
                        <a14:shadowObscured xmlns:a14="http://schemas.microsoft.com/office/drawing/2010/main"/>
                      </a:ext>
                    </a:extLst>
                  </pic:spPr>
                </pic:pic>
              </a:graphicData>
            </a:graphic>
          </wp:inline>
        </w:drawing>
      </w:r>
    </w:p>
    <w:p w14:paraId="111DA617" w14:textId="77777777" w:rsidR="001B3155" w:rsidRPr="003E2CE5" w:rsidRDefault="00CD7EC5" w:rsidP="003E2CE5">
      <w:pPr>
        <w:pStyle w:val="a6"/>
        <w:jc w:val="center"/>
        <w:rPr>
          <w:rFonts w:ascii="仿宋" w:eastAsia="仿宋" w:hAnsi="仿宋" w:hint="eastAsia"/>
          <w:sz w:val="21"/>
          <w:szCs w:val="21"/>
        </w:rPr>
      </w:pPr>
      <w:r w:rsidRPr="003E2CE5">
        <w:rPr>
          <w:rFonts w:ascii="仿宋" w:eastAsia="仿宋" w:hAnsi="仿宋"/>
          <w:sz w:val="21"/>
          <w:szCs w:val="21"/>
        </w:rPr>
        <w:t>图</w:t>
      </w:r>
      <w:r w:rsidRPr="003E2CE5">
        <w:rPr>
          <w:rFonts w:ascii="仿宋" w:eastAsia="仿宋" w:hAnsi="仿宋"/>
          <w:sz w:val="21"/>
          <w:szCs w:val="21"/>
        </w:rPr>
        <w:t xml:space="preserve">4. </w:t>
      </w:r>
      <w:r w:rsidRPr="003E2CE5">
        <w:rPr>
          <w:rFonts w:ascii="仿宋" w:eastAsia="仿宋" w:hAnsi="仿宋"/>
          <w:sz w:val="21"/>
          <w:szCs w:val="21"/>
        </w:rPr>
        <w:t>完整训练流水线命令行输出</w:t>
      </w:r>
    </w:p>
    <w:p w14:paraId="39797122" w14:textId="77777777" w:rsidR="001B3155" w:rsidRDefault="00CD7EC5"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w14:paraId="02F608B6" w14:textId="7777777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w14:paraId="33B8DC0D" w14:textId="77777777" w:rsidR="00703F0E" w:rsidRDefault="00CD7EC5" w:rsidP="00444DFC">
      <w:pPr>
        <w:pStyle w:val="aff5"/>
        <w:jc w:val="left"/>
        <w:rPr>
          <w:rFonts w:hint="eastAsia"/>
        </w:rPr>
      </w:pPr>
      <w:bookmarkStart w:id="43" w:name="_Toc228214608"/>
      <w:r>
        <w:rPr>
          <w:rFonts w:ascii="Times New Roman" w:hAnsi="Times New Roman"/>
        </w:rPr>
        <w:t>四、实验设计与结果分析</w:t>
      </w:r>
      <w:bookmarkEnd w:id="43"/>
    </w:p>
    <w:p w14:paraId="55DE9F76" w14:textId="77777777" w:rsidR="00703F0E" w:rsidRPr="00C84121" w:rsidRDefault="00CD7EC5" w:rsidP="00C84121">
      <w:pPr>
        <w:pStyle w:val="aff6"/>
        <w:spacing w:line="360" w:lineRule="auto"/>
        <w:rPr>
          <w:rFonts w:ascii="仿宋" w:hAnsi="仿宋" w:hint="eastAsia"/>
        </w:rPr>
      </w:pPr>
      <w:bookmarkStart w:id="44" w:name="_Toc228214609"/>
      <w:r>
        <w:t>（一）实验环境与配置</w:t>
      </w:r>
      <w:bookmarkEnd w:id="44"/>
    </w:p>
    <w:p w14:paraId="5898604F"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本文实验在</w:t>
      </w:r>
      <w:r w:rsidRPr="00C84121">
        <w:rPr>
          <w:rFonts w:ascii="仿宋" w:eastAsia="仿宋" w:hAnsi="仿宋"/>
        </w:rPr>
        <w:t xml:space="preserve"> Windows </w:t>
      </w:r>
      <w:r w:rsidRPr="00C84121">
        <w:rPr>
          <w:rFonts w:ascii="仿宋" w:eastAsia="仿宋" w:hAnsi="仿宋"/>
        </w:rPr>
        <w:t>环境下完成，使用</w:t>
      </w:r>
      <w:r w:rsidRPr="00C84121">
        <w:rPr>
          <w:rFonts w:ascii="仿宋" w:eastAsia="仿宋" w:hAnsi="仿宋"/>
        </w:rPr>
        <w:t xml:space="preserve"> Python 3.12 </w:t>
      </w:r>
      <w:r w:rsidRPr="00C84121">
        <w:rPr>
          <w:rFonts w:ascii="仿宋" w:eastAsia="仿宋" w:hAnsi="仿宋"/>
        </w:rPr>
        <w:t>虚拟环境实现系统。主要依赖包括</w:t>
      </w:r>
      <w:r w:rsidRPr="00C84121">
        <w:rPr>
          <w:rFonts w:ascii="仿宋" w:eastAsia="仿宋" w:hAnsi="仿宋"/>
        </w:rPr>
        <w:t xml:space="preserve"> pandas</w:t>
      </w:r>
      <w:r w:rsidRPr="00C84121">
        <w:rPr>
          <w:rFonts w:ascii="仿宋" w:eastAsia="仿宋" w:hAnsi="仿宋"/>
        </w:rPr>
        <w:t>、</w:t>
      </w:r>
      <w:r w:rsidRPr="00C84121">
        <w:rPr>
          <w:rFonts w:ascii="仿宋" w:eastAsia="仿宋" w:hAnsi="仿宋"/>
        </w:rPr>
        <w:t>scikit-learn</w:t>
      </w:r>
      <w:r w:rsidRPr="00C84121">
        <w:rPr>
          <w:rFonts w:ascii="仿宋" w:eastAsia="仿宋" w:hAnsi="仿宋"/>
        </w:rPr>
        <w:t>、</w:t>
      </w:r>
      <w:r w:rsidRPr="00C84121">
        <w:rPr>
          <w:rFonts w:ascii="仿宋" w:eastAsia="仿宋" w:hAnsi="仿宋"/>
        </w:rPr>
        <w:t xml:space="preserve">joblib </w:t>
      </w:r>
      <w:r w:rsidRPr="00C84121">
        <w:rPr>
          <w:rFonts w:ascii="仿宋" w:eastAsia="仿宋" w:hAnsi="仿宋"/>
        </w:rPr>
        <w:t>和</w:t>
      </w:r>
      <w:r w:rsidRPr="00C84121">
        <w:rPr>
          <w:rFonts w:ascii="仿宋" w:eastAsia="仿宋" w:hAnsi="仿宋"/>
        </w:rPr>
        <w:t xml:space="preserve"> pytest</w:t>
      </w:r>
      <w:r w:rsidRPr="00C84121">
        <w:rPr>
          <w:rFonts w:ascii="仿宋" w:eastAsia="仿宋" w:hAnsi="仿宋"/>
        </w:rPr>
        <w:t>。实验对象为</w:t>
      </w:r>
      <w:r w:rsidRPr="00C84121">
        <w:rPr>
          <w:rFonts w:ascii="仿宋" w:eastAsia="仿宋" w:hAnsi="仿宋"/>
        </w:rPr>
        <w:t>DSE Datasets</w:t>
      </w:r>
      <w:r w:rsidRPr="00C84121">
        <w:rPr>
          <w:rFonts w:ascii="仿宋" w:eastAsia="仿宋" w:hAnsi="仿宋"/>
        </w:rPr>
        <w:t>中</w:t>
      </w:r>
      <w:r w:rsidRPr="00C84121">
        <w:rPr>
          <w:rFonts w:ascii="仿宋" w:eastAsia="仿宋" w:hAnsi="仿宋"/>
        </w:rPr>
        <w:t>Java</w:t>
      </w:r>
      <w:r w:rsidRPr="00C84121">
        <w:rPr>
          <w:rFonts w:ascii="仿宋" w:eastAsia="仿宋" w:hAnsi="仿宋"/>
        </w:rPr>
        <w:t>提交的数据，根据题目构造代码，在进行关键实验时打开跨用户过滤，防止因为同一个用户多次提交而导致结果受到影响。</w:t>
      </w:r>
    </w:p>
    <w:p w14:paraId="68B3ACDC"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在主要实验配置中，本文采用如下参数：</w:t>
      </w:r>
    </w:p>
    <w:p w14:paraId="4FFB5EEB"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 xml:space="preserve">1. </w:t>
      </w:r>
      <w:r w:rsidRPr="00C84121">
        <w:rPr>
          <w:rFonts w:ascii="仿宋" w:eastAsia="仿宋" w:hAnsi="仿宋"/>
        </w:rPr>
        <w:t>每题最多抽取</w:t>
      </w:r>
      <w:r w:rsidRPr="00C84121">
        <w:rPr>
          <w:rFonts w:ascii="仿宋" w:eastAsia="仿宋" w:hAnsi="仿宋"/>
        </w:rPr>
        <w:t xml:space="preserve"> 1000 </w:t>
      </w:r>
      <w:r w:rsidRPr="00C84121">
        <w:rPr>
          <w:rFonts w:ascii="仿宋" w:eastAsia="仿宋" w:hAnsi="仿宋"/>
        </w:rPr>
        <w:t>对代码对用于大规模实验；</w:t>
      </w:r>
    </w:p>
    <w:p w14:paraId="797545E5"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 xml:space="preserve">2. </w:t>
      </w:r>
      <w:r w:rsidRPr="00C84121">
        <w:rPr>
          <w:rFonts w:ascii="仿宋" w:eastAsia="仿宋" w:hAnsi="仿宋"/>
        </w:rPr>
        <w:t>弱监督标签高阈值设为</w:t>
      </w:r>
      <w:r w:rsidRPr="00C84121">
        <w:rPr>
          <w:rFonts w:ascii="仿宋" w:eastAsia="仿宋" w:hAnsi="仿宋"/>
        </w:rPr>
        <w:t xml:space="preserve"> 0.90</w:t>
      </w:r>
      <w:r w:rsidRPr="00C84121">
        <w:rPr>
          <w:rFonts w:ascii="仿宋" w:eastAsia="仿宋" w:hAnsi="仿宋"/>
        </w:rPr>
        <w:t>，低阈值设为</w:t>
      </w:r>
      <w:r w:rsidRPr="00C84121">
        <w:rPr>
          <w:rFonts w:ascii="仿宋" w:eastAsia="仿宋" w:hAnsi="仿宋"/>
        </w:rPr>
        <w:t xml:space="preserve"> 0.75</w:t>
      </w:r>
      <w:r w:rsidRPr="00C84121">
        <w:rPr>
          <w:rFonts w:ascii="仿宋" w:eastAsia="仿宋" w:hAnsi="仿宋"/>
        </w:rPr>
        <w:t>；</w:t>
      </w:r>
    </w:p>
    <w:p w14:paraId="23074AF1"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 xml:space="preserve">3. </w:t>
      </w:r>
      <w:r w:rsidRPr="00C84121">
        <w:rPr>
          <w:rFonts w:ascii="仿宋" w:eastAsia="仿宋" w:hAnsi="仿宋"/>
        </w:rPr>
        <w:t>高相似结果输出阈值设为</w:t>
      </w:r>
      <w:r w:rsidRPr="00C84121">
        <w:rPr>
          <w:rFonts w:ascii="仿宋" w:eastAsia="仿宋" w:hAnsi="仿宋"/>
        </w:rPr>
        <w:t xml:space="preserve"> 0.90</w:t>
      </w:r>
      <w:r w:rsidRPr="00C84121">
        <w:rPr>
          <w:rFonts w:ascii="仿宋" w:eastAsia="仿宋" w:hAnsi="仿宋"/>
        </w:rPr>
        <w:t>；</w:t>
      </w:r>
    </w:p>
    <w:p w14:paraId="69D2D6FD"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 xml:space="preserve">4. </w:t>
      </w:r>
      <w:r w:rsidRPr="00C84121">
        <w:rPr>
          <w:rFonts w:ascii="仿宋" w:eastAsia="仿宋" w:hAnsi="仿宋"/>
        </w:rPr>
        <w:t>主要模型包括逻辑回归和随机森林；</w:t>
      </w:r>
    </w:p>
    <w:p w14:paraId="588EA723" w14:textId="77777777" w:rsidR="00703F0E" w:rsidRPr="00C84121" w:rsidRDefault="00CD7EC5" w:rsidP="00D522F2">
      <w:pPr>
        <w:spacing w:line="360" w:lineRule="auto"/>
        <w:rPr>
          <w:rFonts w:ascii="仿宋" w:eastAsia="仿宋" w:hAnsi="仿宋" w:hint="eastAsia"/>
        </w:rPr>
      </w:pPr>
      <w:r w:rsidRPr="00C84121">
        <w:rPr>
          <w:rFonts w:ascii="仿宋" w:eastAsia="仿宋" w:hAnsi="仿宋"/>
        </w:rPr>
        <w:t xml:space="preserve">5. </w:t>
      </w:r>
      <w:r w:rsidRPr="00C84121">
        <w:rPr>
          <w:rFonts w:ascii="仿宋" w:eastAsia="仿宋" w:hAnsi="仿宋"/>
        </w:rPr>
        <w:t>严格泛化实验中删除</w:t>
      </w:r>
      <w:r w:rsidRPr="00C84121">
        <w:rPr>
          <w:rFonts w:ascii="仿宋" w:eastAsia="仿宋" w:hAnsi="仿宋"/>
        </w:rPr>
        <w:t xml:space="preserve"> base_similarity </w:t>
      </w:r>
      <w:r w:rsidRPr="00C84121">
        <w:rPr>
          <w:rFonts w:ascii="仿宋" w:eastAsia="仿宋" w:hAnsi="仿宋"/>
        </w:rPr>
        <w:t>特征，按照题目将数据集分为训练集和测试集；</w:t>
      </w:r>
    </w:p>
    <w:p w14:paraId="73AED3E3" w14:textId="77777777" w:rsidR="00E21623" w:rsidRPr="00D522F2" w:rsidRDefault="00CD7EC5"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w14:paraId="15039411" w14:textId="77777777" w:rsidR="00E21623" w:rsidRDefault="00CD7EC5">
      <w:r>
        <w:rPr>
          <w:noProof/>
        </w:rPr>
        <w:drawing>
          <wp:inline distT="0" distB="0" distL="0" distR="0" wp14:anchorId="154032FF" wp14:editId="5AF12C2A">
            <wp:extent cx="5633770" cy="2432649"/>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inspect_data.png"/>
                    <pic:cNvPicPr/>
                  </pic:nvPicPr>
                  <pic:blipFill rotWithShape="1">
                    <a:blip r:embed="rId16"/>
                    <a:srcRect t="10077" r="17689"/>
                    <a:stretch>
                      <a:fillRect/>
                    </a:stretch>
                  </pic:blipFill>
                  <pic:spPr bwMode="auto">
                    <a:xfrm>
                      <a:off x="0" y="0"/>
                      <a:ext cx="5660616" cy="2444241"/>
                    </a:xfrm>
                    <a:prstGeom prst="rect">
                      <a:avLst/>
                    </a:prstGeom>
                    <a:ln>
                      <a:noFill/>
                    </a:ln>
                    <a:extLst>
                      <a:ext uri="{53640926-AAD7-44D8-BBD7-CCE9431645EC}">
                        <a14:shadowObscured xmlns:a14="http://schemas.microsoft.com/office/drawing/2010/main"/>
                      </a:ext>
                    </a:extLst>
                  </pic:spPr>
                </pic:pic>
              </a:graphicData>
            </a:graphic>
          </wp:inline>
        </w:drawing>
      </w:r>
    </w:p>
    <w:p w14:paraId="45541988" w14:textId="77777777" w:rsidR="00E21623" w:rsidRPr="00D522F2" w:rsidRDefault="00CD7EC5" w:rsidP="00D522F2">
      <w:pPr>
        <w:pStyle w:val="a6"/>
        <w:jc w:val="center"/>
        <w:rPr>
          <w:rFonts w:ascii="仿宋" w:eastAsia="仿宋" w:hAnsi="仿宋" w:hint="eastAsia"/>
          <w:sz w:val="21"/>
          <w:szCs w:val="21"/>
        </w:rPr>
      </w:pPr>
      <w:r w:rsidRPr="00D522F2">
        <w:rPr>
          <w:rFonts w:ascii="仿宋" w:eastAsia="仿宋" w:hAnsi="仿宋"/>
          <w:sz w:val="21"/>
          <w:szCs w:val="21"/>
        </w:rPr>
        <w:t>图</w:t>
      </w:r>
      <w:r w:rsidRPr="00D522F2">
        <w:rPr>
          <w:rFonts w:ascii="仿宋" w:eastAsia="仿宋" w:hAnsi="仿宋"/>
          <w:sz w:val="21"/>
          <w:szCs w:val="21"/>
        </w:rPr>
        <w:t xml:space="preserve">5. </w:t>
      </w:r>
      <w:r w:rsidRPr="00D522F2">
        <w:rPr>
          <w:rFonts w:ascii="仿宋" w:eastAsia="仿宋" w:hAnsi="仿宋"/>
          <w:sz w:val="21"/>
          <w:szCs w:val="21"/>
        </w:rPr>
        <w:t>数据集概况统计命令行输出</w:t>
      </w:r>
    </w:p>
    <w:p w14:paraId="46644994" w14:textId="77777777" w:rsidR="00E21623" w:rsidRDefault="00CD7EC5"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w14:paraId="10677E12" w14:textId="77777777" w:rsidR="00795ACD" w:rsidRPr="00D522F2" w:rsidRDefault="00795ACD" w:rsidP="00D522F2">
      <w:pPr>
        <w:pStyle w:val="a8"/>
        <w:ind w:firstLine="420"/>
        <w:rPr>
          <w:rFonts w:ascii="仿宋" w:eastAsia="仿宋" w:hAnsi="仿宋" w:hint="eastAsia"/>
          <w:sz w:val="21"/>
          <w:szCs w:val="21"/>
        </w:rPr>
      </w:pPr>
    </w:p>
    <w:p w14:paraId="6D5C4111" w14:textId="77777777" w:rsidR="00703F0E" w:rsidRPr="00C84121" w:rsidRDefault="00CD7EC5"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w:t>
      </w:r>
      <w:r w:rsidR="000B053D">
        <w:rPr>
          <w:rFonts w:ascii="仿宋" w:eastAsia="仿宋" w:hAnsi="仿宋" w:hint="eastAsia"/>
        </w:rPr>
        <w:t>6</w:t>
      </w:r>
      <w:r w:rsidRPr="00C84121">
        <w:rPr>
          <w:rFonts w:ascii="仿宋" w:eastAsia="仿宋" w:hAnsi="仿宋"/>
        </w:rPr>
        <w:t>所示。</w:t>
      </w:r>
    </w:p>
    <w:p w14:paraId="073922CA" w14:textId="77777777" w:rsidR="00976881" w:rsidRPr="00D65086" w:rsidRDefault="00CD7EC5" w:rsidP="000B053D">
      <w:pPr>
        <w:spacing w:line="360" w:lineRule="auto"/>
        <w:rPr>
          <w:rFonts w:ascii="仿宋" w:eastAsia="仿宋" w:hAnsi="仿宋" w:hint="eastAsia"/>
        </w:rPr>
      </w:pPr>
      <w:r w:rsidRPr="00D65086">
        <w:rPr>
          <w:rFonts w:ascii="仿宋" w:eastAsia="仿宋" w:hAnsi="仿宋"/>
        </w:rPr>
        <w:t>从实验验证角度看，本文并不只依赖单一训练测试划分结果，而是把弱监督样本构造、模型对比、特征消融、按题目划分泛化实验和人工复核结合起来，以便从多个侧面说明检测结果的可靠性。</w:t>
      </w:r>
    </w:p>
    <w:p w14:paraId="35F84B5E" w14:textId="77777777" w:rsidR="00976881" w:rsidRDefault="00CD7EC5">
      <w:pPr>
        <w:spacing w:before="120" w:after="80"/>
        <w:jc w:val="center"/>
      </w:pPr>
      <w:r>
        <w:rPr>
          <w:noProof/>
        </w:rPr>
        <w:drawing>
          <wp:inline distT="0" distB="0" distL="0" distR="0" wp14:anchorId="713824B1" wp14:editId="11E4878D">
            <wp:extent cx="6043128" cy="2657475"/>
            <wp:effectExtent l="0" t="0" r="0" b="0"/>
            <wp:docPr id="1950674070" name="弱监督建模与实验评估流程图" descr="弱监督建模与实验评估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ak_supervision_evaluation.png" descr="弱监督建模与实验评估流程图"/>
                    <pic:cNvPicPr/>
                  </pic:nvPicPr>
                  <pic:blipFill rotWithShape="1">
                    <a:blip r:embed="rId17"/>
                    <a:srcRect b="12050"/>
                    <a:stretch>
                      <a:fillRect/>
                    </a:stretch>
                  </pic:blipFill>
                  <pic:spPr bwMode="auto">
                    <a:xfrm>
                      <a:off x="0" y="0"/>
                      <a:ext cx="6048422" cy="2659803"/>
                    </a:xfrm>
                    <a:prstGeom prst="rect">
                      <a:avLst/>
                    </a:prstGeom>
                    <a:ln>
                      <a:noFill/>
                    </a:ln>
                    <a:extLst>
                      <a:ext uri="{53640926-AAD7-44D8-BBD7-CCE9431645EC}">
                        <a14:shadowObscured xmlns:a14="http://schemas.microsoft.com/office/drawing/2010/main"/>
                      </a:ext>
                    </a:extLst>
                  </pic:spPr>
                </pic:pic>
              </a:graphicData>
            </a:graphic>
          </wp:inline>
        </w:drawing>
      </w:r>
    </w:p>
    <w:p w14:paraId="11702088" w14:textId="77777777" w:rsidR="00703F0E" w:rsidRPr="001D7D83" w:rsidRDefault="00CD7EC5" w:rsidP="009432D5">
      <w:pPr>
        <w:pStyle w:val="a6"/>
        <w:jc w:val="center"/>
        <w:rPr>
          <w:rFonts w:ascii="仿宋" w:eastAsia="仿宋" w:hAnsi="仿宋" w:hint="eastAsia"/>
          <w:sz w:val="21"/>
          <w:szCs w:val="21"/>
        </w:rPr>
      </w:pPr>
      <w:r w:rsidRPr="001D7D83">
        <w:rPr>
          <w:rFonts w:ascii="仿宋" w:eastAsia="仿宋" w:hAnsi="仿宋"/>
          <w:sz w:val="21"/>
          <w:szCs w:val="21"/>
        </w:rPr>
        <w:t>图</w:t>
      </w:r>
      <w:r w:rsidRPr="001D7D83">
        <w:rPr>
          <w:rFonts w:ascii="仿宋" w:eastAsia="仿宋" w:hAnsi="仿宋"/>
          <w:sz w:val="21"/>
          <w:szCs w:val="21"/>
        </w:rPr>
        <w:t xml:space="preserve">6. </w:t>
      </w:r>
      <w:r w:rsidRPr="001D7D83">
        <w:rPr>
          <w:rFonts w:ascii="仿宋" w:eastAsia="仿宋" w:hAnsi="仿宋"/>
          <w:sz w:val="21"/>
          <w:szCs w:val="21"/>
        </w:rPr>
        <w:t>实验验证思路图</w:t>
      </w:r>
    </w:p>
    <w:p w14:paraId="159CAA8B" w14:textId="77777777" w:rsidR="00703F0E" w:rsidRDefault="00CD7EC5" w:rsidP="009432D5">
      <w:pPr>
        <w:pStyle w:val="a8"/>
        <w:ind w:firstLine="420"/>
        <w:rPr>
          <w:rFonts w:eastAsia="仿宋"/>
          <w:sz w:val="21"/>
        </w:rPr>
      </w:pPr>
      <w:r>
        <w:rPr>
          <w:rFonts w:eastAsia="仿宋"/>
          <w:sz w:val="21"/>
        </w:rPr>
        <w:t>数据来源：根据本文实验设计整理</w:t>
      </w:r>
    </w:p>
    <w:p w14:paraId="3647659F" w14:textId="77777777" w:rsidR="00785133" w:rsidRDefault="00785133" w:rsidP="009432D5">
      <w:pPr>
        <w:pStyle w:val="a8"/>
        <w:ind w:firstLine="420"/>
      </w:pPr>
    </w:p>
    <w:p w14:paraId="6C125768" w14:textId="77777777" w:rsidR="00703F0E" w:rsidRPr="00150D57" w:rsidRDefault="00CD7EC5" w:rsidP="00150D57">
      <w:pPr>
        <w:pStyle w:val="aff6"/>
        <w:spacing w:line="360" w:lineRule="auto"/>
        <w:rPr>
          <w:rFonts w:ascii="仿宋" w:hAnsi="仿宋" w:hint="eastAsia"/>
        </w:rPr>
      </w:pPr>
      <w:bookmarkStart w:id="45" w:name="_Toc228214610"/>
      <w:r>
        <w:t>（二）数据集统计分析</w:t>
      </w:r>
      <w:bookmarkEnd w:id="45"/>
    </w:p>
    <w:p w14:paraId="16B01809" w14:textId="77777777" w:rsidR="00703F0E" w:rsidRPr="00150D57" w:rsidRDefault="00CD7EC5" w:rsidP="00150D57">
      <w:pPr>
        <w:spacing w:line="360" w:lineRule="auto"/>
        <w:rPr>
          <w:rFonts w:ascii="仿宋" w:eastAsia="仿宋" w:hAnsi="仿宋" w:hint="eastAsia"/>
        </w:rPr>
      </w:pPr>
      <w:r w:rsidRPr="00150D57">
        <w:rPr>
          <w:rFonts w:ascii="仿宋" w:eastAsia="仿宋" w:hAnsi="仿宋"/>
        </w:rPr>
        <w:t>根据系统统计结果，</w:t>
      </w:r>
      <w:r w:rsidRPr="00150D57">
        <w:rPr>
          <w:rFonts w:ascii="仿宋" w:eastAsia="仿宋" w:hAnsi="仿宋"/>
        </w:rPr>
        <w:t xml:space="preserve">DSA Dataset </w:t>
      </w:r>
      <w:r w:rsidRPr="00150D57">
        <w:rPr>
          <w:rFonts w:ascii="仿宋" w:eastAsia="仿宋" w:hAnsi="仿宋"/>
        </w:rPr>
        <w:t>中共包含</w:t>
      </w:r>
      <w:r w:rsidRPr="00150D57">
        <w:rPr>
          <w:rFonts w:ascii="仿宋" w:eastAsia="仿宋" w:hAnsi="仿宋"/>
        </w:rPr>
        <w:t xml:space="preserve"> 16074 </w:t>
      </w:r>
      <w:r w:rsidRPr="00150D57">
        <w:rPr>
          <w:rFonts w:ascii="仿宋" w:eastAsia="仿宋" w:hAnsi="仿宋"/>
        </w:rPr>
        <w:t>份</w:t>
      </w:r>
      <w:r w:rsidRPr="00150D57">
        <w:rPr>
          <w:rFonts w:ascii="仿宋" w:eastAsia="仿宋" w:hAnsi="仿宋"/>
        </w:rPr>
        <w:t xml:space="preserve"> Java </w:t>
      </w:r>
      <w:r w:rsidRPr="00150D57">
        <w:rPr>
          <w:rFonts w:ascii="仿宋" w:eastAsia="仿宋" w:hAnsi="仿宋"/>
        </w:rPr>
        <w:t>提交，覆盖</w:t>
      </w:r>
      <w:r w:rsidRPr="00150D57">
        <w:rPr>
          <w:rFonts w:ascii="仿宋" w:eastAsia="仿宋" w:hAnsi="仿宋"/>
        </w:rPr>
        <w:t xml:space="preserve"> 99 </w:t>
      </w:r>
      <w:r w:rsidRPr="00150D57">
        <w:rPr>
          <w:rFonts w:ascii="仿宋" w:eastAsia="仿宋" w:hAnsi="仿宋"/>
        </w:rPr>
        <w:t>道题目和约</w:t>
      </w:r>
      <w:r w:rsidRPr="00150D57">
        <w:rPr>
          <w:rFonts w:ascii="仿宋" w:eastAsia="仿宋" w:hAnsi="仿宋"/>
        </w:rPr>
        <w:t xml:space="preserve"> 270 </w:t>
      </w:r>
      <w:r w:rsidRPr="00150D57">
        <w:rPr>
          <w:rFonts w:ascii="仿宋" w:eastAsia="仿宋" w:hAnsi="仿宋"/>
        </w:rPr>
        <w:t>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w14:paraId="7C96D06E" w14:textId="77777777" w:rsidR="00703F0E" w:rsidRDefault="00CD7EC5" w:rsidP="00150D57">
      <w:pPr>
        <w:spacing w:line="360" w:lineRule="auto"/>
        <w:rPr>
          <w:rFonts w:ascii="仿宋" w:eastAsia="仿宋" w:hAnsi="仿宋" w:hint="eastAsia"/>
        </w:rPr>
      </w:pPr>
      <w:r w:rsidRPr="00150D57">
        <w:rPr>
          <w:rFonts w:ascii="仿宋" w:eastAsia="仿宋" w:hAnsi="仿宋"/>
        </w:rPr>
        <w:t>跨用户过滤实验的训练样本量是</w:t>
      </w:r>
      <w:r w:rsidRPr="00150D57">
        <w:rPr>
          <w:rFonts w:ascii="仿宋" w:eastAsia="仿宋" w:hAnsi="仿宋"/>
        </w:rPr>
        <w:t>68099</w:t>
      </w:r>
      <w:r w:rsidRPr="00150D57">
        <w:rPr>
          <w:rFonts w:ascii="仿宋" w:eastAsia="仿宋" w:hAnsi="仿宋"/>
        </w:rPr>
        <w:t>对，正样本有</w:t>
      </w:r>
      <w:r w:rsidRPr="00150D57">
        <w:rPr>
          <w:rFonts w:ascii="仿宋" w:eastAsia="仿宋" w:hAnsi="仿宋"/>
        </w:rPr>
        <w:t>2927</w:t>
      </w:r>
      <w:r w:rsidRPr="00150D57">
        <w:rPr>
          <w:rFonts w:ascii="仿宋" w:eastAsia="仿宋" w:hAnsi="仿宋"/>
        </w:rPr>
        <w:t>对，负样本有</w:t>
      </w:r>
      <w:r w:rsidRPr="00150D57">
        <w:rPr>
          <w:rFonts w:ascii="仿宋" w:eastAsia="仿宋" w:hAnsi="仿宋"/>
        </w:rPr>
        <w:t>65172</w:t>
      </w:r>
      <w:r w:rsidRPr="00150D57">
        <w:rPr>
          <w:rFonts w:ascii="仿宋" w:eastAsia="仿宋" w:hAnsi="仿宋"/>
        </w:rPr>
        <w:t>对。由此可知，在严格的阈值以及跨用户的情况下，系统仍然可以生成出规模较大的弱监督训练集，给之后的机器学习训练提供支持。题目提交次数分布图如</w:t>
      </w:r>
      <w:r w:rsidR="00070399">
        <w:rPr>
          <w:rFonts w:ascii="仿宋" w:eastAsia="仿宋" w:hAnsi="仿宋" w:hint="eastAsia"/>
        </w:rPr>
        <w:t>表1</w:t>
      </w:r>
      <w:r w:rsidRPr="00150D57">
        <w:rPr>
          <w:rFonts w:ascii="仿宋" w:eastAsia="仿宋" w:hAnsi="仿宋"/>
        </w:rPr>
        <w:t>所示，训练样本标签分布表见表</w:t>
      </w:r>
      <w:r w:rsidRPr="00150D57">
        <w:rPr>
          <w:rFonts w:ascii="仿宋" w:eastAsia="仿宋" w:hAnsi="仿宋"/>
        </w:rPr>
        <w:t>2</w:t>
      </w:r>
      <w:r w:rsidRPr="00150D57">
        <w:rPr>
          <w:rFonts w:ascii="仿宋" w:eastAsia="仿宋" w:hAnsi="仿宋"/>
        </w:rPr>
        <w:t>。</w:t>
      </w:r>
    </w:p>
    <w:p w14:paraId="40C710E2" w14:textId="77777777" w:rsidR="00150D57" w:rsidRPr="00150D57" w:rsidRDefault="00150D57" w:rsidP="00150D57">
      <w:pPr>
        <w:spacing w:line="360" w:lineRule="auto"/>
        <w:rPr>
          <w:rFonts w:ascii="仿宋" w:eastAsia="仿宋" w:hAnsi="仿宋" w:hint="eastAsia"/>
        </w:rPr>
      </w:pPr>
    </w:p>
    <w:p w14:paraId="2FDF90EF" w14:textId="77777777" w:rsidR="00703F0E" w:rsidRPr="00150D57" w:rsidRDefault="00CD7EC5">
      <w:pPr>
        <w:pStyle w:val="a6"/>
        <w:rPr>
          <w:rFonts w:ascii="仿宋" w:eastAsia="仿宋" w:hAnsi="仿宋" w:hint="eastAsia"/>
          <w:sz w:val="21"/>
          <w:szCs w:val="21"/>
        </w:rPr>
      </w:pPr>
      <w:r w:rsidRPr="00150D57">
        <w:rPr>
          <w:rFonts w:ascii="仿宋" w:eastAsia="仿宋" w:hAnsi="仿宋"/>
          <w:sz w:val="21"/>
          <w:szCs w:val="21"/>
        </w:rPr>
        <w:t>表</w:t>
      </w:r>
      <w:r w:rsidRPr="00150D57">
        <w:rPr>
          <w:rFonts w:ascii="仿宋" w:eastAsia="仿宋" w:hAnsi="仿宋"/>
          <w:sz w:val="21"/>
          <w:szCs w:val="21"/>
        </w:rPr>
        <w:t xml:space="preserve">1. </w:t>
      </w:r>
      <w:r w:rsidRPr="00150D57">
        <w:rPr>
          <w:rFonts w:ascii="仿宋" w:eastAsia="仿宋" w:hAnsi="仿宋"/>
          <w:sz w:val="21"/>
          <w:szCs w:val="21"/>
        </w:rPr>
        <w:t>题目提交数量分布（前</w:t>
      </w:r>
      <w:r w:rsidRPr="00150D57">
        <w:rPr>
          <w:rFonts w:ascii="仿宋" w:eastAsia="仿宋" w:hAnsi="仿宋"/>
          <w:sz w:val="21"/>
          <w:szCs w:val="21"/>
        </w:rPr>
        <w:t>10</w:t>
      </w:r>
      <w:r w:rsidRPr="00150D57">
        <w:rPr>
          <w:rFonts w:ascii="仿宋" w:eastAsia="仿宋" w:hAnsi="仿宋"/>
          <w:sz w:val="21"/>
          <w:szCs w:val="21"/>
        </w:rPr>
        <w:t>项）</w:t>
      </w:r>
    </w:p>
    <w:tbl>
      <w:tblPr>
        <w:tblStyle w:val="afb"/>
        <w:tblW w:w="0" w:type="auto"/>
        <w:jc w:val="center"/>
        <w:tblLook w:val="04A0" w:firstRow="1" w:lastRow="0" w:firstColumn="1" w:lastColumn="0" w:noHBand="0" w:noVBand="1"/>
      </w:tblPr>
      <w:tblGrid>
        <w:gridCol w:w="4532"/>
        <w:gridCol w:w="4529"/>
      </w:tblGrid>
      <w:tr w:rsidR="00703F0E" w:rsidRPr="00FD2A02" w14:paraId="4B27C3A4" w14:textId="77777777" w:rsidTr="00FD2A02">
        <w:trPr>
          <w:jc w:val="center"/>
        </w:trPr>
        <w:tc>
          <w:tcPr>
            <w:tcW w:w="4535" w:type="dxa"/>
          </w:tcPr>
          <w:p w14:paraId="2EC7EAB4"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4683D8FA"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550A3151" w14:textId="77777777" w:rsidTr="00FD2A02">
        <w:trPr>
          <w:jc w:val="center"/>
        </w:trPr>
        <w:tc>
          <w:tcPr>
            <w:tcW w:w="4535" w:type="dxa"/>
          </w:tcPr>
          <w:p w14:paraId="4F8935B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queue_with_array</w:t>
            </w:r>
          </w:p>
        </w:tc>
        <w:tc>
          <w:tcPr>
            <w:tcW w:w="4535" w:type="dxa"/>
          </w:tcPr>
          <w:p w14:paraId="5DDF27E4"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930</w:t>
            </w:r>
          </w:p>
        </w:tc>
      </w:tr>
      <w:tr w:rsidR="00703F0E" w:rsidRPr="00FD2A02" w14:paraId="0B1DA668" w14:textId="77777777" w:rsidTr="00FD2A02">
        <w:trPr>
          <w:jc w:val="center"/>
        </w:trPr>
        <w:tc>
          <w:tcPr>
            <w:tcW w:w="4535" w:type="dxa"/>
          </w:tcPr>
          <w:p w14:paraId="0312C1F4"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duplicate_elements</w:t>
            </w:r>
          </w:p>
        </w:tc>
        <w:tc>
          <w:tcPr>
            <w:tcW w:w="4535" w:type="dxa"/>
          </w:tcPr>
          <w:p w14:paraId="01A752B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918</w:t>
            </w:r>
          </w:p>
        </w:tc>
      </w:tr>
      <w:tr w:rsidR="00703F0E" w:rsidRPr="00FD2A02" w14:paraId="11FFAB01" w14:textId="77777777" w:rsidTr="00FD2A02">
        <w:trPr>
          <w:jc w:val="center"/>
        </w:trPr>
        <w:tc>
          <w:tcPr>
            <w:tcW w:w="4535" w:type="dxa"/>
          </w:tcPr>
          <w:p w14:paraId="0B859F6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selection_sort_step_by_step</w:t>
            </w:r>
          </w:p>
        </w:tc>
        <w:tc>
          <w:tcPr>
            <w:tcW w:w="4535" w:type="dxa"/>
          </w:tcPr>
          <w:p w14:paraId="2041A911"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484</w:t>
            </w:r>
          </w:p>
        </w:tc>
      </w:tr>
      <w:tr w:rsidR="00703F0E" w:rsidRPr="00FD2A02" w14:paraId="05881286" w14:textId="77777777" w:rsidTr="00FD2A02">
        <w:trPr>
          <w:jc w:val="center"/>
        </w:trPr>
        <w:tc>
          <w:tcPr>
            <w:tcW w:w="4535" w:type="dxa"/>
          </w:tcPr>
          <w:p w14:paraId="18500967"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linked_list</w:t>
            </w:r>
          </w:p>
        </w:tc>
        <w:tc>
          <w:tcPr>
            <w:tcW w:w="4535" w:type="dxa"/>
          </w:tcPr>
          <w:p w14:paraId="5185653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428</w:t>
            </w:r>
          </w:p>
        </w:tc>
      </w:tr>
      <w:tr w:rsidR="00703F0E" w:rsidRPr="00FD2A02" w14:paraId="538CFA5F" w14:textId="77777777" w:rsidTr="00FD2A02">
        <w:trPr>
          <w:jc w:val="center"/>
        </w:trPr>
        <w:tc>
          <w:tcPr>
            <w:tcW w:w="4535" w:type="dxa"/>
          </w:tcPr>
          <w:p w14:paraId="503B4C9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sorted_insertion_last</w:t>
            </w:r>
          </w:p>
        </w:tc>
        <w:tc>
          <w:tcPr>
            <w:tcW w:w="4535" w:type="dxa"/>
          </w:tcPr>
          <w:p w14:paraId="0DF6E3C7"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406</w:t>
            </w:r>
          </w:p>
        </w:tc>
      </w:tr>
      <w:tr w:rsidR="00703F0E" w:rsidRPr="00FD2A02" w14:paraId="463D0CF6" w14:textId="77777777" w:rsidTr="00FD2A02">
        <w:trPr>
          <w:jc w:val="center"/>
        </w:trPr>
        <w:tc>
          <w:tcPr>
            <w:tcW w:w="4535" w:type="dxa"/>
          </w:tcPr>
          <w:p w14:paraId="626DE76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warm_up_dsa</w:t>
            </w:r>
          </w:p>
        </w:tc>
        <w:tc>
          <w:tcPr>
            <w:tcW w:w="4535" w:type="dxa"/>
          </w:tcPr>
          <w:p w14:paraId="2D52380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383</w:t>
            </w:r>
          </w:p>
        </w:tc>
      </w:tr>
      <w:tr w:rsidR="00703F0E" w:rsidRPr="00FD2A02" w14:paraId="4DB8C28A" w14:textId="77777777" w:rsidTr="00FD2A02">
        <w:trPr>
          <w:jc w:val="center"/>
        </w:trPr>
        <w:tc>
          <w:tcPr>
            <w:tcW w:w="4535" w:type="dxa"/>
          </w:tcPr>
          <w:p w14:paraId="2F2702B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hashset</w:t>
            </w:r>
          </w:p>
        </w:tc>
        <w:tc>
          <w:tcPr>
            <w:tcW w:w="4535" w:type="dxa"/>
          </w:tcPr>
          <w:p w14:paraId="06A0466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344</w:t>
            </w:r>
          </w:p>
        </w:tc>
      </w:tr>
      <w:tr w:rsidR="00703F0E" w:rsidRPr="00FD2A02" w14:paraId="01C829A8" w14:textId="77777777" w:rsidTr="00FD2A02">
        <w:trPr>
          <w:jc w:val="center"/>
        </w:trPr>
        <w:tc>
          <w:tcPr>
            <w:tcW w:w="4535" w:type="dxa"/>
          </w:tcPr>
          <w:p w14:paraId="440C1707"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counting_sort_step_by_step</w:t>
            </w:r>
          </w:p>
        </w:tc>
        <w:tc>
          <w:tcPr>
            <w:tcW w:w="4535" w:type="dxa"/>
          </w:tcPr>
          <w:p w14:paraId="1EDC3ACA"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329</w:t>
            </w:r>
          </w:p>
        </w:tc>
      </w:tr>
      <w:tr w:rsidR="00703F0E" w:rsidRPr="00FD2A02" w14:paraId="366A2C50" w14:textId="77777777" w:rsidTr="00FD2A02">
        <w:trPr>
          <w:jc w:val="center"/>
        </w:trPr>
        <w:tc>
          <w:tcPr>
            <w:tcW w:w="4535" w:type="dxa"/>
          </w:tcPr>
          <w:p w14:paraId="76F2D67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recursive_insertion_sort</w:t>
            </w:r>
          </w:p>
        </w:tc>
        <w:tc>
          <w:tcPr>
            <w:tcW w:w="4535" w:type="dxa"/>
          </w:tcPr>
          <w:p w14:paraId="5D1980A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328</w:t>
            </w:r>
          </w:p>
        </w:tc>
      </w:tr>
      <w:tr w:rsidR="00703F0E" w:rsidRPr="00FD2A02" w14:paraId="679BD5A9" w14:textId="77777777" w:rsidTr="00FD2A02">
        <w:trPr>
          <w:jc w:val="center"/>
        </w:trPr>
        <w:tc>
          <w:tcPr>
            <w:tcW w:w="4535" w:type="dxa"/>
          </w:tcPr>
          <w:p w14:paraId="2232CD2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swap_neighbors</w:t>
            </w:r>
          </w:p>
        </w:tc>
        <w:tc>
          <w:tcPr>
            <w:tcW w:w="4535" w:type="dxa"/>
          </w:tcPr>
          <w:p w14:paraId="11F4638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323</w:t>
            </w:r>
          </w:p>
        </w:tc>
      </w:tr>
    </w:tbl>
    <w:p w14:paraId="6060B27F" w14:textId="77777777" w:rsidR="00703F0E" w:rsidRDefault="00CD7EC5"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w14:paraId="78ACA6DF" w14:textId="77777777" w:rsidR="00150D57" w:rsidRDefault="00150D57">
      <w:pPr>
        <w:pStyle w:val="a8"/>
      </w:pPr>
    </w:p>
    <w:p w14:paraId="128AB911" w14:textId="77777777" w:rsidR="00150D57" w:rsidRPr="00150D57" w:rsidRDefault="00CD7EC5" w:rsidP="00150D57">
      <w:pPr>
        <w:pStyle w:val="a6"/>
        <w:rPr>
          <w:rFonts w:ascii="仿宋" w:eastAsia="仿宋" w:hAnsi="仿宋" w:hint="eastAsia"/>
          <w:sz w:val="21"/>
          <w:szCs w:val="21"/>
        </w:rPr>
      </w:pPr>
      <w:r w:rsidRPr="00150D57">
        <w:rPr>
          <w:rFonts w:ascii="仿宋" w:eastAsia="仿宋" w:hAnsi="仿宋"/>
          <w:sz w:val="21"/>
          <w:szCs w:val="21"/>
        </w:rPr>
        <w:t>表</w:t>
      </w:r>
      <w:r w:rsidRPr="00150D57">
        <w:rPr>
          <w:rFonts w:ascii="仿宋" w:eastAsia="仿宋" w:hAnsi="仿宋"/>
          <w:sz w:val="21"/>
          <w:szCs w:val="21"/>
        </w:rPr>
        <w:t xml:space="preserve">2. </w:t>
      </w:r>
      <w:r w:rsidRPr="00150D57">
        <w:rPr>
          <w:rFonts w:ascii="仿宋" w:eastAsia="仿宋" w:hAnsi="仿宋"/>
          <w:sz w:val="21"/>
          <w:szCs w:val="21"/>
        </w:rPr>
        <w:t>训练样本标签分布</w:t>
      </w:r>
    </w:p>
    <w:tbl>
      <w:tblPr>
        <w:tblStyle w:val="afb"/>
        <w:tblW w:w="0" w:type="auto"/>
        <w:tblLook w:val="04A0" w:firstRow="1" w:lastRow="0" w:firstColumn="1" w:lastColumn="0" w:noHBand="0" w:noVBand="1"/>
      </w:tblPr>
      <w:tblGrid>
        <w:gridCol w:w="4531"/>
        <w:gridCol w:w="4530"/>
      </w:tblGrid>
      <w:tr w:rsidR="00703F0E" w14:paraId="37989B29" w14:textId="77777777">
        <w:tc>
          <w:tcPr>
            <w:tcW w:w="4535" w:type="dxa"/>
          </w:tcPr>
          <w:p w14:paraId="6EEA84F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label</w:t>
            </w:r>
          </w:p>
        </w:tc>
        <w:tc>
          <w:tcPr>
            <w:tcW w:w="4535" w:type="dxa"/>
          </w:tcPr>
          <w:p w14:paraId="35FCA026"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count</w:t>
            </w:r>
          </w:p>
        </w:tc>
      </w:tr>
      <w:tr w:rsidR="00703F0E" w14:paraId="11AB914B" w14:textId="77777777">
        <w:tc>
          <w:tcPr>
            <w:tcW w:w="4535" w:type="dxa"/>
          </w:tcPr>
          <w:p w14:paraId="7485471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w:t>
            </w:r>
          </w:p>
        </w:tc>
        <w:tc>
          <w:tcPr>
            <w:tcW w:w="4535" w:type="dxa"/>
          </w:tcPr>
          <w:p w14:paraId="3804227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65172</w:t>
            </w:r>
          </w:p>
        </w:tc>
      </w:tr>
      <w:tr w:rsidR="00703F0E" w14:paraId="0B6209A9" w14:textId="77777777">
        <w:tc>
          <w:tcPr>
            <w:tcW w:w="4535" w:type="dxa"/>
          </w:tcPr>
          <w:p w14:paraId="7DF19E1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w:t>
            </w:r>
          </w:p>
        </w:tc>
        <w:tc>
          <w:tcPr>
            <w:tcW w:w="4535" w:type="dxa"/>
          </w:tcPr>
          <w:p w14:paraId="394AF33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2927</w:t>
            </w:r>
          </w:p>
        </w:tc>
      </w:tr>
    </w:tbl>
    <w:p w14:paraId="4B194919" w14:textId="77777777" w:rsidR="00703F0E" w:rsidRDefault="00CD7EC5" w:rsidP="00150D57">
      <w:pPr>
        <w:pStyle w:val="a8"/>
        <w:ind w:firstLine="420"/>
        <w:rPr>
          <w:rFonts w:eastAsia="仿宋"/>
          <w:sz w:val="21"/>
        </w:rPr>
      </w:pPr>
      <w:r>
        <w:rPr>
          <w:rFonts w:eastAsia="仿宋"/>
          <w:sz w:val="21"/>
        </w:rPr>
        <w:t>数据来源：本系统跨用户训练样本统计</w:t>
      </w:r>
    </w:p>
    <w:p w14:paraId="24162078" w14:textId="77777777" w:rsidR="001B2FFB" w:rsidRDefault="001B2FFB" w:rsidP="001B2FFB">
      <w:pPr>
        <w:pStyle w:val="a8"/>
      </w:pPr>
    </w:p>
    <w:p w14:paraId="7FE87401" w14:textId="77777777" w:rsidR="00703F0E" w:rsidRPr="00824FF6" w:rsidRDefault="00CD7EC5" w:rsidP="00A563AB">
      <w:pPr>
        <w:pStyle w:val="aff6"/>
        <w:spacing w:line="360" w:lineRule="auto"/>
        <w:rPr>
          <w:rFonts w:ascii="仿宋" w:hAnsi="仿宋" w:hint="eastAsia"/>
        </w:rPr>
      </w:pPr>
      <w:bookmarkStart w:id="46" w:name="_Toc228214611"/>
      <w:r>
        <w:t>（三）模型对比实验</w:t>
      </w:r>
      <w:bookmarkEnd w:id="46"/>
    </w:p>
    <w:p w14:paraId="13B75775" w14:textId="77777777" w:rsidR="00703F0E" w:rsidRDefault="00CD7EC5"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w:t>
      </w:r>
      <w:r w:rsidRPr="00824FF6">
        <w:rPr>
          <w:rFonts w:ascii="仿宋" w:eastAsia="仿宋" w:hAnsi="仿宋"/>
        </w:rPr>
        <w:t>3</w:t>
      </w:r>
      <w:r w:rsidRPr="00824FF6">
        <w:rPr>
          <w:rFonts w:ascii="仿宋" w:eastAsia="仿宋" w:hAnsi="仿宋"/>
        </w:rPr>
        <w:t>。从表中可知，在当前的弱监督标签体系下，各种方法的准确率、精确率、召回率、</w:t>
      </w:r>
      <w:r w:rsidRPr="00824FF6">
        <w:rPr>
          <w:rFonts w:ascii="仿宋" w:eastAsia="仿宋" w:hAnsi="仿宋"/>
        </w:rPr>
        <w:t>F1</w:t>
      </w:r>
      <w:r w:rsidRPr="00824FF6">
        <w:rPr>
          <w:rFonts w:ascii="仿宋" w:eastAsia="仿宋" w:hAnsi="仿宋"/>
        </w:rPr>
        <w:t>值都比较高。需要注意的是，这里的评价对象仍然是由规则基础相似度生成的伪标签，因此该组结果更适合用来解释模型和弱监督标签体系的一致性表现，而不是直接用来判断真实的人工标注标准下最终性能。</w:t>
      </w:r>
    </w:p>
    <w:p w14:paraId="7BA2D82D" w14:textId="77777777" w:rsidR="00824FF6" w:rsidRPr="00824FF6" w:rsidRDefault="00824FF6">
      <w:pPr>
        <w:rPr>
          <w:rFonts w:ascii="仿宋" w:eastAsia="仿宋" w:hAnsi="仿宋" w:hint="eastAsia"/>
        </w:rPr>
      </w:pPr>
    </w:p>
    <w:p w14:paraId="314C2ACA" w14:textId="77777777" w:rsidR="00703F0E" w:rsidRPr="00E04FF3" w:rsidRDefault="00CD7EC5">
      <w:pPr>
        <w:pStyle w:val="a6"/>
        <w:rPr>
          <w:rFonts w:ascii="仿宋" w:eastAsia="仿宋" w:hAnsi="仿宋" w:hint="eastAsia"/>
          <w:sz w:val="21"/>
          <w:szCs w:val="21"/>
        </w:rPr>
      </w:pPr>
      <w:r w:rsidRPr="00E04FF3">
        <w:rPr>
          <w:rFonts w:ascii="仿宋" w:eastAsia="仿宋" w:hAnsi="仿宋"/>
          <w:sz w:val="21"/>
          <w:szCs w:val="21"/>
        </w:rPr>
        <w:t>表</w:t>
      </w:r>
      <w:r w:rsidRPr="00E04FF3">
        <w:rPr>
          <w:rFonts w:ascii="仿宋" w:eastAsia="仿宋" w:hAnsi="仿宋"/>
          <w:sz w:val="21"/>
          <w:szCs w:val="21"/>
        </w:rPr>
        <w:t xml:space="preserve">3. </w:t>
      </w:r>
      <w:r w:rsidRPr="00E04FF3">
        <w:rPr>
          <w:rFonts w:ascii="仿宋" w:eastAsia="仿宋" w:hAnsi="仿宋"/>
          <w:sz w:val="21"/>
          <w:szCs w:val="21"/>
        </w:rPr>
        <w:t>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w14:paraId="33129D5B" w14:textId="77777777">
        <w:tc>
          <w:tcPr>
            <w:tcW w:w="1512" w:type="dxa"/>
          </w:tcPr>
          <w:p w14:paraId="5212455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method</w:t>
            </w:r>
          </w:p>
        </w:tc>
        <w:tc>
          <w:tcPr>
            <w:tcW w:w="1512" w:type="dxa"/>
          </w:tcPr>
          <w:p w14:paraId="21FB497E"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accuracy</w:t>
            </w:r>
          </w:p>
        </w:tc>
        <w:tc>
          <w:tcPr>
            <w:tcW w:w="1512" w:type="dxa"/>
          </w:tcPr>
          <w:p w14:paraId="403F184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precision</w:t>
            </w:r>
          </w:p>
        </w:tc>
        <w:tc>
          <w:tcPr>
            <w:tcW w:w="1512" w:type="dxa"/>
          </w:tcPr>
          <w:p w14:paraId="4F941E4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recall</w:t>
            </w:r>
          </w:p>
        </w:tc>
        <w:tc>
          <w:tcPr>
            <w:tcW w:w="1512" w:type="dxa"/>
          </w:tcPr>
          <w:p w14:paraId="005AA7F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f1</w:t>
            </w:r>
          </w:p>
        </w:tc>
        <w:tc>
          <w:tcPr>
            <w:tcW w:w="1512" w:type="dxa"/>
          </w:tcPr>
          <w:p w14:paraId="30EA9994"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roc_auc</w:t>
            </w:r>
          </w:p>
        </w:tc>
      </w:tr>
      <w:tr w:rsidR="00703F0E" w14:paraId="2E1B7140" w14:textId="77777777">
        <w:tc>
          <w:tcPr>
            <w:tcW w:w="1512" w:type="dxa"/>
          </w:tcPr>
          <w:p w14:paraId="6C2B851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rule_baseline</w:t>
            </w:r>
          </w:p>
        </w:tc>
        <w:tc>
          <w:tcPr>
            <w:tcW w:w="1512" w:type="dxa"/>
          </w:tcPr>
          <w:p w14:paraId="5C9CFBA6"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0D6EEFBE"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73EFF6B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57D9524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4737433E"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r w:rsidR="00703F0E" w14:paraId="2A79B944" w14:textId="77777777">
        <w:tc>
          <w:tcPr>
            <w:tcW w:w="1512" w:type="dxa"/>
          </w:tcPr>
          <w:p w14:paraId="6DD461EA"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logistic_regression</w:t>
            </w:r>
          </w:p>
        </w:tc>
        <w:tc>
          <w:tcPr>
            <w:tcW w:w="1512" w:type="dxa"/>
          </w:tcPr>
          <w:p w14:paraId="07BD3AA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0180013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26BA9D8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603B0183"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52B5FB6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r w:rsidR="00703F0E" w14:paraId="71067BB3" w14:textId="77777777">
        <w:tc>
          <w:tcPr>
            <w:tcW w:w="1512" w:type="dxa"/>
          </w:tcPr>
          <w:p w14:paraId="1AC5374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random_forest</w:t>
            </w:r>
          </w:p>
        </w:tc>
        <w:tc>
          <w:tcPr>
            <w:tcW w:w="1512" w:type="dxa"/>
          </w:tcPr>
          <w:p w14:paraId="1AE75765"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3810900A"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6E729B0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3DB19197"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12" w:type="dxa"/>
          </w:tcPr>
          <w:p w14:paraId="602B1D0E"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bl>
    <w:p w14:paraId="20C46529" w14:textId="77777777" w:rsidR="00703F0E" w:rsidRDefault="00CD7EC5" w:rsidP="00EC5459">
      <w:pPr>
        <w:pStyle w:val="a8"/>
        <w:spacing w:line="360" w:lineRule="auto"/>
        <w:ind w:firstLine="420"/>
        <w:rPr>
          <w:rFonts w:eastAsia="仿宋"/>
          <w:sz w:val="21"/>
        </w:rPr>
      </w:pPr>
      <w:r>
        <w:rPr>
          <w:rFonts w:eastAsia="仿宋"/>
          <w:sz w:val="21"/>
        </w:rPr>
        <w:t>数据来源：本系统模型对比实验结果</w:t>
      </w:r>
    </w:p>
    <w:p w14:paraId="2969955C" w14:textId="77777777" w:rsidR="0035127D" w:rsidRDefault="0035127D" w:rsidP="0035127D">
      <w:pPr>
        <w:pStyle w:val="a8"/>
        <w:spacing w:line="360" w:lineRule="auto"/>
      </w:pPr>
    </w:p>
    <w:p w14:paraId="5293BE7E" w14:textId="77777777" w:rsidR="00703F0E" w:rsidRPr="004829C2" w:rsidRDefault="00CD7EC5"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r>
        <w:rPr>
          <w:rFonts w:eastAsia="仿宋"/>
        </w:rPr>
        <w:t>base_similarity</w:t>
      </w:r>
      <w:r>
        <w:rPr>
          <w:rFonts w:eastAsia="仿宋"/>
        </w:rPr>
        <w:t>特征的消融实验、按照题目划分的严格泛化实验以及人工辅助复核分析。</w:t>
      </w:r>
    </w:p>
    <w:p w14:paraId="08FFB9F9" w14:textId="77777777" w:rsidR="00E21623" w:rsidRPr="004829C2" w:rsidRDefault="00CD7EC5"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w:t>
      </w:r>
      <w:r w:rsidR="000B1F56">
        <w:rPr>
          <w:rFonts w:ascii="仿宋" w:eastAsia="仿宋" w:hAnsi="仿宋" w:hint="eastAsia"/>
        </w:rPr>
        <w:t>7</w:t>
      </w:r>
      <w:r w:rsidRPr="004829C2">
        <w:rPr>
          <w:rFonts w:ascii="仿宋" w:eastAsia="仿宋" w:hAnsi="仿宋"/>
        </w:rPr>
        <w:t>所示。</w:t>
      </w:r>
    </w:p>
    <w:p w14:paraId="558E42E6" w14:textId="77777777" w:rsidR="00E21623" w:rsidRDefault="00CD7EC5">
      <w:r>
        <w:rPr>
          <w:noProof/>
        </w:rPr>
        <w:drawing>
          <wp:inline distT="0" distB="0" distL="0" distR="0" wp14:anchorId="0730D969" wp14:editId="7811328F">
            <wp:extent cx="5710951" cy="282271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8"/>
                    <a:stretch>
                      <a:fillRect/>
                    </a:stretch>
                  </pic:blipFill>
                  <pic:spPr>
                    <a:xfrm>
                      <a:off x="0" y="0"/>
                      <a:ext cx="5716483" cy="2825447"/>
                    </a:xfrm>
                    <a:prstGeom prst="rect">
                      <a:avLst/>
                    </a:prstGeom>
                  </pic:spPr>
                </pic:pic>
              </a:graphicData>
            </a:graphic>
          </wp:inline>
        </w:drawing>
      </w:r>
    </w:p>
    <w:p w14:paraId="4DA9494C" w14:textId="77777777" w:rsidR="00E21623" w:rsidRPr="00C257B2" w:rsidRDefault="00CD7EC5" w:rsidP="00C257B2">
      <w:pPr>
        <w:pStyle w:val="a6"/>
        <w:jc w:val="center"/>
        <w:rPr>
          <w:rFonts w:ascii="仿宋" w:eastAsia="仿宋" w:hAnsi="仿宋" w:hint="eastAsia"/>
          <w:sz w:val="21"/>
          <w:szCs w:val="21"/>
        </w:rPr>
      </w:pPr>
      <w:r w:rsidRPr="00C257B2">
        <w:rPr>
          <w:rFonts w:ascii="仿宋" w:eastAsia="仿宋" w:hAnsi="仿宋"/>
          <w:sz w:val="21"/>
          <w:szCs w:val="21"/>
        </w:rPr>
        <w:t>图</w:t>
      </w:r>
      <w:r w:rsidRPr="00C257B2">
        <w:rPr>
          <w:rFonts w:ascii="仿宋" w:eastAsia="仿宋" w:hAnsi="仿宋"/>
          <w:sz w:val="21"/>
          <w:szCs w:val="21"/>
        </w:rPr>
        <w:t xml:space="preserve">7. </w:t>
      </w:r>
      <w:r w:rsidRPr="00C257B2">
        <w:rPr>
          <w:rFonts w:ascii="仿宋" w:eastAsia="仿宋" w:hAnsi="仿宋"/>
          <w:sz w:val="21"/>
          <w:szCs w:val="21"/>
        </w:rPr>
        <w:t>模型对比实验结果可视化</w:t>
      </w:r>
    </w:p>
    <w:p w14:paraId="726DB6FB" w14:textId="77777777" w:rsidR="00E21623" w:rsidRDefault="00CD7EC5"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w14:paraId="7611BB3C" w14:textId="77777777" w:rsidR="009255CA" w:rsidRPr="00C257B2" w:rsidRDefault="009255CA" w:rsidP="00C257B2">
      <w:pPr>
        <w:pStyle w:val="a8"/>
        <w:ind w:firstLine="420"/>
        <w:rPr>
          <w:rFonts w:ascii="仿宋" w:eastAsia="仿宋" w:hAnsi="仿宋" w:hint="eastAsia"/>
          <w:sz w:val="21"/>
          <w:szCs w:val="21"/>
        </w:rPr>
      </w:pPr>
    </w:p>
    <w:p w14:paraId="2148D6F9" w14:textId="77777777" w:rsidR="00703F0E" w:rsidRPr="00C9769B" w:rsidRDefault="00CD7EC5" w:rsidP="00C9769B">
      <w:pPr>
        <w:pStyle w:val="aff6"/>
        <w:spacing w:line="360" w:lineRule="auto"/>
        <w:rPr>
          <w:rFonts w:ascii="仿宋" w:hAnsi="仿宋" w:hint="eastAsia"/>
        </w:rPr>
      </w:pPr>
      <w:bookmarkStart w:id="47" w:name="_Toc228214612"/>
      <w:r>
        <w:t>（四）特征消融实验</w:t>
      </w:r>
      <w:bookmarkEnd w:id="47"/>
    </w:p>
    <w:p w14:paraId="026BD0C6" w14:textId="77777777" w:rsidR="00703F0E" w:rsidRDefault="00CD7EC5"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w:t>
      </w:r>
      <w:r w:rsidRPr="00C9769B">
        <w:rPr>
          <w:rFonts w:ascii="仿宋" w:eastAsia="仿宋" w:hAnsi="仿宋"/>
        </w:rPr>
        <w:t>Token Jaccard</w:t>
      </w:r>
      <w:r w:rsidRPr="00C9769B">
        <w:rPr>
          <w:rFonts w:ascii="仿宋" w:eastAsia="仿宋" w:hAnsi="仿宋"/>
        </w:rPr>
        <w:t>、去掉序列相似度、去掉结构特征、只保留基础相似度等进行实验。消融实验的结果见表</w:t>
      </w:r>
      <w:r w:rsidRPr="00C9769B">
        <w:rPr>
          <w:rFonts w:ascii="仿宋" w:eastAsia="仿宋" w:hAnsi="仿宋"/>
        </w:rPr>
        <w:t>4</w:t>
      </w:r>
      <w:r w:rsidRPr="00C9769B">
        <w:rPr>
          <w:rFonts w:ascii="仿宋" w:eastAsia="仿宋" w:hAnsi="仿宋"/>
        </w:rPr>
        <w:t>。</w:t>
      </w:r>
    </w:p>
    <w:p w14:paraId="7D34E5E3" w14:textId="77777777" w:rsidR="00234EB3" w:rsidRPr="00C9769B" w:rsidRDefault="00234EB3" w:rsidP="00C9769B">
      <w:pPr>
        <w:spacing w:line="360" w:lineRule="auto"/>
        <w:rPr>
          <w:rFonts w:ascii="仿宋" w:eastAsia="仿宋" w:hAnsi="仿宋" w:hint="eastAsia"/>
        </w:rPr>
      </w:pPr>
    </w:p>
    <w:p w14:paraId="71642AE1" w14:textId="77777777" w:rsidR="00703F0E" w:rsidRPr="00067F99" w:rsidRDefault="00CD7EC5">
      <w:pPr>
        <w:pStyle w:val="a6"/>
        <w:rPr>
          <w:rFonts w:ascii="仿宋" w:eastAsia="仿宋" w:hAnsi="仿宋" w:hint="eastAsia"/>
          <w:sz w:val="21"/>
          <w:szCs w:val="21"/>
        </w:rPr>
      </w:pPr>
      <w:r w:rsidRPr="00067F99">
        <w:rPr>
          <w:rFonts w:ascii="仿宋" w:eastAsia="仿宋" w:hAnsi="仿宋"/>
          <w:sz w:val="21"/>
          <w:szCs w:val="21"/>
        </w:rPr>
        <w:t>表</w:t>
      </w:r>
      <w:r w:rsidRPr="00067F99">
        <w:rPr>
          <w:rFonts w:ascii="仿宋" w:eastAsia="仿宋" w:hAnsi="仿宋"/>
          <w:sz w:val="21"/>
          <w:szCs w:val="21"/>
        </w:rPr>
        <w:t xml:space="preserve">4. </w:t>
      </w:r>
      <w:r w:rsidRPr="00067F99">
        <w:rPr>
          <w:rFonts w:ascii="仿宋" w:eastAsia="仿宋" w:hAnsi="仿宋"/>
          <w:sz w:val="21"/>
          <w:szCs w:val="21"/>
        </w:rPr>
        <w:t>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63F630B8" w14:textId="77777777" w:rsidTr="004B24B1">
        <w:trPr>
          <w:trHeight w:val="323"/>
          <w:jc w:val="center"/>
        </w:trPr>
        <w:tc>
          <w:tcPr>
            <w:tcW w:w="2830" w:type="dxa"/>
          </w:tcPr>
          <w:p w14:paraId="2ACDDC6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ablation</w:t>
            </w:r>
          </w:p>
        </w:tc>
        <w:tc>
          <w:tcPr>
            <w:tcW w:w="1242" w:type="dxa"/>
          </w:tcPr>
          <w:p w14:paraId="368DD741"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accuracy</w:t>
            </w:r>
          </w:p>
        </w:tc>
        <w:tc>
          <w:tcPr>
            <w:tcW w:w="1578" w:type="dxa"/>
          </w:tcPr>
          <w:p w14:paraId="7A879F0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precision</w:t>
            </w:r>
          </w:p>
        </w:tc>
        <w:tc>
          <w:tcPr>
            <w:tcW w:w="1026" w:type="dxa"/>
          </w:tcPr>
          <w:p w14:paraId="3FED5F4F"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recall</w:t>
            </w:r>
          </w:p>
        </w:tc>
        <w:tc>
          <w:tcPr>
            <w:tcW w:w="1249" w:type="dxa"/>
          </w:tcPr>
          <w:p w14:paraId="106E2C5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f1</w:t>
            </w:r>
          </w:p>
        </w:tc>
        <w:tc>
          <w:tcPr>
            <w:tcW w:w="1528" w:type="dxa"/>
          </w:tcPr>
          <w:p w14:paraId="6DA8133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roc_auc</w:t>
            </w:r>
          </w:p>
        </w:tc>
      </w:tr>
      <w:tr w:rsidR="00703F0E" w:rsidRPr="00FD2A02" w14:paraId="439D8193" w14:textId="77777777" w:rsidTr="004B24B1">
        <w:trPr>
          <w:trHeight w:val="310"/>
          <w:jc w:val="center"/>
        </w:trPr>
        <w:tc>
          <w:tcPr>
            <w:tcW w:w="2830" w:type="dxa"/>
          </w:tcPr>
          <w:p w14:paraId="76B7F9E7"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full_features</w:t>
            </w:r>
          </w:p>
        </w:tc>
        <w:tc>
          <w:tcPr>
            <w:tcW w:w="1242" w:type="dxa"/>
          </w:tcPr>
          <w:p w14:paraId="0AFB04D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78" w:type="dxa"/>
          </w:tcPr>
          <w:p w14:paraId="5AF456A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026" w:type="dxa"/>
          </w:tcPr>
          <w:p w14:paraId="6AAC721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249" w:type="dxa"/>
          </w:tcPr>
          <w:p w14:paraId="74A1FC7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28" w:type="dxa"/>
          </w:tcPr>
          <w:p w14:paraId="055FB48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r w:rsidR="00703F0E" w:rsidRPr="00FD2A02" w14:paraId="2448F0D8" w14:textId="77777777" w:rsidTr="004B24B1">
        <w:trPr>
          <w:trHeight w:val="648"/>
          <w:jc w:val="center"/>
        </w:trPr>
        <w:tc>
          <w:tcPr>
            <w:tcW w:w="2830" w:type="dxa"/>
          </w:tcPr>
          <w:p w14:paraId="0C80B8C6"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without_base_similarity</w:t>
            </w:r>
          </w:p>
        </w:tc>
        <w:tc>
          <w:tcPr>
            <w:tcW w:w="1242" w:type="dxa"/>
          </w:tcPr>
          <w:p w14:paraId="413D4BA3"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678B7F8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6DA8840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249" w:type="dxa"/>
          </w:tcPr>
          <w:p w14:paraId="74DD276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633C886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4F70734A" w14:textId="77777777" w:rsidTr="004B24B1">
        <w:trPr>
          <w:trHeight w:val="323"/>
          <w:jc w:val="center"/>
        </w:trPr>
        <w:tc>
          <w:tcPr>
            <w:tcW w:w="2830" w:type="dxa"/>
          </w:tcPr>
          <w:p w14:paraId="1D4C4EC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without_token_jaccard</w:t>
            </w:r>
          </w:p>
        </w:tc>
        <w:tc>
          <w:tcPr>
            <w:tcW w:w="1242" w:type="dxa"/>
          </w:tcPr>
          <w:p w14:paraId="13763C7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78" w:type="dxa"/>
          </w:tcPr>
          <w:p w14:paraId="39FAB93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026" w:type="dxa"/>
          </w:tcPr>
          <w:p w14:paraId="629F27FF"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249" w:type="dxa"/>
          </w:tcPr>
          <w:p w14:paraId="0ECE5F5F"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28" w:type="dxa"/>
          </w:tcPr>
          <w:p w14:paraId="1E2D6B0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r w:rsidR="00703F0E" w:rsidRPr="00FD2A02" w14:paraId="4823671E" w14:textId="77777777" w:rsidTr="004B24B1">
        <w:trPr>
          <w:trHeight w:val="310"/>
          <w:jc w:val="center"/>
        </w:trPr>
        <w:tc>
          <w:tcPr>
            <w:tcW w:w="2830" w:type="dxa"/>
          </w:tcPr>
          <w:p w14:paraId="2803C61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without_sequence_similarity</w:t>
            </w:r>
          </w:p>
        </w:tc>
        <w:tc>
          <w:tcPr>
            <w:tcW w:w="1242" w:type="dxa"/>
          </w:tcPr>
          <w:p w14:paraId="33D3ED0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78" w:type="dxa"/>
          </w:tcPr>
          <w:p w14:paraId="6439CD2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026" w:type="dxa"/>
          </w:tcPr>
          <w:p w14:paraId="187F8126"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249" w:type="dxa"/>
          </w:tcPr>
          <w:p w14:paraId="6E8A4294"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28" w:type="dxa"/>
          </w:tcPr>
          <w:p w14:paraId="4929155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r w:rsidR="00703F0E" w:rsidRPr="00FD2A02" w14:paraId="7BA1FDA7" w14:textId="77777777" w:rsidTr="004B24B1">
        <w:trPr>
          <w:trHeight w:val="323"/>
          <w:jc w:val="center"/>
        </w:trPr>
        <w:tc>
          <w:tcPr>
            <w:tcW w:w="2830" w:type="dxa"/>
          </w:tcPr>
          <w:p w14:paraId="1137C79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without_structure_features</w:t>
            </w:r>
          </w:p>
        </w:tc>
        <w:tc>
          <w:tcPr>
            <w:tcW w:w="1242" w:type="dxa"/>
          </w:tcPr>
          <w:p w14:paraId="23EF94B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78" w:type="dxa"/>
          </w:tcPr>
          <w:p w14:paraId="3929DDB1"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026" w:type="dxa"/>
          </w:tcPr>
          <w:p w14:paraId="162AB0A3"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249" w:type="dxa"/>
          </w:tcPr>
          <w:p w14:paraId="7EC70ED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28" w:type="dxa"/>
          </w:tcPr>
          <w:p w14:paraId="35904B35"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r w:rsidR="00703F0E" w:rsidRPr="00FD2A02" w14:paraId="372E4824" w14:textId="77777777" w:rsidTr="004B24B1">
        <w:trPr>
          <w:trHeight w:val="323"/>
          <w:jc w:val="center"/>
        </w:trPr>
        <w:tc>
          <w:tcPr>
            <w:tcW w:w="2830" w:type="dxa"/>
          </w:tcPr>
          <w:p w14:paraId="108CE1DD"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base_similarity_only</w:t>
            </w:r>
          </w:p>
        </w:tc>
        <w:tc>
          <w:tcPr>
            <w:tcW w:w="1242" w:type="dxa"/>
          </w:tcPr>
          <w:p w14:paraId="07C187DF"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78" w:type="dxa"/>
          </w:tcPr>
          <w:p w14:paraId="26862C6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026" w:type="dxa"/>
          </w:tcPr>
          <w:p w14:paraId="04628D0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249" w:type="dxa"/>
          </w:tcPr>
          <w:p w14:paraId="53C98AC1"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1528" w:type="dxa"/>
          </w:tcPr>
          <w:p w14:paraId="75DCEAF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r>
    </w:tbl>
    <w:p w14:paraId="05925B3B" w14:textId="77777777" w:rsidR="00703F0E" w:rsidRDefault="00CD7EC5" w:rsidP="00F0082B">
      <w:pPr>
        <w:pStyle w:val="a8"/>
        <w:ind w:firstLine="420"/>
        <w:rPr>
          <w:rFonts w:eastAsia="仿宋"/>
          <w:sz w:val="21"/>
        </w:rPr>
      </w:pPr>
      <w:r>
        <w:rPr>
          <w:rFonts w:eastAsia="仿宋"/>
          <w:sz w:val="21"/>
        </w:rPr>
        <w:t>数据来源：本系统特征消融实验结果</w:t>
      </w:r>
    </w:p>
    <w:p w14:paraId="5AC2AB37" w14:textId="77777777" w:rsidR="008824EA" w:rsidRDefault="008824EA" w:rsidP="00F0082B">
      <w:pPr>
        <w:pStyle w:val="a8"/>
        <w:ind w:firstLine="420"/>
      </w:pPr>
    </w:p>
    <w:p w14:paraId="792F5370" w14:textId="77777777" w:rsidR="00703F0E" w:rsidRPr="00891211" w:rsidRDefault="00CD7EC5"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w:t>
      </w:r>
      <w:r w:rsidRPr="005023E9">
        <w:rPr>
          <w:rFonts w:ascii="仿宋" w:eastAsia="仿宋" w:hAnsi="仿宋"/>
        </w:rPr>
        <w:t xml:space="preserve"> base_similarity </w:t>
      </w:r>
      <w:r w:rsidRPr="005023E9">
        <w:rPr>
          <w:rFonts w:ascii="仿宋" w:eastAsia="仿宋" w:hAnsi="仿宋"/>
        </w:rPr>
        <w:t>后，模型性能只出现很小的下降，说明除了基础相似度以外，</w:t>
      </w:r>
      <w:r w:rsidRPr="005023E9">
        <w:rPr>
          <w:rFonts w:ascii="仿宋" w:eastAsia="仿宋" w:hAnsi="仿宋"/>
        </w:rPr>
        <w:t xml:space="preserve">Token </w:t>
      </w:r>
      <w:r w:rsidRPr="005023E9">
        <w:rPr>
          <w:rFonts w:ascii="仿宋" w:eastAsia="仿宋" w:hAnsi="仿宋"/>
        </w:rPr>
        <w:t>序列、词法统计、结构差异等特征也能提供有效的判别信息。同时只用</w:t>
      </w:r>
      <w:r w:rsidRPr="005023E9">
        <w:rPr>
          <w:rFonts w:ascii="仿宋" w:eastAsia="仿宋" w:hAnsi="仿宋"/>
        </w:rPr>
        <w:t>base_similarity</w:t>
      </w:r>
      <w:r w:rsidRPr="005023E9">
        <w:rPr>
          <w:rFonts w:ascii="仿宋" w:eastAsia="仿宋" w:hAnsi="仿宋"/>
        </w:rPr>
        <w:t>也可以得到较好</w:t>
      </w:r>
      <w:r w:rsidRPr="005023E9">
        <w:rPr>
          <w:rFonts w:ascii="仿宋" w:eastAsia="仿宋" w:hAnsi="仿宋"/>
        </w:rPr>
        <w:t>的结果，说明规则相似度本身就有较强的区分能力。从整体上看，本文所构建起来的多个特征体系互相补充，在目前的弱监督环境中也有比较好的稳定性。</w:t>
      </w:r>
    </w:p>
    <w:p w14:paraId="27A0F68F" w14:textId="77777777" w:rsidR="00E21623" w:rsidRPr="00891211" w:rsidRDefault="00CD7EC5"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w:t>
      </w:r>
      <w:r w:rsidRPr="00891211">
        <w:rPr>
          <w:rFonts w:ascii="仿宋" w:eastAsia="仿宋" w:hAnsi="仿宋"/>
        </w:rPr>
        <w:t>F1</w:t>
      </w:r>
      <w:r w:rsidRPr="00891211">
        <w:rPr>
          <w:rFonts w:ascii="仿宋" w:eastAsia="仿宋" w:hAnsi="仿宋"/>
        </w:rPr>
        <w:t>值画成图。</w:t>
      </w:r>
    </w:p>
    <w:p w14:paraId="651FA3FD" w14:textId="77777777" w:rsidR="00E21623" w:rsidRDefault="00CD7EC5">
      <w:r>
        <w:rPr>
          <w:noProof/>
        </w:rPr>
        <w:drawing>
          <wp:inline distT="0" distB="0" distL="0" distR="0" wp14:anchorId="46CD989A" wp14:editId="58642123">
            <wp:extent cx="5710951" cy="282271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f1.png"/>
                    <pic:cNvPicPr/>
                  </pic:nvPicPr>
                  <pic:blipFill>
                    <a:blip r:embed="rId19"/>
                    <a:stretch>
                      <a:fillRect/>
                    </a:stretch>
                  </pic:blipFill>
                  <pic:spPr>
                    <a:xfrm>
                      <a:off x="0" y="0"/>
                      <a:ext cx="5721517" cy="2827935"/>
                    </a:xfrm>
                    <a:prstGeom prst="rect">
                      <a:avLst/>
                    </a:prstGeom>
                  </pic:spPr>
                </pic:pic>
              </a:graphicData>
            </a:graphic>
          </wp:inline>
        </w:drawing>
      </w:r>
    </w:p>
    <w:p w14:paraId="09E30B29" w14:textId="77777777" w:rsidR="00E21623" w:rsidRPr="00891211" w:rsidRDefault="00CD7EC5" w:rsidP="00891211">
      <w:pPr>
        <w:pStyle w:val="a6"/>
        <w:jc w:val="center"/>
        <w:rPr>
          <w:rFonts w:ascii="仿宋" w:eastAsia="仿宋" w:hAnsi="仿宋" w:hint="eastAsia"/>
          <w:sz w:val="21"/>
          <w:szCs w:val="21"/>
        </w:rPr>
      </w:pPr>
      <w:r w:rsidRPr="00891211">
        <w:rPr>
          <w:rFonts w:ascii="仿宋" w:eastAsia="仿宋" w:hAnsi="仿宋"/>
          <w:sz w:val="21"/>
          <w:szCs w:val="21"/>
        </w:rPr>
        <w:t>图</w:t>
      </w:r>
      <w:r w:rsidRPr="00891211">
        <w:rPr>
          <w:rFonts w:ascii="仿宋" w:eastAsia="仿宋" w:hAnsi="仿宋"/>
          <w:sz w:val="21"/>
          <w:szCs w:val="21"/>
        </w:rPr>
        <w:t xml:space="preserve">8. </w:t>
      </w:r>
      <w:r w:rsidRPr="00891211">
        <w:rPr>
          <w:rFonts w:ascii="仿宋" w:eastAsia="仿宋" w:hAnsi="仿宋"/>
          <w:sz w:val="21"/>
          <w:szCs w:val="21"/>
        </w:rPr>
        <w:t>特征消融实验</w:t>
      </w:r>
      <w:r w:rsidRPr="00891211">
        <w:rPr>
          <w:rFonts w:ascii="仿宋" w:eastAsia="仿宋" w:hAnsi="仿宋"/>
          <w:sz w:val="21"/>
          <w:szCs w:val="21"/>
        </w:rPr>
        <w:t xml:space="preserve"> F1 </w:t>
      </w:r>
      <w:r w:rsidRPr="00891211">
        <w:rPr>
          <w:rFonts w:ascii="仿宋" w:eastAsia="仿宋" w:hAnsi="仿宋"/>
          <w:sz w:val="21"/>
          <w:szCs w:val="21"/>
        </w:rPr>
        <w:t>值对比</w:t>
      </w:r>
    </w:p>
    <w:p w14:paraId="662FED19" w14:textId="77777777" w:rsidR="00E21623" w:rsidRDefault="00CD7EC5"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w14:paraId="57A7C3AE" w14:textId="77777777" w:rsidR="00891211" w:rsidRPr="00891211" w:rsidRDefault="00891211" w:rsidP="00891211">
      <w:pPr>
        <w:pStyle w:val="a8"/>
        <w:ind w:firstLine="420"/>
        <w:rPr>
          <w:rFonts w:ascii="仿宋" w:eastAsia="仿宋" w:hAnsi="仿宋" w:hint="eastAsia"/>
          <w:sz w:val="21"/>
          <w:szCs w:val="21"/>
        </w:rPr>
      </w:pPr>
    </w:p>
    <w:p w14:paraId="5A0ABDC1" w14:textId="77777777" w:rsidR="00703F0E" w:rsidRPr="005023E9" w:rsidRDefault="00CD7EC5" w:rsidP="005023E9">
      <w:pPr>
        <w:pStyle w:val="aff6"/>
        <w:spacing w:line="360" w:lineRule="auto"/>
        <w:rPr>
          <w:rFonts w:ascii="仿宋" w:hAnsi="仿宋" w:hint="eastAsia"/>
        </w:rPr>
      </w:pPr>
      <w:bookmarkStart w:id="48" w:name="_Toc228214613"/>
      <w:r>
        <w:t>（五）更严格的按题目划分泛化实验</w:t>
      </w:r>
      <w:bookmarkEnd w:id="48"/>
    </w:p>
    <w:p w14:paraId="691E8341" w14:textId="77777777" w:rsidR="00703F0E" w:rsidRDefault="00CD7EC5"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w:t>
      </w:r>
      <w:r w:rsidRPr="005023E9">
        <w:rPr>
          <w:rFonts w:ascii="仿宋" w:eastAsia="仿宋" w:hAnsi="仿宋"/>
        </w:rPr>
        <w:t xml:space="preserve"> base_similarity </w:t>
      </w:r>
      <w:r w:rsidRPr="005023E9">
        <w:rPr>
          <w:rFonts w:ascii="仿宋" w:eastAsia="仿宋" w:hAnsi="仿宋"/>
        </w:rPr>
        <w:t>特征，以减少由于标签和特征同源而产生的影响；实验对象仍然使用跨用户过滤过的样本。严格泛化实验结果见表</w:t>
      </w:r>
      <w:r w:rsidRPr="005023E9">
        <w:rPr>
          <w:rFonts w:ascii="仿宋" w:eastAsia="仿宋" w:hAnsi="仿宋"/>
        </w:rPr>
        <w:t>5</w:t>
      </w:r>
      <w:r w:rsidRPr="005023E9">
        <w:rPr>
          <w:rFonts w:ascii="仿宋" w:eastAsia="仿宋" w:hAnsi="仿宋"/>
        </w:rPr>
        <w:t>。</w:t>
      </w:r>
    </w:p>
    <w:p w14:paraId="529E5544" w14:textId="77777777" w:rsidR="005023E9" w:rsidRPr="005023E9" w:rsidRDefault="005023E9" w:rsidP="005023E9">
      <w:pPr>
        <w:spacing w:line="360" w:lineRule="auto"/>
        <w:rPr>
          <w:rFonts w:ascii="仿宋" w:eastAsia="仿宋" w:hAnsi="仿宋" w:hint="eastAsia"/>
        </w:rPr>
      </w:pPr>
    </w:p>
    <w:p w14:paraId="1F39E6D3" w14:textId="77777777" w:rsidR="00703F0E" w:rsidRPr="00C14144" w:rsidRDefault="00CD7EC5">
      <w:pPr>
        <w:pStyle w:val="a6"/>
        <w:rPr>
          <w:rFonts w:ascii="仿宋" w:eastAsia="仿宋" w:hAnsi="仿宋" w:hint="eastAsia"/>
          <w:sz w:val="21"/>
          <w:szCs w:val="21"/>
        </w:rPr>
      </w:pPr>
      <w:r w:rsidRPr="00C14144">
        <w:rPr>
          <w:rFonts w:ascii="仿宋" w:eastAsia="仿宋" w:hAnsi="仿宋"/>
          <w:sz w:val="21"/>
          <w:szCs w:val="21"/>
        </w:rPr>
        <w:t>表</w:t>
      </w:r>
      <w:r w:rsidRPr="00C14144">
        <w:rPr>
          <w:rFonts w:ascii="仿宋" w:eastAsia="仿宋" w:hAnsi="仿宋"/>
          <w:sz w:val="21"/>
          <w:szCs w:val="21"/>
        </w:rPr>
        <w:t xml:space="preserve">5. </w:t>
      </w:r>
      <w:r w:rsidRPr="00C14144">
        <w:rPr>
          <w:rFonts w:ascii="仿宋" w:eastAsia="仿宋" w:hAnsi="仿宋"/>
          <w:sz w:val="21"/>
          <w:szCs w:val="21"/>
        </w:rPr>
        <w:t>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49CB6960" w14:textId="77777777" w:rsidTr="004B24B1">
        <w:tc>
          <w:tcPr>
            <w:tcW w:w="827" w:type="dxa"/>
          </w:tcPr>
          <w:p w14:paraId="0B58ED5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model_type</w:t>
            </w:r>
          </w:p>
        </w:tc>
        <w:tc>
          <w:tcPr>
            <w:tcW w:w="967" w:type="dxa"/>
          </w:tcPr>
          <w:p w14:paraId="6D950CE5"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train_activities</w:t>
            </w:r>
          </w:p>
        </w:tc>
        <w:tc>
          <w:tcPr>
            <w:tcW w:w="920" w:type="dxa"/>
          </w:tcPr>
          <w:p w14:paraId="0A1CB08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test_activities</w:t>
            </w:r>
          </w:p>
        </w:tc>
        <w:tc>
          <w:tcPr>
            <w:tcW w:w="826" w:type="dxa"/>
          </w:tcPr>
          <w:p w14:paraId="09AD8803"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train_samples</w:t>
            </w:r>
          </w:p>
        </w:tc>
        <w:tc>
          <w:tcPr>
            <w:tcW w:w="779" w:type="dxa"/>
          </w:tcPr>
          <w:p w14:paraId="61478174"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test_samples</w:t>
            </w:r>
          </w:p>
        </w:tc>
        <w:tc>
          <w:tcPr>
            <w:tcW w:w="1061" w:type="dxa"/>
          </w:tcPr>
          <w:p w14:paraId="0F3E18FC"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accuracy</w:t>
            </w:r>
          </w:p>
        </w:tc>
        <w:tc>
          <w:tcPr>
            <w:tcW w:w="1061" w:type="dxa"/>
          </w:tcPr>
          <w:p w14:paraId="5C5126DB"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precision</w:t>
            </w:r>
          </w:p>
        </w:tc>
        <w:tc>
          <w:tcPr>
            <w:tcW w:w="925" w:type="dxa"/>
          </w:tcPr>
          <w:p w14:paraId="304C78F3"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recall</w:t>
            </w:r>
          </w:p>
        </w:tc>
        <w:tc>
          <w:tcPr>
            <w:tcW w:w="634" w:type="dxa"/>
          </w:tcPr>
          <w:p w14:paraId="00C8D08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f1</w:t>
            </w:r>
          </w:p>
        </w:tc>
        <w:tc>
          <w:tcPr>
            <w:tcW w:w="1061" w:type="dxa"/>
          </w:tcPr>
          <w:p w14:paraId="32F3B09E"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roc_auc</w:t>
            </w:r>
          </w:p>
        </w:tc>
      </w:tr>
      <w:tr w:rsidR="00703F0E" w14:paraId="44DC3413" w14:textId="77777777" w:rsidTr="004B24B1">
        <w:tc>
          <w:tcPr>
            <w:tcW w:w="827" w:type="dxa"/>
          </w:tcPr>
          <w:p w14:paraId="1B967443"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random_forest</w:t>
            </w:r>
          </w:p>
        </w:tc>
        <w:tc>
          <w:tcPr>
            <w:tcW w:w="967" w:type="dxa"/>
          </w:tcPr>
          <w:p w14:paraId="75F6EB2E"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68</w:t>
            </w:r>
          </w:p>
        </w:tc>
        <w:tc>
          <w:tcPr>
            <w:tcW w:w="920" w:type="dxa"/>
          </w:tcPr>
          <w:p w14:paraId="1CA9306F"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30</w:t>
            </w:r>
          </w:p>
        </w:tc>
        <w:tc>
          <w:tcPr>
            <w:tcW w:w="826" w:type="dxa"/>
          </w:tcPr>
          <w:p w14:paraId="21B3DB62"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48152</w:t>
            </w:r>
          </w:p>
        </w:tc>
        <w:tc>
          <w:tcPr>
            <w:tcW w:w="779" w:type="dxa"/>
          </w:tcPr>
          <w:p w14:paraId="0BF3F5E7"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19947</w:t>
            </w:r>
          </w:p>
        </w:tc>
        <w:tc>
          <w:tcPr>
            <w:tcW w:w="1061" w:type="dxa"/>
          </w:tcPr>
          <w:p w14:paraId="292D5458"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4B097B0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45C09055"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1.0</w:t>
            </w:r>
          </w:p>
        </w:tc>
        <w:tc>
          <w:tcPr>
            <w:tcW w:w="634" w:type="dxa"/>
          </w:tcPr>
          <w:p w14:paraId="076DE4D9"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1DF115C0" w14:textId="77777777" w:rsidR="00703F0E" w:rsidRPr="00FD2A02" w:rsidRDefault="00CD7EC5" w:rsidP="00FD2A02">
            <w:pPr>
              <w:jc w:val="center"/>
              <w:rPr>
                <w:rFonts w:ascii="仿宋" w:eastAsia="仿宋" w:hAnsi="仿宋" w:hint="eastAsia"/>
              </w:rPr>
            </w:pPr>
            <w:r w:rsidRPr="00FD2A02">
              <w:rPr>
                <w:rFonts w:ascii="仿宋" w:eastAsia="仿宋" w:hAnsi="仿宋"/>
                <w:sz w:val="21"/>
              </w:rPr>
              <w:t>0.9999999074782978</w:t>
            </w:r>
          </w:p>
        </w:tc>
      </w:tr>
    </w:tbl>
    <w:p w14:paraId="4EC6A820" w14:textId="77777777" w:rsidR="00703F0E" w:rsidRDefault="00CD7EC5" w:rsidP="00C14144">
      <w:pPr>
        <w:pStyle w:val="a8"/>
        <w:ind w:firstLine="420"/>
        <w:rPr>
          <w:rFonts w:eastAsia="仿宋"/>
          <w:sz w:val="21"/>
        </w:rPr>
      </w:pPr>
      <w:r>
        <w:rPr>
          <w:rFonts w:eastAsia="仿宋"/>
          <w:sz w:val="21"/>
        </w:rPr>
        <w:t>数据来源：本系统严格泛化实验结果</w:t>
      </w:r>
    </w:p>
    <w:p w14:paraId="362CAAB1" w14:textId="77777777" w:rsidR="00C14144" w:rsidRDefault="00C14144" w:rsidP="00C14144">
      <w:pPr>
        <w:pStyle w:val="a8"/>
        <w:ind w:firstLine="420"/>
      </w:pPr>
    </w:p>
    <w:p w14:paraId="6A9D24AF" w14:textId="77777777" w:rsidR="001B3155" w:rsidRPr="008B7B87" w:rsidRDefault="00CD7EC5"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w:t>
      </w:r>
      <w:r w:rsidR="000B1F56">
        <w:rPr>
          <w:rFonts w:ascii="仿宋" w:eastAsia="仿宋" w:hAnsi="仿宋" w:hint="eastAsia"/>
        </w:rPr>
        <w:t>9</w:t>
      </w:r>
      <w:r w:rsidRPr="008B7B87">
        <w:rPr>
          <w:rFonts w:ascii="仿宋" w:eastAsia="仿宋" w:hAnsi="仿宋"/>
        </w:rPr>
        <w:t>所示。</w:t>
      </w:r>
    </w:p>
    <w:p w14:paraId="29954C5B" w14:textId="77777777" w:rsidR="001B3155" w:rsidRDefault="00CD7EC5">
      <w:r>
        <w:rPr>
          <w:noProof/>
        </w:rPr>
        <w:drawing>
          <wp:inline distT="0" distB="0" distL="0" distR="0" wp14:anchorId="145829B6" wp14:editId="1544F779">
            <wp:extent cx="5577259" cy="345056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question_split.png"/>
                    <pic:cNvPicPr/>
                  </pic:nvPicPr>
                  <pic:blipFill rotWithShape="1">
                    <a:blip r:embed="rId20"/>
                    <a:srcRect t="9382" r="20339" b="4992"/>
                    <a:stretch>
                      <a:fillRect/>
                    </a:stretch>
                  </pic:blipFill>
                  <pic:spPr bwMode="auto">
                    <a:xfrm>
                      <a:off x="0" y="0"/>
                      <a:ext cx="5608781" cy="3470068"/>
                    </a:xfrm>
                    <a:prstGeom prst="rect">
                      <a:avLst/>
                    </a:prstGeom>
                    <a:ln>
                      <a:noFill/>
                    </a:ln>
                    <a:extLst>
                      <a:ext uri="{53640926-AAD7-44D8-BBD7-CCE9431645EC}">
                        <a14:shadowObscured xmlns:a14="http://schemas.microsoft.com/office/drawing/2010/main"/>
                      </a:ext>
                    </a:extLst>
                  </pic:spPr>
                </pic:pic>
              </a:graphicData>
            </a:graphic>
          </wp:inline>
        </w:drawing>
      </w:r>
    </w:p>
    <w:p w14:paraId="5F9EFF6C" w14:textId="77777777" w:rsidR="001B3155" w:rsidRPr="008B7B87" w:rsidRDefault="00CD7EC5" w:rsidP="008B7B87">
      <w:pPr>
        <w:pStyle w:val="a6"/>
        <w:jc w:val="center"/>
        <w:rPr>
          <w:rFonts w:ascii="仿宋" w:eastAsia="仿宋" w:hAnsi="仿宋" w:hint="eastAsia"/>
          <w:sz w:val="21"/>
          <w:szCs w:val="21"/>
        </w:rPr>
      </w:pPr>
      <w:r w:rsidRPr="008B7B87">
        <w:rPr>
          <w:rFonts w:ascii="仿宋" w:eastAsia="仿宋" w:hAnsi="仿宋"/>
          <w:sz w:val="21"/>
          <w:szCs w:val="21"/>
        </w:rPr>
        <w:t>图</w:t>
      </w:r>
      <w:r w:rsidRPr="008B7B87">
        <w:rPr>
          <w:rFonts w:ascii="仿宋" w:eastAsia="仿宋" w:hAnsi="仿宋"/>
          <w:sz w:val="21"/>
          <w:szCs w:val="21"/>
        </w:rPr>
        <w:t xml:space="preserve">9. </w:t>
      </w:r>
      <w:r w:rsidRPr="008B7B87">
        <w:rPr>
          <w:rFonts w:ascii="仿宋" w:eastAsia="仿宋" w:hAnsi="仿宋"/>
          <w:sz w:val="21"/>
          <w:szCs w:val="21"/>
        </w:rPr>
        <w:t>严格泛化实验命令行输出</w:t>
      </w:r>
    </w:p>
    <w:p w14:paraId="71B9AD32" w14:textId="77777777" w:rsidR="001B3155" w:rsidRDefault="00CD7EC5"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w14:paraId="7B3644A2" w14:textId="77777777" w:rsidR="00690D16" w:rsidRPr="008B7B87" w:rsidRDefault="00690D16" w:rsidP="008B7B87">
      <w:pPr>
        <w:pStyle w:val="a8"/>
        <w:ind w:firstLine="420"/>
        <w:rPr>
          <w:rFonts w:ascii="仿宋" w:eastAsia="仿宋" w:hAnsi="仿宋" w:hint="eastAsia"/>
          <w:sz w:val="21"/>
          <w:szCs w:val="21"/>
        </w:rPr>
      </w:pPr>
    </w:p>
    <w:p w14:paraId="6BF3E339" w14:textId="77777777" w:rsidR="00703F0E" w:rsidRPr="005F6A8B" w:rsidRDefault="00CD7EC5" w:rsidP="005F6A8B">
      <w:pPr>
        <w:spacing w:line="360" w:lineRule="auto"/>
        <w:rPr>
          <w:rFonts w:ascii="仿宋" w:eastAsia="仿宋" w:hAnsi="仿宋" w:hint="eastAsia"/>
        </w:rPr>
      </w:pPr>
      <w:r w:rsidRPr="00752C60">
        <w:rPr>
          <w:rFonts w:ascii="仿宋" w:eastAsia="仿宋" w:hAnsi="仿宋"/>
        </w:rPr>
        <w:t>实验结果表明，在训练题的数量为</w:t>
      </w:r>
      <w:r w:rsidRPr="00752C60">
        <w:rPr>
          <w:rFonts w:ascii="仿宋" w:eastAsia="仿宋" w:hAnsi="仿宋"/>
        </w:rPr>
        <w:t>68</w:t>
      </w:r>
      <w:r w:rsidRPr="00752C60">
        <w:rPr>
          <w:rFonts w:ascii="仿宋" w:eastAsia="仿宋" w:hAnsi="仿宋"/>
        </w:rPr>
        <w:t>个、测试题的数量为</w:t>
      </w:r>
      <w:r w:rsidRPr="00752C60">
        <w:rPr>
          <w:rFonts w:ascii="仿宋" w:eastAsia="仿宋" w:hAnsi="仿宋"/>
        </w:rPr>
        <w:t>30</w:t>
      </w:r>
      <w:r w:rsidRPr="00752C60">
        <w:rPr>
          <w:rFonts w:ascii="仿宋" w:eastAsia="仿宋" w:hAnsi="仿宋"/>
        </w:rPr>
        <w:t>个时，随机森林模型对训练集的准确率为</w:t>
      </w:r>
      <w:r w:rsidRPr="00752C60">
        <w:rPr>
          <w:rFonts w:ascii="仿宋" w:eastAsia="仿宋" w:hAnsi="仿宋"/>
        </w:rPr>
        <w:t>0.99995</w:t>
      </w:r>
      <w:r w:rsidRPr="00752C60">
        <w:rPr>
          <w:rFonts w:ascii="仿宋" w:eastAsia="仿宋" w:hAnsi="仿宋"/>
        </w:rPr>
        <w:t>、精确率为</w:t>
      </w:r>
      <w:r w:rsidRPr="00752C60">
        <w:rPr>
          <w:rFonts w:ascii="仿宋" w:eastAsia="仿宋" w:hAnsi="仿宋"/>
        </w:rPr>
        <w:t>0.99913</w:t>
      </w:r>
      <w:r w:rsidRPr="00752C60">
        <w:rPr>
          <w:rFonts w:ascii="仿宋" w:eastAsia="仿宋" w:hAnsi="仿宋"/>
        </w:rPr>
        <w:t>、召回率为</w:t>
      </w:r>
      <w:r w:rsidRPr="00752C60">
        <w:rPr>
          <w:rFonts w:ascii="仿宋" w:eastAsia="仿宋" w:hAnsi="仿宋"/>
        </w:rPr>
        <w:t>1.00000</w:t>
      </w:r>
      <w:r w:rsidRPr="00752C60">
        <w:rPr>
          <w:rFonts w:ascii="仿宋" w:eastAsia="仿宋" w:hAnsi="仿宋"/>
        </w:rPr>
        <w:t>、</w:t>
      </w:r>
      <w:r w:rsidRPr="00752C60">
        <w:rPr>
          <w:rFonts w:ascii="仿宋" w:eastAsia="仿宋" w:hAnsi="仿宋"/>
        </w:rPr>
        <w:t>F1</w:t>
      </w:r>
      <w:r w:rsidRPr="00752C60">
        <w:rPr>
          <w:rFonts w:ascii="仿宋" w:eastAsia="仿宋" w:hAnsi="仿宋"/>
        </w:rPr>
        <w:t>值为</w:t>
      </w:r>
      <w:r w:rsidRPr="00752C60">
        <w:rPr>
          <w:rFonts w:ascii="仿宋" w:eastAsia="仿宋" w:hAnsi="仿宋"/>
        </w:rPr>
        <w:t>0.99957</w:t>
      </w:r>
      <w:r w:rsidRPr="00752C60">
        <w:rPr>
          <w:rFonts w:ascii="仿宋" w:eastAsia="仿宋" w:hAnsi="仿宋"/>
        </w:rPr>
        <w:t>、</w:t>
      </w:r>
      <w:r w:rsidRPr="00752C60">
        <w:rPr>
          <w:rFonts w:ascii="仿宋" w:eastAsia="仿宋" w:hAnsi="仿宋"/>
        </w:rPr>
        <w:t>ROC-AUC</w:t>
      </w:r>
      <w:r w:rsidRPr="00752C60">
        <w:rPr>
          <w:rFonts w:ascii="仿宋" w:eastAsia="仿宋" w:hAnsi="仿宋"/>
        </w:rPr>
        <w:t>为</w:t>
      </w:r>
      <w:r w:rsidRPr="00752C60">
        <w:rPr>
          <w:rFonts w:ascii="仿宋" w:eastAsia="仿宋" w:hAnsi="仿宋"/>
        </w:rPr>
        <w:t>0.9999999</w:t>
      </w:r>
      <w:r w:rsidRPr="00752C60">
        <w:rPr>
          <w:rFonts w:ascii="仿宋" w:eastAsia="仿宋" w:hAnsi="仿宋"/>
        </w:rPr>
        <w:t>。虽然这些指标仍处在高位，不过相比直接使用</w:t>
      </w:r>
      <w:r w:rsidRPr="00752C60">
        <w:rPr>
          <w:rFonts w:ascii="仿宋" w:eastAsia="仿宋" w:hAnsi="仿宋"/>
        </w:rPr>
        <w:t>base_similarity</w:t>
      </w:r>
      <w:r w:rsidRPr="00752C60">
        <w:rPr>
          <w:rFonts w:ascii="仿宋" w:eastAsia="仿宋" w:hAnsi="仿宋"/>
        </w:rPr>
        <w:t>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w14:paraId="066102F6" w14:textId="77777777" w:rsidR="00E21623" w:rsidRPr="005F6A8B" w:rsidRDefault="00CD7EC5"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w:t>
      </w:r>
      <w:r w:rsidR="000B1F56">
        <w:rPr>
          <w:rFonts w:ascii="仿宋" w:eastAsia="仿宋" w:hAnsi="仿宋" w:hint="eastAsia"/>
        </w:rPr>
        <w:t>10</w:t>
      </w:r>
      <w:r w:rsidRPr="005F6A8B">
        <w:rPr>
          <w:rFonts w:ascii="仿宋" w:eastAsia="仿宋" w:hAnsi="仿宋"/>
        </w:rPr>
        <w:t>所示。</w:t>
      </w:r>
    </w:p>
    <w:p w14:paraId="52BB5794" w14:textId="77777777" w:rsidR="00E21623" w:rsidRDefault="00CD7EC5">
      <w:r>
        <w:rPr>
          <w:noProof/>
        </w:rPr>
        <w:drawing>
          <wp:inline distT="0" distB="0" distL="0" distR="0" wp14:anchorId="11D693F5" wp14:editId="6FF6DDEA">
            <wp:extent cx="5650795" cy="314871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stion_split_metrics.png"/>
                    <pic:cNvPicPr/>
                  </pic:nvPicPr>
                  <pic:blipFill>
                    <a:blip r:embed="rId21"/>
                    <a:stretch>
                      <a:fillRect/>
                    </a:stretch>
                  </pic:blipFill>
                  <pic:spPr>
                    <a:xfrm>
                      <a:off x="0" y="0"/>
                      <a:ext cx="5667886" cy="3158240"/>
                    </a:xfrm>
                    <a:prstGeom prst="rect">
                      <a:avLst/>
                    </a:prstGeom>
                  </pic:spPr>
                </pic:pic>
              </a:graphicData>
            </a:graphic>
          </wp:inline>
        </w:drawing>
      </w:r>
    </w:p>
    <w:p w14:paraId="781BBC27" w14:textId="77777777" w:rsidR="00E21623" w:rsidRPr="00C3267A" w:rsidRDefault="00CD7EC5" w:rsidP="00C3267A">
      <w:pPr>
        <w:pStyle w:val="a6"/>
        <w:jc w:val="center"/>
        <w:rPr>
          <w:rFonts w:ascii="仿宋" w:eastAsia="仿宋" w:hAnsi="仿宋" w:hint="eastAsia"/>
          <w:sz w:val="21"/>
          <w:szCs w:val="21"/>
        </w:rPr>
      </w:pPr>
      <w:r w:rsidRPr="00C3267A">
        <w:rPr>
          <w:rFonts w:ascii="仿宋" w:eastAsia="仿宋" w:hAnsi="仿宋"/>
          <w:sz w:val="21"/>
          <w:szCs w:val="21"/>
        </w:rPr>
        <w:t>图</w:t>
      </w:r>
      <w:r w:rsidRPr="00C3267A">
        <w:rPr>
          <w:rFonts w:ascii="仿宋" w:eastAsia="仿宋" w:hAnsi="仿宋"/>
          <w:sz w:val="21"/>
          <w:szCs w:val="21"/>
        </w:rPr>
        <w:t xml:space="preserve">10. </w:t>
      </w:r>
      <w:r w:rsidRPr="00C3267A">
        <w:rPr>
          <w:rFonts w:ascii="仿宋" w:eastAsia="仿宋" w:hAnsi="仿宋"/>
          <w:sz w:val="21"/>
          <w:szCs w:val="21"/>
        </w:rPr>
        <w:t>按题目划分严格泛化实验结果</w:t>
      </w:r>
    </w:p>
    <w:p w14:paraId="5B0E19E1" w14:textId="77777777" w:rsidR="00E21623" w:rsidRDefault="00CD7EC5"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w14:paraId="4703B45D" w14:textId="77777777" w:rsidR="00C3267A" w:rsidRPr="00C3267A" w:rsidRDefault="00C3267A" w:rsidP="00C3267A">
      <w:pPr>
        <w:pStyle w:val="a8"/>
        <w:ind w:firstLine="420"/>
        <w:rPr>
          <w:rFonts w:ascii="仿宋" w:eastAsia="仿宋" w:hAnsi="仿宋" w:hint="eastAsia"/>
          <w:sz w:val="21"/>
          <w:szCs w:val="21"/>
        </w:rPr>
      </w:pPr>
    </w:p>
    <w:p w14:paraId="742B35A3" w14:textId="77777777" w:rsidR="00703F0E" w:rsidRPr="00752C60" w:rsidRDefault="00CD7EC5" w:rsidP="00752C60">
      <w:pPr>
        <w:pStyle w:val="aff6"/>
        <w:spacing w:line="360" w:lineRule="auto"/>
        <w:rPr>
          <w:rFonts w:ascii="仿宋" w:hAnsi="仿宋" w:hint="eastAsia"/>
        </w:rPr>
      </w:pPr>
      <w:bookmarkStart w:id="49" w:name="_Toc228214614"/>
      <w:r>
        <w:t>（六）人工辅助复核分析</w:t>
      </w:r>
      <w:bookmarkEnd w:id="49"/>
    </w:p>
    <w:p w14:paraId="38B5B6F6" w14:textId="77777777" w:rsidR="00703F0E" w:rsidRDefault="00CD7EC5"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w:t>
      </w:r>
      <w:r w:rsidRPr="00752C60">
        <w:rPr>
          <w:rFonts w:ascii="仿宋" w:eastAsia="仿宋" w:hAnsi="仿宋"/>
        </w:rPr>
        <w:t>100</w:t>
      </w:r>
      <w:r w:rsidRPr="00752C60">
        <w:rPr>
          <w:rFonts w:ascii="仿宋" w:eastAsia="仿宋" w:hAnsi="仿宋"/>
        </w:rPr>
        <w:t>组样本做人工辅助复核。复核时根据代码片段、题目信息、多项相似度特征对样本做二次确认。统计结果表明，已经复核过的</w:t>
      </w:r>
      <w:r w:rsidRPr="00752C60">
        <w:rPr>
          <w:rFonts w:ascii="仿宋" w:eastAsia="仿宋" w:hAnsi="仿宋"/>
        </w:rPr>
        <w:t>100</w:t>
      </w:r>
      <w:r w:rsidRPr="00752C60">
        <w:rPr>
          <w:rFonts w:ascii="仿宋" w:eastAsia="仿宋" w:hAnsi="仿宋"/>
        </w:rPr>
        <w:t>组样本中，人工确认相似的有</w:t>
      </w:r>
      <w:r w:rsidRPr="00752C60">
        <w:rPr>
          <w:rFonts w:ascii="仿宋" w:eastAsia="仿宋" w:hAnsi="仿宋"/>
        </w:rPr>
        <w:t>100</w:t>
      </w:r>
      <w:r w:rsidRPr="00752C60">
        <w:rPr>
          <w:rFonts w:ascii="仿宋" w:eastAsia="仿宋" w:hAnsi="仿宋"/>
        </w:rPr>
        <w:t>个，人工判断不相似的有</w:t>
      </w:r>
      <w:r w:rsidRPr="00752C60">
        <w:rPr>
          <w:rFonts w:ascii="仿宋" w:eastAsia="仿宋" w:hAnsi="仿宋"/>
        </w:rPr>
        <w:t>0</w:t>
      </w:r>
      <w:r w:rsidRPr="00752C60">
        <w:rPr>
          <w:rFonts w:ascii="仿宋" w:eastAsia="仿宋" w:hAnsi="仿宋"/>
        </w:rPr>
        <w:t>个，人工确认率为</w:t>
      </w:r>
      <w:r w:rsidRPr="00752C60">
        <w:rPr>
          <w:rFonts w:ascii="仿宋" w:eastAsia="仿宋" w:hAnsi="仿宋"/>
        </w:rPr>
        <w:t>100.00%</w:t>
      </w:r>
      <w:r w:rsidRPr="00752C60">
        <w:rPr>
          <w:rFonts w:ascii="仿宋" w:eastAsia="仿宋" w:hAnsi="仿宋"/>
        </w:rPr>
        <w:t>，抽样样本平均模型相似度为</w:t>
      </w:r>
      <w:r w:rsidRPr="00752C60">
        <w:rPr>
          <w:rFonts w:ascii="仿宋" w:eastAsia="仿宋" w:hAnsi="仿宋"/>
        </w:rPr>
        <w:t>0.9996</w:t>
      </w:r>
      <w:r w:rsidRPr="00752C60">
        <w:rPr>
          <w:rFonts w:ascii="仿宋" w:eastAsia="仿宋" w:hAnsi="仿宋"/>
        </w:rPr>
        <w:t>，平均基础相似度为</w:t>
      </w:r>
      <w:r w:rsidRPr="00752C60">
        <w:rPr>
          <w:rFonts w:ascii="仿宋" w:eastAsia="仿宋" w:hAnsi="仿宋"/>
        </w:rPr>
        <w:t>0.9398</w:t>
      </w:r>
      <w:r w:rsidRPr="00752C60">
        <w:rPr>
          <w:rFonts w:ascii="仿宋" w:eastAsia="仿宋" w:hAnsi="仿宋"/>
        </w:rPr>
        <w:t>。人工辅助复核统计结果如表</w:t>
      </w:r>
      <w:r w:rsidRPr="00752C60">
        <w:rPr>
          <w:rFonts w:ascii="仿宋" w:eastAsia="仿宋" w:hAnsi="仿宋"/>
        </w:rPr>
        <w:t>6</w:t>
      </w:r>
      <w:r w:rsidRPr="00752C60">
        <w:rPr>
          <w:rFonts w:ascii="仿宋" w:eastAsia="仿宋" w:hAnsi="仿宋"/>
        </w:rPr>
        <w:t>所示。结合抽查结果可以发现，在变量名、类名或者局部代码的组织方式上存在差别，但是其核心算法流程、关键结构以及输入输出处理逻辑等仍然比较一致。</w:t>
      </w:r>
    </w:p>
    <w:p w14:paraId="2E38C1E0" w14:textId="77777777" w:rsidR="00C7418E" w:rsidRPr="00752C60" w:rsidRDefault="00C7418E" w:rsidP="00752C60">
      <w:pPr>
        <w:spacing w:line="360" w:lineRule="auto"/>
        <w:rPr>
          <w:rFonts w:ascii="仿宋" w:eastAsia="仿宋" w:hAnsi="仿宋" w:hint="eastAsia"/>
        </w:rPr>
      </w:pPr>
    </w:p>
    <w:p w14:paraId="5272854B" w14:textId="77777777" w:rsidR="00703F0E" w:rsidRPr="003E2A9F" w:rsidRDefault="00CD7EC5"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w:t>
      </w:r>
      <w:r w:rsidRPr="003E2A9F">
        <w:rPr>
          <w:rFonts w:ascii="仿宋" w:eastAsia="仿宋" w:hAnsi="仿宋"/>
          <w:sz w:val="21"/>
          <w:szCs w:val="21"/>
        </w:rPr>
        <w:t xml:space="preserve">6. </w:t>
      </w:r>
      <w:r w:rsidRPr="003E2A9F">
        <w:rPr>
          <w:rFonts w:ascii="仿宋" w:eastAsia="仿宋" w:hAnsi="仿宋"/>
          <w:sz w:val="21"/>
          <w:szCs w:val="21"/>
        </w:rPr>
        <w:t>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w14:paraId="4589A4C4" w14:textId="77777777">
        <w:tc>
          <w:tcPr>
            <w:tcW w:w="4535" w:type="dxa"/>
          </w:tcPr>
          <w:p w14:paraId="0E705CB3"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指标</w:t>
            </w:r>
          </w:p>
        </w:tc>
        <w:tc>
          <w:tcPr>
            <w:tcW w:w="4535" w:type="dxa"/>
          </w:tcPr>
          <w:p w14:paraId="07A0F953"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数值</w:t>
            </w:r>
          </w:p>
        </w:tc>
      </w:tr>
      <w:tr w:rsidR="00703F0E" w:rsidRPr="00582921" w14:paraId="2018BF98" w14:textId="77777777">
        <w:tc>
          <w:tcPr>
            <w:tcW w:w="4535" w:type="dxa"/>
          </w:tcPr>
          <w:p w14:paraId="4C82D535"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523A4292"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100.0</w:t>
            </w:r>
          </w:p>
        </w:tc>
      </w:tr>
      <w:tr w:rsidR="00703F0E" w:rsidRPr="00582921" w14:paraId="3D0C58FE" w14:textId="77777777">
        <w:tc>
          <w:tcPr>
            <w:tcW w:w="4535" w:type="dxa"/>
          </w:tcPr>
          <w:p w14:paraId="707AFAEA"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38F8D4E6"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100.0</w:t>
            </w:r>
          </w:p>
        </w:tc>
      </w:tr>
      <w:tr w:rsidR="00703F0E" w:rsidRPr="00582921" w14:paraId="66AFD84E" w14:textId="77777777">
        <w:tc>
          <w:tcPr>
            <w:tcW w:w="4535" w:type="dxa"/>
          </w:tcPr>
          <w:p w14:paraId="1DBECF28"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3C1E04ED"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0.0</w:t>
            </w:r>
          </w:p>
        </w:tc>
      </w:tr>
      <w:tr w:rsidR="00703F0E" w:rsidRPr="00582921" w14:paraId="14C67687" w14:textId="77777777">
        <w:tc>
          <w:tcPr>
            <w:tcW w:w="4535" w:type="dxa"/>
          </w:tcPr>
          <w:p w14:paraId="030A0ADF"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334FBB05"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100.0</w:t>
            </w:r>
          </w:p>
        </w:tc>
      </w:tr>
      <w:tr w:rsidR="00703F0E" w:rsidRPr="00582921" w14:paraId="7B96523E" w14:textId="77777777">
        <w:tc>
          <w:tcPr>
            <w:tcW w:w="4535" w:type="dxa"/>
          </w:tcPr>
          <w:p w14:paraId="1CBDDD01"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3AD43F8A"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0.0</w:t>
            </w:r>
          </w:p>
        </w:tc>
      </w:tr>
      <w:tr w:rsidR="00703F0E" w:rsidRPr="00582921" w14:paraId="5A8B778D" w14:textId="77777777">
        <w:tc>
          <w:tcPr>
            <w:tcW w:w="4535" w:type="dxa"/>
          </w:tcPr>
          <w:p w14:paraId="50DE0ECE"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71EADF75"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0.0</w:t>
            </w:r>
          </w:p>
        </w:tc>
      </w:tr>
      <w:tr w:rsidR="00703F0E" w:rsidRPr="00582921" w14:paraId="2797EB60" w14:textId="77777777">
        <w:tc>
          <w:tcPr>
            <w:tcW w:w="4535" w:type="dxa"/>
          </w:tcPr>
          <w:p w14:paraId="3376335E"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人工确认率</w:t>
            </w:r>
          </w:p>
        </w:tc>
        <w:tc>
          <w:tcPr>
            <w:tcW w:w="4535" w:type="dxa"/>
          </w:tcPr>
          <w:p w14:paraId="589D5A24"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1.0</w:t>
            </w:r>
          </w:p>
        </w:tc>
      </w:tr>
      <w:tr w:rsidR="00703F0E" w:rsidRPr="00582921" w14:paraId="71FE592F" w14:textId="77777777">
        <w:tc>
          <w:tcPr>
            <w:tcW w:w="4535" w:type="dxa"/>
          </w:tcPr>
          <w:p w14:paraId="0A2D829E"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0EF8987B"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0.0</w:t>
            </w:r>
          </w:p>
        </w:tc>
      </w:tr>
      <w:tr w:rsidR="00703F0E" w:rsidRPr="00582921" w14:paraId="5782D3A2" w14:textId="77777777">
        <w:tc>
          <w:tcPr>
            <w:tcW w:w="4535" w:type="dxa"/>
          </w:tcPr>
          <w:p w14:paraId="45B04A3F"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171D3B90"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0.0</w:t>
            </w:r>
          </w:p>
        </w:tc>
      </w:tr>
      <w:tr w:rsidR="00703F0E" w:rsidRPr="00582921" w14:paraId="40CB3B9C" w14:textId="77777777">
        <w:tc>
          <w:tcPr>
            <w:tcW w:w="4535" w:type="dxa"/>
          </w:tcPr>
          <w:p w14:paraId="50FDE343"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平均模型相似度</w:t>
            </w:r>
          </w:p>
        </w:tc>
        <w:tc>
          <w:tcPr>
            <w:tcW w:w="4535" w:type="dxa"/>
          </w:tcPr>
          <w:p w14:paraId="37047362"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0.9996</w:t>
            </w:r>
          </w:p>
        </w:tc>
      </w:tr>
      <w:tr w:rsidR="00703F0E" w:rsidRPr="00582921" w14:paraId="7541FD6F" w14:textId="77777777">
        <w:tc>
          <w:tcPr>
            <w:tcW w:w="4535" w:type="dxa"/>
          </w:tcPr>
          <w:p w14:paraId="4FBAB4AD"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48B224FE" w14:textId="77777777" w:rsidR="00703F0E" w:rsidRPr="00582921" w:rsidRDefault="00CD7EC5" w:rsidP="00582921">
            <w:pPr>
              <w:jc w:val="center"/>
              <w:rPr>
                <w:rFonts w:ascii="仿宋" w:eastAsia="仿宋" w:hAnsi="仿宋" w:hint="eastAsia"/>
              </w:rPr>
            </w:pPr>
            <w:r w:rsidRPr="00582921">
              <w:rPr>
                <w:rFonts w:ascii="仿宋" w:eastAsia="仿宋" w:hAnsi="仿宋"/>
                <w:sz w:val="21"/>
              </w:rPr>
              <w:t>0.9398</w:t>
            </w:r>
          </w:p>
        </w:tc>
      </w:tr>
    </w:tbl>
    <w:p w14:paraId="7FA4915E" w14:textId="77777777" w:rsidR="00703F0E" w:rsidRDefault="00CD7EC5" w:rsidP="003E2A9F">
      <w:pPr>
        <w:pStyle w:val="a8"/>
        <w:ind w:firstLine="420"/>
        <w:rPr>
          <w:rFonts w:eastAsia="仿宋"/>
          <w:sz w:val="21"/>
        </w:rPr>
      </w:pPr>
      <w:r>
        <w:rPr>
          <w:rFonts w:eastAsia="仿宋"/>
          <w:sz w:val="21"/>
        </w:rPr>
        <w:t>数据来源：本系统高分样本人工辅助复核结果</w:t>
      </w:r>
    </w:p>
    <w:p w14:paraId="6769C1B3" w14:textId="77777777" w:rsidR="00C267E9" w:rsidRDefault="00C267E9" w:rsidP="003E2A9F">
      <w:pPr>
        <w:pStyle w:val="a8"/>
        <w:ind w:firstLine="420"/>
      </w:pPr>
    </w:p>
    <w:p w14:paraId="5F38E849"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w14:paraId="253426D1"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w14:paraId="5CC1E1C9" w14:textId="77777777" w:rsidR="00703F0E" w:rsidRPr="005E62E6" w:rsidRDefault="00CD7EC5" w:rsidP="005E62E6">
      <w:pPr>
        <w:pStyle w:val="aff6"/>
        <w:spacing w:line="360" w:lineRule="auto"/>
        <w:rPr>
          <w:rFonts w:ascii="仿宋" w:hAnsi="仿宋" w:hint="eastAsia"/>
        </w:rPr>
      </w:pPr>
      <w:bookmarkStart w:id="50" w:name="_Toc228214615"/>
      <w:r>
        <w:t>（七）结果分析与讨论</w:t>
      </w:r>
      <w:bookmarkEnd w:id="50"/>
    </w:p>
    <w:p w14:paraId="14FFCF43"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综合实验结果可以得到以下结论。</w:t>
      </w:r>
    </w:p>
    <w:p w14:paraId="34BEFEC1"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本文构建的</w:t>
      </w:r>
      <w:r w:rsidRPr="005E62E6">
        <w:rPr>
          <w:rFonts w:ascii="仿宋" w:eastAsia="仿宋" w:hAnsi="仿宋"/>
        </w:rPr>
        <w:t>“</w:t>
      </w:r>
      <w:r w:rsidRPr="005E62E6">
        <w:rPr>
          <w:rFonts w:ascii="仿宋" w:eastAsia="仿宋" w:hAnsi="仿宋"/>
        </w:rPr>
        <w:t>预处理、特征工程、弱监督标签、传统机器学习训练</w:t>
      </w:r>
      <w:r w:rsidRPr="005E62E6">
        <w:rPr>
          <w:rFonts w:ascii="仿宋" w:eastAsia="仿宋" w:hAnsi="仿宋"/>
        </w:rPr>
        <w:t>”</w:t>
      </w:r>
      <w:r w:rsidRPr="005E62E6">
        <w:rPr>
          <w:rFonts w:ascii="仿宋" w:eastAsia="仿宋" w:hAnsi="仿宋"/>
        </w:rPr>
        <w:t>技术路线，在真实的测试集上可以较为稳定的完成数据处理到高相似代码输出的过程。</w:t>
      </w:r>
    </w:p>
    <w:p w14:paraId="1E3FFB8C"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第二，跨用户过滤、去除</w:t>
      </w:r>
      <w:r w:rsidRPr="005E62E6">
        <w:rPr>
          <w:rFonts w:ascii="仿宋" w:eastAsia="仿宋" w:hAnsi="仿宋"/>
        </w:rPr>
        <w:t xml:space="preserve"> base_similarity </w:t>
      </w:r>
      <w:r w:rsidRPr="005E62E6">
        <w:rPr>
          <w:rFonts w:ascii="仿宋" w:eastAsia="仿宋" w:hAnsi="仿宋"/>
        </w:rPr>
        <w:t>的严格泛化实验和人工辅助复核一起提高了结果的可信度，使模型评价更接近教学查重的场景。</w:t>
      </w:r>
    </w:p>
    <w:p w14:paraId="17A1DDA3"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第三，消融实验结果表明，基础相似度特征、</w:t>
      </w:r>
      <w:r w:rsidRPr="005E62E6">
        <w:rPr>
          <w:rFonts w:ascii="仿宋" w:eastAsia="仿宋" w:hAnsi="仿宋"/>
        </w:rPr>
        <w:t>Token</w:t>
      </w:r>
      <w:r w:rsidRPr="005E62E6">
        <w:rPr>
          <w:rFonts w:ascii="仿宋" w:eastAsia="仿宋" w:hAnsi="仿宋"/>
        </w:rPr>
        <w:t>序列特征、结构特征在整体方法中都起着重要的作用，而且特征之间也存在一定的互补关系。</w:t>
      </w:r>
    </w:p>
    <w:p w14:paraId="37C07D66" w14:textId="77777777" w:rsidR="00703F0E" w:rsidRPr="005E62E6" w:rsidRDefault="00CD7EC5"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w14:paraId="6E977AF5" w14:textId="77777777" w:rsidR="002F15AD" w:rsidRDefault="00CD7EC5"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w14:paraId="4454FF17" w14:textId="77777777" w:rsidR="00703F0E" w:rsidRPr="005E62E6" w:rsidRDefault="002F15AD" w:rsidP="002F15AD">
      <w:pPr>
        <w:rPr>
          <w:rFonts w:ascii="仿宋" w:eastAsia="仿宋" w:hAnsi="仿宋" w:hint="eastAsia"/>
        </w:rPr>
      </w:pPr>
      <w:r>
        <w:rPr>
          <w:rFonts w:ascii="仿宋" w:eastAsia="仿宋" w:hAnsi="仿宋" w:hint="eastAsia"/>
        </w:rPr>
        <w:br w:type="page"/>
      </w:r>
    </w:p>
    <w:p w14:paraId="0BCAF963" w14:textId="77777777" w:rsidR="00703F0E" w:rsidRDefault="00CD7EC5" w:rsidP="00454AFE">
      <w:pPr>
        <w:pStyle w:val="aff5"/>
        <w:jc w:val="left"/>
        <w:rPr>
          <w:rFonts w:hint="eastAsia"/>
        </w:rPr>
      </w:pPr>
      <w:bookmarkStart w:id="51" w:name="_Toc228214616"/>
      <w:r>
        <w:t>五、总结与未来展望</w:t>
      </w:r>
      <w:bookmarkEnd w:id="51"/>
    </w:p>
    <w:p w14:paraId="04CE1140" w14:textId="77777777" w:rsidR="00703F0E" w:rsidRPr="00454AFE" w:rsidRDefault="00CD7EC5" w:rsidP="00454AFE">
      <w:pPr>
        <w:pStyle w:val="aff6"/>
        <w:spacing w:line="360" w:lineRule="auto"/>
        <w:rPr>
          <w:rFonts w:ascii="仿宋" w:hAnsi="仿宋" w:hint="eastAsia"/>
        </w:rPr>
      </w:pPr>
      <w:bookmarkStart w:id="52" w:name="_Toc228214617"/>
      <w:r>
        <w:t>（一）工作总结</w:t>
      </w:r>
      <w:bookmarkEnd w:id="52"/>
    </w:p>
    <w:p w14:paraId="70788642"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本文以本科毕业设计</w:t>
      </w:r>
      <w:r w:rsidRPr="00454AFE">
        <w:rPr>
          <w:rFonts w:ascii="仿宋" w:eastAsia="仿宋" w:hAnsi="仿宋"/>
        </w:rPr>
        <w:t>“</w:t>
      </w:r>
      <w:r w:rsidRPr="00454AFE">
        <w:rPr>
          <w:rFonts w:ascii="仿宋" w:eastAsia="仿宋" w:hAnsi="仿宋"/>
        </w:rPr>
        <w:t>代码相似度算法设计</w:t>
      </w:r>
      <w:r w:rsidRPr="00454AFE">
        <w:rPr>
          <w:rFonts w:ascii="仿宋" w:eastAsia="仿宋" w:hAnsi="仿宋"/>
        </w:rPr>
        <w:t>”</w:t>
      </w:r>
      <w:r w:rsidRPr="00454AFE">
        <w:rPr>
          <w:rFonts w:ascii="仿宋" w:eastAsia="仿宋" w:hAnsi="仿宋"/>
        </w:rPr>
        <w:t>为研究对象，完成了基于弱监督训练建模的代码相似度检测系统的设计与实现。本文以</w:t>
      </w:r>
      <w:r w:rsidRPr="00454AFE">
        <w:rPr>
          <w:rFonts w:ascii="仿宋" w:eastAsia="仿宋" w:hAnsi="仿宋"/>
        </w:rPr>
        <w:t>DSA Dataset</w:t>
      </w:r>
      <w:r w:rsidRPr="00454AFE">
        <w:rPr>
          <w:rFonts w:ascii="仿宋" w:eastAsia="仿宋" w:hAnsi="仿宋"/>
        </w:rPr>
        <w:t>的</w:t>
      </w:r>
      <w:r w:rsidRPr="00454AFE">
        <w:rPr>
          <w:rFonts w:ascii="仿宋" w:eastAsia="仿宋" w:hAnsi="仿宋"/>
        </w:rPr>
        <w:t>Java</w:t>
      </w:r>
      <w:r w:rsidRPr="00454AFE">
        <w:rPr>
          <w:rFonts w:ascii="仿宋" w:eastAsia="仿宋" w:hAnsi="仿宋"/>
        </w:rPr>
        <w:t>提交数据为依托，完成数据加载、代码预处理、特征工程、弱监督标签构建、机器学习模型训练、批量预测、实验统计、人工辅助复核等任务。</w:t>
      </w:r>
    </w:p>
    <w:p w14:paraId="5AC39327"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w14:paraId="1BF11EB4"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w14:paraId="0C33A993" w14:textId="77777777" w:rsidR="00703F0E" w:rsidRPr="00454AFE" w:rsidRDefault="00CD7EC5" w:rsidP="00454AFE">
      <w:pPr>
        <w:pStyle w:val="aff6"/>
        <w:spacing w:line="360" w:lineRule="auto"/>
        <w:rPr>
          <w:rFonts w:ascii="仿宋" w:hAnsi="仿宋" w:hint="eastAsia"/>
        </w:rPr>
      </w:pPr>
      <w:bookmarkStart w:id="53" w:name="_Toc228214618"/>
      <w:r>
        <w:t>（二）未来展望</w:t>
      </w:r>
      <w:bookmarkEnd w:id="53"/>
    </w:p>
    <w:p w14:paraId="34FD1923" w14:textId="77777777" w:rsidR="00703F0E" w:rsidRPr="00CE6EE5" w:rsidRDefault="00CD7EC5"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w14:paraId="6CBA180C"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w14:paraId="3A397760"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w14:paraId="49A570D2"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w14:paraId="6AE6050C"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未来可从以下几个方向继续深入研究：</w:t>
      </w:r>
    </w:p>
    <w:p w14:paraId="155C989F"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w14:paraId="1C57B799"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 xml:space="preserve">2. </w:t>
      </w:r>
      <w:r w:rsidRPr="00454AFE">
        <w:rPr>
          <w:rFonts w:ascii="仿宋" w:eastAsia="仿宋" w:hAnsi="仿宋"/>
        </w:rPr>
        <w:t>引入</w:t>
      </w:r>
      <w:r w:rsidRPr="00454AFE">
        <w:rPr>
          <w:rFonts w:ascii="仿宋" w:eastAsia="仿宋" w:hAnsi="仿宋"/>
        </w:rPr>
        <w:t xml:space="preserve"> AST</w:t>
      </w:r>
      <w:r w:rsidRPr="00454AFE">
        <w:rPr>
          <w:rFonts w:ascii="仿宋" w:eastAsia="仿宋" w:hAnsi="仿宋"/>
        </w:rPr>
        <w:t>、程序图或预训练代码模型，增强对语义层面相似性的表达能力；</w:t>
      </w:r>
    </w:p>
    <w:p w14:paraId="6C2B2605"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 xml:space="preserve">3. </w:t>
      </w:r>
      <w:r w:rsidRPr="00454AFE">
        <w:rPr>
          <w:rFonts w:ascii="仿宋" w:eastAsia="仿宋" w:hAnsi="仿宋"/>
        </w:rPr>
        <w:t>研究更合理的负样本构造与难样本挖掘策略，提升模型区分细粒度相似代码的能力；</w:t>
      </w:r>
    </w:p>
    <w:p w14:paraId="4E5E8BEC"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w14:paraId="1C2AAB30" w14:textId="77777777" w:rsidR="00703F0E" w:rsidRPr="00454AFE" w:rsidRDefault="00CD7EC5" w:rsidP="00454AFE">
      <w:pPr>
        <w:spacing w:line="360" w:lineRule="auto"/>
        <w:rPr>
          <w:rFonts w:ascii="仿宋" w:eastAsia="仿宋" w:hAnsi="仿宋" w:hint="eastAsia"/>
        </w:rPr>
      </w:pPr>
      <w:r w:rsidRPr="00454AFE">
        <w:rPr>
          <w:rFonts w:ascii="仿宋" w:eastAsia="仿宋" w:hAnsi="仿宋"/>
        </w:rPr>
        <w:br w:type="page"/>
      </w:r>
    </w:p>
    <w:p w14:paraId="2BF60ABC" w14:textId="77777777" w:rsidR="00703F0E" w:rsidRDefault="00CD7EC5">
      <w:pPr>
        <w:pStyle w:val="aff5"/>
        <w:rPr>
          <w:rFonts w:hint="eastAsia"/>
        </w:rPr>
      </w:pPr>
      <w:bookmarkStart w:id="54" w:name="_Toc228214619"/>
      <w:r>
        <w:rPr>
          <w:rFonts w:ascii="Times New Roman" w:hAnsi="Times New Roman"/>
        </w:rPr>
        <w:t>参考文献</w:t>
      </w:r>
      <w:bookmarkEnd w:id="54"/>
    </w:p>
    <w:p w14:paraId="19068DEA" w14:textId="77777777" w:rsidR="00C772D1" w:rsidRDefault="00C772D1">
      <w:pPr>
        <w:rPr>
          <w:rFonts w:eastAsia="仿宋"/>
        </w:rPr>
      </w:pPr>
    </w:p>
    <w:p w14:paraId="2B7F05A7"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 xml:space="preserve">[1] </w:t>
      </w:r>
      <w:r w:rsidRPr="00B46A41">
        <w:rPr>
          <w:rFonts w:ascii="仿宋" w:eastAsia="仿宋" w:hAnsi="仿宋"/>
          <w:sz w:val="21"/>
          <w:szCs w:val="21"/>
        </w:rPr>
        <w:t>吴贺</w:t>
      </w:r>
      <w:r w:rsidRPr="00B46A41">
        <w:rPr>
          <w:rFonts w:ascii="仿宋" w:eastAsia="仿宋" w:hAnsi="仿宋"/>
          <w:sz w:val="21"/>
          <w:szCs w:val="21"/>
        </w:rPr>
        <w:t xml:space="preserve">. </w:t>
      </w:r>
      <w:r w:rsidRPr="00B46A41">
        <w:rPr>
          <w:rFonts w:ascii="仿宋" w:eastAsia="仿宋" w:hAnsi="仿宋"/>
          <w:sz w:val="21"/>
          <w:szCs w:val="21"/>
        </w:rPr>
        <w:t>前后端解耦模式及开发</w:t>
      </w:r>
      <w:r w:rsidRPr="00B46A41">
        <w:rPr>
          <w:rFonts w:ascii="仿宋" w:eastAsia="仿宋" w:hAnsi="仿宋"/>
          <w:sz w:val="21"/>
          <w:szCs w:val="21"/>
        </w:rPr>
        <w:t xml:space="preserve">[J]. </w:t>
      </w:r>
      <w:r w:rsidRPr="00B46A41">
        <w:rPr>
          <w:rFonts w:ascii="仿宋" w:eastAsia="仿宋" w:hAnsi="仿宋"/>
          <w:sz w:val="21"/>
          <w:szCs w:val="21"/>
        </w:rPr>
        <w:t>计算机系统应用</w:t>
      </w:r>
      <w:r w:rsidRPr="00B46A41">
        <w:rPr>
          <w:rFonts w:ascii="仿宋" w:eastAsia="仿宋" w:hAnsi="仿宋"/>
          <w:sz w:val="21"/>
          <w:szCs w:val="21"/>
        </w:rPr>
        <w:t>, 2017, 26(2): 217-221.</w:t>
      </w:r>
    </w:p>
    <w:p w14:paraId="4308A19F"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 xml:space="preserve">[2] </w:t>
      </w:r>
      <w:r w:rsidRPr="00B46A41">
        <w:rPr>
          <w:rFonts w:ascii="仿宋" w:eastAsia="仿宋" w:hAnsi="仿宋"/>
          <w:sz w:val="21"/>
          <w:szCs w:val="21"/>
        </w:rPr>
        <w:t>李智慧</w:t>
      </w:r>
      <w:r w:rsidRPr="00B46A41">
        <w:rPr>
          <w:rFonts w:ascii="仿宋" w:eastAsia="仿宋" w:hAnsi="仿宋"/>
          <w:sz w:val="21"/>
          <w:szCs w:val="21"/>
        </w:rPr>
        <w:t xml:space="preserve">. </w:t>
      </w:r>
      <w:r w:rsidRPr="00B46A41">
        <w:rPr>
          <w:rFonts w:ascii="仿宋" w:eastAsia="仿宋" w:hAnsi="仿宋"/>
          <w:sz w:val="21"/>
          <w:szCs w:val="21"/>
        </w:rPr>
        <w:t>大型网站技术架构</w:t>
      </w:r>
      <w:r w:rsidRPr="00B46A41">
        <w:rPr>
          <w:rFonts w:ascii="仿宋" w:eastAsia="仿宋" w:hAnsi="仿宋"/>
          <w:sz w:val="21"/>
          <w:szCs w:val="21"/>
        </w:rPr>
        <w:t xml:space="preserve">[M]. </w:t>
      </w:r>
      <w:r w:rsidRPr="00B46A41">
        <w:rPr>
          <w:rFonts w:ascii="仿宋" w:eastAsia="仿宋" w:hAnsi="仿宋"/>
          <w:sz w:val="21"/>
          <w:szCs w:val="21"/>
        </w:rPr>
        <w:t>北京</w:t>
      </w:r>
      <w:r w:rsidRPr="00B46A41">
        <w:rPr>
          <w:rFonts w:ascii="仿宋" w:eastAsia="仿宋" w:hAnsi="仿宋"/>
          <w:sz w:val="21"/>
          <w:szCs w:val="21"/>
        </w:rPr>
        <w:t xml:space="preserve">: </w:t>
      </w:r>
      <w:r w:rsidRPr="00B46A41">
        <w:rPr>
          <w:rFonts w:ascii="仿宋" w:eastAsia="仿宋" w:hAnsi="仿宋"/>
          <w:sz w:val="21"/>
          <w:szCs w:val="21"/>
        </w:rPr>
        <w:t>电子工业出版社</w:t>
      </w:r>
      <w:r w:rsidRPr="00B46A41">
        <w:rPr>
          <w:rFonts w:ascii="仿宋" w:eastAsia="仿宋" w:hAnsi="仿宋"/>
          <w:sz w:val="21"/>
          <w:szCs w:val="21"/>
        </w:rPr>
        <w:t>, 2013.</w:t>
      </w:r>
    </w:p>
    <w:p w14:paraId="3D2D3551"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 xml:space="preserve">[3] </w:t>
      </w:r>
      <w:r w:rsidRPr="00B46A41">
        <w:rPr>
          <w:rFonts w:ascii="仿宋" w:eastAsia="仿宋" w:hAnsi="仿宋"/>
          <w:sz w:val="21"/>
          <w:szCs w:val="21"/>
        </w:rPr>
        <w:t>王斌</w:t>
      </w:r>
      <w:r w:rsidRPr="00B46A41">
        <w:rPr>
          <w:rFonts w:ascii="仿宋" w:eastAsia="仿宋" w:hAnsi="仿宋"/>
          <w:sz w:val="21"/>
          <w:szCs w:val="21"/>
        </w:rPr>
        <w:t xml:space="preserve">, </w:t>
      </w:r>
      <w:r w:rsidRPr="00B46A41">
        <w:rPr>
          <w:rFonts w:ascii="仿宋" w:eastAsia="仿宋" w:hAnsi="仿宋"/>
          <w:sz w:val="21"/>
          <w:szCs w:val="21"/>
        </w:rPr>
        <w:t>张海军</w:t>
      </w:r>
      <w:r w:rsidRPr="00B46A41">
        <w:rPr>
          <w:rFonts w:ascii="仿宋" w:eastAsia="仿宋" w:hAnsi="仿宋"/>
          <w:sz w:val="21"/>
          <w:szCs w:val="21"/>
        </w:rPr>
        <w:t xml:space="preserve">. </w:t>
      </w:r>
      <w:r w:rsidRPr="00B46A41">
        <w:rPr>
          <w:rFonts w:ascii="仿宋" w:eastAsia="仿宋" w:hAnsi="仿宋"/>
          <w:sz w:val="21"/>
          <w:szCs w:val="21"/>
        </w:rPr>
        <w:t>程序代码相似度检测研究综述</w:t>
      </w:r>
      <w:r w:rsidRPr="00B46A41">
        <w:rPr>
          <w:rFonts w:ascii="仿宋" w:eastAsia="仿宋" w:hAnsi="仿宋"/>
          <w:sz w:val="21"/>
          <w:szCs w:val="21"/>
        </w:rPr>
        <w:t xml:space="preserve">[J]. </w:t>
      </w:r>
      <w:r w:rsidRPr="00B46A41">
        <w:rPr>
          <w:rFonts w:ascii="仿宋" w:eastAsia="仿宋" w:hAnsi="仿宋"/>
          <w:sz w:val="21"/>
          <w:szCs w:val="21"/>
        </w:rPr>
        <w:t>计算机工程与应用</w:t>
      </w:r>
      <w:r w:rsidRPr="00B46A41">
        <w:rPr>
          <w:rFonts w:ascii="仿宋" w:eastAsia="仿宋" w:hAnsi="仿宋"/>
          <w:sz w:val="21"/>
          <w:szCs w:val="21"/>
        </w:rPr>
        <w:t xml:space="preserve">, </w:t>
      </w:r>
      <w:r w:rsidRPr="00B46A41">
        <w:rPr>
          <w:rFonts w:ascii="仿宋" w:eastAsia="仿宋" w:hAnsi="仿宋"/>
          <w:sz w:val="21"/>
          <w:szCs w:val="21"/>
        </w:rPr>
        <w:t>相关年份后续可按学校数据库检索补全</w:t>
      </w:r>
      <w:r w:rsidRPr="00B46A41">
        <w:rPr>
          <w:rFonts w:ascii="仿宋" w:eastAsia="仿宋" w:hAnsi="仿宋"/>
          <w:sz w:val="21"/>
          <w:szCs w:val="21"/>
        </w:rPr>
        <w:t>.</w:t>
      </w:r>
    </w:p>
    <w:p w14:paraId="0A633521"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r w:rsidRPr="00B46A41">
        <w:rPr>
          <w:rFonts w:ascii="仿宋" w:eastAsia="仿宋" w:hAnsi="仿宋"/>
          <w:sz w:val="21"/>
          <w:szCs w:val="21"/>
        </w:rPr>
        <w:t>许令波</w:t>
      </w:r>
      <w:r w:rsidRPr="00B46A41">
        <w:rPr>
          <w:rFonts w:ascii="仿宋" w:eastAsia="仿宋" w:hAnsi="仿宋"/>
          <w:sz w:val="21"/>
          <w:szCs w:val="21"/>
        </w:rPr>
        <w:t xml:space="preserve">. </w:t>
      </w:r>
      <w:r w:rsidRPr="00B46A41">
        <w:rPr>
          <w:rFonts w:ascii="仿宋" w:eastAsia="仿宋" w:hAnsi="仿宋"/>
          <w:sz w:val="21"/>
          <w:szCs w:val="21"/>
        </w:rPr>
        <w:t>深入分析</w:t>
      </w:r>
      <w:r w:rsidRPr="00B46A41">
        <w:rPr>
          <w:rFonts w:ascii="仿宋" w:eastAsia="仿宋" w:hAnsi="仿宋"/>
          <w:sz w:val="21"/>
          <w:szCs w:val="21"/>
        </w:rPr>
        <w:t>Java Web</w:t>
      </w:r>
      <w:r w:rsidRPr="00B46A41">
        <w:rPr>
          <w:rFonts w:ascii="仿宋" w:eastAsia="仿宋" w:hAnsi="仿宋"/>
          <w:sz w:val="21"/>
          <w:szCs w:val="21"/>
        </w:rPr>
        <w:t>技术内幕</w:t>
      </w:r>
      <w:r w:rsidRPr="00B46A41">
        <w:rPr>
          <w:rFonts w:ascii="仿宋" w:eastAsia="仿宋" w:hAnsi="仿宋"/>
          <w:sz w:val="21"/>
          <w:szCs w:val="21"/>
        </w:rPr>
        <w:t xml:space="preserve">: </w:t>
      </w:r>
      <w:r w:rsidRPr="00B46A41">
        <w:rPr>
          <w:rFonts w:ascii="仿宋" w:eastAsia="仿宋" w:hAnsi="仿宋"/>
          <w:sz w:val="21"/>
          <w:szCs w:val="21"/>
        </w:rPr>
        <w:t>第</w:t>
      </w:r>
      <w:r w:rsidRPr="00B46A41">
        <w:rPr>
          <w:rFonts w:ascii="仿宋" w:eastAsia="仿宋" w:hAnsi="仿宋"/>
          <w:sz w:val="21"/>
          <w:szCs w:val="21"/>
        </w:rPr>
        <w:t>2</w:t>
      </w:r>
      <w:r w:rsidRPr="00B46A41">
        <w:rPr>
          <w:rFonts w:ascii="仿宋" w:eastAsia="仿宋" w:hAnsi="仿宋"/>
          <w:sz w:val="21"/>
          <w:szCs w:val="21"/>
        </w:rPr>
        <w:t>版</w:t>
      </w:r>
      <w:r w:rsidRPr="00B46A41">
        <w:rPr>
          <w:rFonts w:ascii="仿宋" w:eastAsia="仿宋" w:hAnsi="仿宋"/>
          <w:sz w:val="21"/>
          <w:szCs w:val="21"/>
        </w:rPr>
        <w:t xml:space="preserve">[M]. </w:t>
      </w:r>
      <w:r w:rsidRPr="00B46A41">
        <w:rPr>
          <w:rFonts w:ascii="仿宋" w:eastAsia="仿宋" w:hAnsi="仿宋"/>
          <w:sz w:val="21"/>
          <w:szCs w:val="21"/>
        </w:rPr>
        <w:t>北京</w:t>
      </w:r>
      <w:r w:rsidRPr="00B46A41">
        <w:rPr>
          <w:rFonts w:ascii="仿宋" w:eastAsia="仿宋" w:hAnsi="仿宋"/>
          <w:sz w:val="21"/>
          <w:szCs w:val="21"/>
        </w:rPr>
        <w:t xml:space="preserve">: </w:t>
      </w:r>
      <w:r w:rsidRPr="00B46A41">
        <w:rPr>
          <w:rFonts w:ascii="仿宋" w:eastAsia="仿宋" w:hAnsi="仿宋"/>
          <w:sz w:val="21"/>
          <w:szCs w:val="21"/>
        </w:rPr>
        <w:t>电子工业出版社</w:t>
      </w:r>
      <w:r w:rsidRPr="00B46A41">
        <w:rPr>
          <w:rFonts w:ascii="仿宋" w:eastAsia="仿宋" w:hAnsi="仿宋"/>
          <w:sz w:val="21"/>
          <w:szCs w:val="21"/>
        </w:rPr>
        <w:t>, 2014.</w:t>
      </w:r>
    </w:p>
    <w:p w14:paraId="1AF9D828"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[5] DSA Dataset[DB/OL]. Zenodo, 2026. Available: https://zenodo.org/records/18136250.</w:t>
      </w:r>
    </w:p>
    <w:p w14:paraId="7DE62D9A"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w:t>
      </w:r>
      <w:r w:rsidRPr="00B46A41">
        <w:rPr>
          <w:rFonts w:ascii="仿宋" w:eastAsia="仿宋" w:hAnsi="仿宋"/>
          <w:sz w:val="21"/>
          <w:szCs w:val="21"/>
        </w:rPr>
        <w:t>，</w:t>
      </w:r>
      <w:r w:rsidRPr="00B46A41">
        <w:rPr>
          <w:rFonts w:ascii="仿宋" w:eastAsia="仿宋" w:hAnsi="仿宋"/>
          <w:sz w:val="21"/>
          <w:szCs w:val="21"/>
        </w:rPr>
        <w:t>45</w:t>
      </w:r>
      <w:r w:rsidRPr="00B46A41">
        <w:rPr>
          <w:rFonts w:ascii="仿宋" w:eastAsia="仿宋" w:hAnsi="仿宋"/>
          <w:sz w:val="21"/>
          <w:szCs w:val="21"/>
        </w:rPr>
        <w:t>（</w:t>
      </w:r>
      <w:r w:rsidRPr="00B46A41">
        <w:rPr>
          <w:rFonts w:ascii="仿宋" w:eastAsia="仿宋" w:hAnsi="仿宋"/>
          <w:sz w:val="21"/>
          <w:szCs w:val="21"/>
        </w:rPr>
        <w:t>1</w:t>
      </w:r>
      <w:r w:rsidRPr="00B46A41">
        <w:rPr>
          <w:rFonts w:ascii="仿宋" w:eastAsia="仿宋" w:hAnsi="仿宋"/>
          <w:sz w:val="21"/>
          <w:szCs w:val="21"/>
        </w:rPr>
        <w:t>）</w:t>
      </w:r>
      <w:r w:rsidRPr="00B46A41">
        <w:rPr>
          <w:rFonts w:ascii="仿宋" w:eastAsia="仿宋" w:hAnsi="仿宋"/>
          <w:sz w:val="21"/>
          <w:szCs w:val="21"/>
        </w:rPr>
        <w:t>: 5 - 32</w:t>
      </w:r>
    </w:p>
    <w:p w14:paraId="02705A32"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[7] Jurafsky D, Martin J H. Speech and Language Processing[M]. 3rd draft ed. 2023.</w:t>
      </w:r>
    </w:p>
    <w:p w14:paraId="2B40DD59"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w14:paraId="7278671D"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w14:paraId="1018B4D4" w14:textId="77777777" w:rsidR="00703F0E" w:rsidRPr="00B46A41" w:rsidRDefault="00CD7EC5" w:rsidP="00B46A41">
      <w:pPr>
        <w:spacing w:line="360" w:lineRule="auto"/>
        <w:rPr>
          <w:rFonts w:ascii="仿宋" w:eastAsia="仿宋" w:hAnsi="仿宋" w:hint="eastAsia"/>
          <w:sz w:val="21"/>
          <w:szCs w:val="21"/>
        </w:rPr>
      </w:pPr>
      <w:r w:rsidRPr="00B46A41">
        <w:rPr>
          <w:rFonts w:ascii="仿宋" w:eastAsia="仿宋" w:hAnsi="仿宋"/>
          <w:sz w:val="21"/>
          <w:szCs w:val="21"/>
        </w:rPr>
        <w:t xml:space="preserve">[10] </w:t>
      </w:r>
      <w:r w:rsidRPr="00B46A41">
        <w:rPr>
          <w:rFonts w:ascii="仿宋" w:eastAsia="仿宋" w:hAnsi="仿宋"/>
          <w:sz w:val="21"/>
          <w:szCs w:val="21"/>
        </w:rPr>
        <w:t>弱监督学习、代码相似度检测及程序查重相关中文文献，后续可继续按学校图书馆数据库补充与替换</w:t>
      </w:r>
      <w:r w:rsidRPr="00B46A41">
        <w:rPr>
          <w:rFonts w:ascii="仿宋" w:eastAsia="仿宋" w:hAnsi="仿宋"/>
          <w:sz w:val="21"/>
          <w:szCs w:val="21"/>
        </w:rPr>
        <w:t>.</w:t>
      </w:r>
    </w:p>
    <w:p w14:paraId="1EDDF512" w14:textId="77777777" w:rsidR="00533963" w:rsidRDefault="00533963"/>
    <w:sectPr w:rsidR="00533963">
      <w:footerReference w:type="default" r:id="rId22"/>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95719" w14:textId="77777777" w:rsidR="00D12638" w:rsidRDefault="00D12638">
      <w:r>
        <w:separator/>
      </w:r>
    </w:p>
  </w:endnote>
  <w:endnote w:type="continuationSeparator" w:id="0">
    <w:p w14:paraId="666A9020" w14:textId="77777777" w:rsidR="00D12638" w:rsidRDefault="00D12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B2CB" w14:textId="77777777" w:rsidR="00703F0E" w:rsidRDefault="00CD7EC5">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1A90803"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F4001"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8474" w14:textId="77777777" w:rsidR="00703F0E" w:rsidRDefault="00CD7EC5">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76E11E7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47F4D" w14:textId="77777777" w:rsidR="00D12638" w:rsidRDefault="00D12638">
      <w:r>
        <w:separator/>
      </w:r>
    </w:p>
  </w:footnote>
  <w:footnote w:type="continuationSeparator" w:id="0">
    <w:p w14:paraId="184C583E" w14:textId="77777777" w:rsidR="00D12638" w:rsidRDefault="00D12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5B3B" w14:textId="77777777" w:rsidR="00703F0E" w:rsidRDefault="00CD7EC5">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399"/>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053D"/>
    <w:rsid w:val="000B1ADE"/>
    <w:rsid w:val="000B1F56"/>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2EB8"/>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0EF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4F7EE7"/>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14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176D"/>
    <w:rsid w:val="006D3326"/>
    <w:rsid w:val="006D34AE"/>
    <w:rsid w:val="006D3F95"/>
    <w:rsid w:val="006D4044"/>
    <w:rsid w:val="006D487E"/>
    <w:rsid w:val="006D4EC7"/>
    <w:rsid w:val="006D5522"/>
    <w:rsid w:val="006D55A1"/>
    <w:rsid w:val="006D6BDB"/>
    <w:rsid w:val="006D79EE"/>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3FAF"/>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6881"/>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411"/>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24F"/>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50F8"/>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D7EC5"/>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2638"/>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086"/>
    <w:rsid w:val="00D6552B"/>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59B45"/>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1211</TotalTime>
  <Pages>3</Pages>
  <Words>2907</Words>
  <Characters>16571</Characters>
  <Application>Microsoft Office Word</Application>
  <DocSecurity>0</DocSecurity>
  <Lines>138</Lines>
  <Paragraphs>38</Paragraphs>
  <ScaleCrop>false</ScaleCrop>
  <Company>南京财经大学</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10</cp:revision>
  <cp:lastPrinted>2019-04-02T05:01:00Z</cp:lastPrinted>
  <dcterms:created xsi:type="dcterms:W3CDTF">2018-05-11T09:14:00Z</dcterms:created>
  <dcterms:modified xsi:type="dcterms:W3CDTF">2026-05-01T13:19:00Z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