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600" w:after="320" w:line="300" w:lineRule="auto"/>
        <w:jc w:val="center"/>
      </w:pPr>
      <w:r>
        <w:rPr>
          <w:rFonts w:ascii="微软雅黑" w:hAnsi="微软雅黑" w:eastAsia="微软雅黑"/>
          <w:b/>
          <w:color w:val="16365C"/>
          <w:sz w:val="44"/>
        </w:rPr>
        <w:t>MTL-AQA 动作质量评估模型训练与测试说明</w:t>
      </w:r>
    </w:p>
    <w:p>
      <w:pPr>
        <w:spacing w:before="0" w:after="880" w:line="300" w:lineRule="auto"/>
        <w:jc w:val="center"/>
      </w:pPr>
      <w:r>
        <w:rPr>
          <w:rFonts w:ascii="微软雅黑" w:hAnsi="微软雅黑" w:eastAsia="微软雅黑"/>
          <w:b w:val="0"/>
          <w:color w:val="3C5A78"/>
          <w:sz w:val="26"/>
        </w:rPr>
        <w:t>Motion Disentangling 与 Pose Contrastive 的运行环境、命令、结果与推理流程</w:t>
      </w:r>
    </w:p>
    <w:p>
      <w:pPr>
        <w:spacing w:before="0" w:after="120" w:line="300" w:lineRule="auto"/>
        <w:jc w:val="center"/>
      </w:pPr>
      <w:r>
        <w:rPr>
          <w:rFonts w:ascii="微软雅黑" w:hAnsi="微软雅黑" w:eastAsia="微软雅黑"/>
          <w:b w:val="0"/>
          <w:sz w:val="22"/>
        </w:rPr>
        <w:t>使用模型/数据集：Fitness-AQA 思想适配 + MTL-AQA 数据集</w:t>
      </w:r>
    </w:p>
    <w:p>
      <w:pPr>
        <w:spacing w:before="0" w:after="120" w:line="300" w:lineRule="auto"/>
        <w:jc w:val="center"/>
      </w:pPr>
      <w:r>
        <w:rPr>
          <w:rFonts w:ascii="微软雅黑" w:hAnsi="微软雅黑" w:eastAsia="微软雅黑"/>
          <w:b w:val="0"/>
          <w:sz w:val="22"/>
        </w:rPr>
        <w:t>模型 1：Motion Disentangling；模型 2：Pose Contrastive</w:t>
      </w:r>
    </w:p>
    <w:p>
      <w:pPr>
        <w:spacing w:before="0" w:after="120" w:line="300" w:lineRule="auto"/>
        <w:jc w:val="center"/>
      </w:pPr>
      <w:r>
        <w:rPr>
          <w:rFonts w:ascii="微软雅黑" w:hAnsi="微软雅黑" w:eastAsia="微软雅黑"/>
          <w:b w:val="0"/>
          <w:sz w:val="22"/>
        </w:rPr>
        <w:t>说明日期：2026 年 5 月</w:t>
      </w:r>
    </w:p>
    <w:p>
      <w:pPr>
        <w:spacing w:before="800" w:after="120" w:line="300" w:lineRule="auto"/>
        <w:jc w:val="center"/>
      </w:pPr>
      <w:r>
        <w:rPr>
          <w:rFonts w:ascii="微软雅黑" w:hAnsi="微软雅黑" w:eastAsia="微软雅黑"/>
          <w:b w:val="0"/>
          <w:color w:val="825032"/>
          <w:sz w:val="18"/>
        </w:rPr>
        <w:t>说明：小组成员姓名、学号和课程名称可在最终提交前按实际信息补充。</w:t>
      </w:r>
    </w:p>
    <w:p>
      <w:r>
        <w:br w:type="page"/>
      </w:r>
    </w:p>
    <w:p>
      <w:pPr>
        <w:pStyle w:val="1"/>
        <w:spacing w:before="240" w:after="120"/>
      </w:pPr>
      <w:r>
        <w:rPr>
          <w:rFonts w:ascii="微软雅黑" w:hAnsi="微软雅黑" w:eastAsia="微软雅黑"/>
          <w:b/>
          <w:color w:val="16365C"/>
          <w:sz w:val="28"/>
        </w:rPr>
        <w:t>1 使用环境详细说明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fill="17365D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7365D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配置或说明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62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服务器端为 Linux 集群环境；本地整理与文档生成为 Windows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运行方式</w:t>
            </w:r>
          </w:p>
        </w:tc>
        <w:tc>
          <w:tcPr>
            <w:tcW w:type="dxa" w:w="62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直接使用项目本地 Python 环境运行训练、测试和推理脚本，不依赖集群调度系统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GPU</w:t>
            </w:r>
          </w:p>
        </w:tc>
        <w:tc>
          <w:tcPr>
            <w:tcW w:type="dxa" w:w="62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NVIDIA L40S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62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3.11，统一使用项目本地 .venv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PyTorch</w:t>
            </w:r>
          </w:p>
        </w:tc>
        <w:tc>
          <w:tcPr>
            <w:tcW w:type="dxa" w:w="62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2.12.0+cu126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CUDA</w:t>
            </w:r>
          </w:p>
        </w:tc>
        <w:tc>
          <w:tcPr>
            <w:tcW w:type="dxa" w:w="62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关键依赖</w:t>
            </w:r>
          </w:p>
        </w:tc>
        <w:tc>
          <w:tcPr>
            <w:tcW w:type="dxa" w:w="62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torch、numpy、pandas、pillow、imageio-ffmpeg、python-docx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数据规模</w:t>
            </w:r>
          </w:p>
        </w:tc>
        <w:tc>
          <w:tcPr>
            <w:tcW w:type="dxa" w:w="62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 个长视频，1412 个官方标注跳水片段，train=1059，test=353</w:t>
            </w:r>
          </w:p>
        </w:tc>
      </w:tr>
    </w:tbl>
    <w:p>
      <w:pPr>
        <w:spacing w:before="0" w:after="80" w:line="300" w:lineRule="auto"/>
        <w:jc w:val="both"/>
      </w:pPr>
    </w:p>
    <w:p>
      <w:pPr>
        <w:spacing w:before="0" w:after="120" w:line="300" w:lineRule="auto"/>
        <w:ind w:firstLine="420"/>
        <w:jc w:val="both"/>
      </w:pPr>
      <w:r>
        <w:rPr>
          <w:rFonts w:ascii="微软雅黑" w:hAnsi="微软雅黑" w:eastAsia="微软雅黑"/>
          <w:b w:val="0"/>
          <w:color w:val="8C4128"/>
          <w:sz w:val="20"/>
        </w:rPr>
        <w:t>说明：训练使用的是从真实视频帧抽取的 128 维轻量统计特征。客户环境只要准备好 Python 虚拟环境、数据和特征文件，即可直接运行下方 Python 命令完成训练与测试。由于公开上游仓库不完整，当前流程是可运行适配复现，不是官方原始源码和原始特征的封闭式完整复现。</w:t>
      </w:r>
    </w:p>
    <w:p>
      <w:pPr>
        <w:pStyle w:val="1"/>
        <w:spacing w:before="240" w:after="120"/>
      </w:pPr>
      <w:r>
        <w:rPr>
          <w:rFonts w:ascii="微软雅黑" w:hAnsi="微软雅黑" w:eastAsia="微软雅黑"/>
          <w:b/>
          <w:color w:val="16365C"/>
          <w:sz w:val="28"/>
        </w:rPr>
        <w:t>2 程序运行步骤说明</w:t>
      </w:r>
    </w:p>
    <w:p>
      <w:pPr>
        <w:spacing w:before="0" w:after="120" w:line="300" w:lineRule="auto"/>
        <w:ind w:firstLine="420"/>
        <w:jc w:val="both"/>
      </w:pPr>
      <w:r>
        <w:rPr>
          <w:rFonts w:ascii="微软雅黑" w:hAnsi="微软雅黑" w:eastAsia="微软雅黑"/>
          <w:b w:val="0"/>
          <w:sz w:val="20"/>
        </w:rPr>
        <w:t>以下命令均为直接 Python 运行方式。Linux/macOS 使用 `.venv/bin/python`，Windows 可替换为 `.venv\Scripts\python.exe`。</w:t>
      </w:r>
    </w:p>
    <w:p>
      <w:pPr>
        <w:pStyle w:val="21"/>
        <w:spacing w:before="160" w:after="120"/>
      </w:pPr>
      <w:r>
        <w:rPr>
          <w:rFonts w:ascii="微软雅黑" w:hAnsi="微软雅黑" w:eastAsia="微软雅黑"/>
          <w:b/>
          <w:color w:val="16365C"/>
          <w:sz w:val="24"/>
        </w:rPr>
        <w:t>2.1 环境准备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A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/>
              </w:rPr>
            </w:r>
            <w:r>
              <w:rPr>
                <w:rFonts w:ascii="Consolas" w:hAnsi="Consolas" w:eastAsia="微软雅黑"/>
                <w:b w:val="0"/>
                <w:color w:val="1E2D3C"/>
                <w:sz w:val="16"/>
              </w:rPr>
              <w:t>.venv/bin/python -m pip install --index-url https://download.pytorch.org/whl/cu126 torch torchvision</w:t>
              <w:br/>
              <w:t>.venv/bin/python -m pip install -r requirements.txt</w:t>
            </w:r>
          </w:p>
        </w:tc>
      </w:tr>
    </w:tbl>
    <w:p>
      <w:pPr>
        <w:spacing w:before="0" w:after="80" w:line="300" w:lineRule="auto"/>
        <w:jc w:val="both"/>
      </w:pPr>
    </w:p>
    <w:p>
      <w:pPr>
        <w:pStyle w:val="21"/>
        <w:spacing w:before="160" w:after="120"/>
      </w:pPr>
      <w:r>
        <w:rPr>
          <w:rFonts w:ascii="微软雅黑" w:hAnsi="微软雅黑" w:eastAsia="微软雅黑"/>
          <w:b/>
          <w:color w:val="16365C"/>
          <w:sz w:val="24"/>
        </w:rPr>
        <w:t>2.2 数据准备与特征生成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A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/>
              </w:rPr>
            </w:r>
            <w:r>
              <w:rPr>
                <w:rFonts w:ascii="Consolas" w:hAnsi="Consolas" w:eastAsia="微软雅黑"/>
                <w:b w:val="0"/>
                <w:color w:val="1E2D3C"/>
                <w:sz w:val="16"/>
              </w:rPr>
              <w:t>.venv/bin/python scripts/prepare_data.py --raw-dir data/raw --output data/processed/mtl_aqa_manifest.csv</w:t>
              <w:br/>
              <w:t>.venv/bin/python scripts/extract_features.py --manifest data/processed/mtl_aqa_manifest.csv --output data/processed/mtl_aqa_manifest_features.csv</w:t>
            </w:r>
          </w:p>
        </w:tc>
      </w:tr>
    </w:tbl>
    <w:p>
      <w:pPr>
        <w:spacing w:before="0" w:after="80" w:line="300" w:lineRule="auto"/>
        <w:jc w:val="both"/>
      </w:pPr>
    </w:p>
    <w:p>
      <w:pPr>
        <w:spacing w:before="0" w:after="120" w:line="300" w:lineRule="auto"/>
        <w:ind w:firstLine="420"/>
        <w:jc w:val="both"/>
      </w:pPr>
      <w:r>
        <w:rPr>
          <w:rFonts w:ascii="微软雅黑" w:hAnsi="微软雅黑" w:eastAsia="微软雅黑"/>
          <w:b w:val="0"/>
          <w:sz w:val="20"/>
        </w:rPr>
        <w:t>特征生成完成后，日志显示 total=1412、feature_ready=1412、missing_features=0，说明所有标注片段均已生成可训练特征。</w:t>
      </w:r>
    </w:p>
    <w:p>
      <w:pPr>
        <w:pStyle w:val="21"/>
        <w:spacing w:before="160" w:after="120"/>
      </w:pPr>
      <w:r>
        <w:rPr>
          <w:rFonts w:ascii="微软雅黑" w:hAnsi="微软雅黑" w:eastAsia="微软雅黑"/>
          <w:b/>
          <w:color w:val="16365C"/>
          <w:sz w:val="24"/>
        </w:rPr>
        <w:t>2.3 直接训练两个模型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A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/>
              </w:rPr>
            </w:r>
            <w:r>
              <w:rPr>
                <w:rFonts w:ascii="Consolas" w:hAnsi="Consolas" w:eastAsia="微软雅黑"/>
                <w:b w:val="0"/>
                <w:color w:val="1E2D3C"/>
                <w:sz w:val="16"/>
              </w:rPr>
              <w:t>.venv/bin/python scripts/train_motion.py --manifest data/processed/mtl_aqa_manifest_features.csv</w:t>
              <w:br/>
              <w:t>.venv/bin/python scripts/train_pose.py --manifest data/processed/mtl_aqa_manifest_features.csv</w:t>
            </w:r>
          </w:p>
        </w:tc>
      </w:tr>
    </w:tbl>
    <w:p>
      <w:pPr>
        <w:spacing w:before="0" w:after="80" w:line="300" w:lineRule="auto"/>
        <w:jc w:val="both"/>
      </w:pPr>
    </w:p>
    <w:p>
      <w:pPr>
        <w:pStyle w:val="21"/>
        <w:spacing w:before="160" w:after="120"/>
      </w:pPr>
      <w:r>
        <w:rPr>
          <w:rFonts w:ascii="微软雅黑" w:hAnsi="微软雅黑" w:eastAsia="微软雅黑"/>
          <w:b/>
          <w:color w:val="16365C"/>
          <w:sz w:val="24"/>
        </w:rPr>
        <w:t>2.4 独立测试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A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/>
              </w:rPr>
            </w:r>
            <w:r>
              <w:rPr>
                <w:rFonts w:ascii="Consolas" w:hAnsi="Consolas" w:eastAsia="微软雅黑"/>
                <w:b w:val="0"/>
                <w:color w:val="1E2D3C"/>
                <w:sz w:val="16"/>
              </w:rPr>
              <w:t>.venv/bin/python scripts/eval_motion.py --manifest data/processed/mtl_aqa_manifest_features.csv --checkpoint outputs/checkpoints/motion_best.pt --output outputs/metrics/motion_eval_real.json</w:t>
              <w:br/>
              <w:t>.venv/bin/python scripts/eval_pose.py --manifest data/processed/mtl_aqa_manifest_features.csv --checkpoint outputs/checkpoints/pose_best.pt --output outputs/metrics/pose_eval_real.json</w:t>
            </w:r>
          </w:p>
        </w:tc>
      </w:tr>
    </w:tbl>
    <w:p>
      <w:pPr>
        <w:spacing w:before="0" w:after="80" w:line="300" w:lineRule="auto"/>
        <w:jc w:val="both"/>
      </w:pPr>
    </w:p>
    <w:p>
      <w:pPr>
        <w:pStyle w:val="21"/>
        <w:spacing w:before="160" w:after="120"/>
      </w:pPr>
      <w:r>
        <w:rPr>
          <w:rFonts w:ascii="微软雅黑" w:hAnsi="微软雅黑" w:eastAsia="微软雅黑"/>
          <w:b/>
          <w:color w:val="16365C"/>
          <w:sz w:val="24"/>
        </w:rPr>
        <w:t>2.5 单样本推理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A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/>
              </w:rPr>
            </w:r>
            <w:r>
              <w:rPr>
                <w:rFonts w:ascii="Consolas" w:hAnsi="Consolas" w:eastAsia="微软雅黑"/>
                <w:b w:val="0"/>
                <w:color w:val="1E2D3C"/>
                <w:sz w:val="16"/>
              </w:rPr>
              <w:t>.venv/bin/python scripts/infer_single.py --model motion --checkpoint outputs/checkpoints/motion_best.pt --manifest data/processed/mtl_aqa_manifest_features.csv --sample-id 01_0001 --output outputs/predictions/motion_single_real.json</w:t>
              <w:br/>
              <w:t>.venv/bin/python scripts/infer_single.py --model pose --checkpoint outputs/checkpoints/pose_best.pt --manifest data/processed/mtl_aqa_manifest_features.csv --sample-id 01_0001 --output outputs/predictions/pose_single_real.json</w:t>
            </w:r>
          </w:p>
        </w:tc>
      </w:tr>
    </w:tbl>
    <w:p>
      <w:pPr>
        <w:spacing w:before="0" w:after="80" w:line="300" w:lineRule="auto"/>
        <w:jc w:val="both"/>
      </w:pPr>
    </w:p>
    <w:p>
      <w:pPr>
        <w:pStyle w:val="1"/>
        <w:spacing w:before="240" w:after="120"/>
      </w:pPr>
      <w:r>
        <w:rPr>
          <w:rFonts w:ascii="微软雅黑" w:hAnsi="微软雅黑" w:eastAsia="微软雅黑"/>
          <w:b/>
          <w:color w:val="16365C"/>
          <w:sz w:val="28"/>
        </w:rPr>
        <w:t>3 成功运行截图</w:t>
      </w:r>
    </w:p>
    <w:p>
      <w:pPr>
        <w:spacing w:before="0" w:after="120" w:line="300" w:lineRule="auto"/>
        <w:ind w:firstLine="420"/>
        <w:jc w:val="both"/>
      </w:pPr>
      <w:r>
        <w:rPr>
          <w:rFonts w:ascii="微软雅黑" w:hAnsi="微软雅黑" w:eastAsia="微软雅黑"/>
          <w:b w:val="0"/>
          <w:sz w:val="20"/>
        </w:rPr>
        <w:t>下图整理了训练任务提交与训练完成后的关键输出，实际完整日志位于 `outputs/logs/`。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81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success_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 1 训练脚本成功运行终端输出摘录</w:t>
      </w:r>
    </w:p>
    <w:p>
      <w:pPr>
        <w:pStyle w:val="1"/>
        <w:spacing w:before="240" w:after="120"/>
      </w:pPr>
      <w:r>
        <w:rPr>
          <w:rFonts w:ascii="微软雅黑" w:hAnsi="微软雅黑" w:eastAsia="微软雅黑"/>
          <w:b/>
          <w:color w:val="16365C"/>
          <w:sz w:val="28"/>
        </w:rPr>
        <w:t>4 测试结果与主要指标截图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17365D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测试集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Motion Disentangling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353 个片段</w:t>
            </w:r>
          </w:p>
        </w:tc>
        <w:tc>
          <w:tcPr>
            <w:tcW w:type="dxa" w:w="510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SRC=0.7661；R-L2=0.1683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Pose Contrastive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353 个片段</w:t>
            </w:r>
          </w:p>
        </w:tc>
        <w:tc>
          <w:tcPr>
            <w:tcW w:type="dxa" w:w="510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mean F1=0.4052；position=0.4876；armstand=0.4716；rotation_type=0.5525；somersaults=0.3523；twists=0.1622</w:t>
            </w:r>
          </w:p>
        </w:tc>
      </w:tr>
    </w:tbl>
    <w:p>
      <w:pPr>
        <w:spacing w:before="0" w:after="80" w:line="300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5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metrics_term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 2 两个模型测试指标终端输出摘录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164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on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6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 3 Motion Disentangling 训练与测试曲线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0520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_f1_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52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 4 Pose Contrastive 各动作属性 F1</w:t>
      </w:r>
    </w:p>
    <w:p>
      <w:pPr>
        <w:pStyle w:val="1"/>
        <w:spacing w:before="240" w:after="120"/>
      </w:pPr>
      <w:r>
        <w:rPr>
          <w:rFonts w:ascii="微软雅黑" w:hAnsi="微软雅黑" w:eastAsia="微软雅黑"/>
          <w:b/>
          <w:color w:val="16365C"/>
          <w:sz w:val="28"/>
        </w:rPr>
        <w:t>5 使用训练模型进行单条数据推理流程</w:t>
      </w:r>
    </w:p>
    <w:p>
      <w:pPr>
        <w:spacing w:before="0" w:after="120" w:line="300" w:lineRule="auto"/>
        <w:ind w:firstLine="420"/>
        <w:jc w:val="both"/>
      </w:pPr>
      <w:r>
        <w:rPr>
          <w:rFonts w:ascii="微软雅黑" w:hAnsi="微软雅黑" w:eastAsia="微软雅黑"/>
          <w:b w:val="0"/>
          <w:sz w:val="20"/>
        </w:rPr>
        <w:t>示例样本为 `01_0001`。Motion 模型真实分数为 88.0，预测分数为 65.9733；Pose 模型预测属性为 position=2、armstand=0、rotation_type=2、somersaults=7、twists=0。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89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infer_term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300" w:lineRule="auto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 5 单样本推理完整终端输出摘录</w:t>
      </w:r>
    </w:p>
    <w:p>
      <w:pPr>
        <w:pStyle w:val="1"/>
        <w:spacing w:before="240" w:after="120"/>
      </w:pPr>
      <w:r>
        <w:rPr>
          <w:rFonts w:ascii="微软雅黑" w:hAnsi="微软雅黑" w:eastAsia="微软雅黑"/>
          <w:b/>
          <w:color w:val="16365C"/>
          <w:sz w:val="28"/>
        </w:rPr>
        <w:t>6 输出文件说明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17365D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535"/>
            <w:shd w:fill="17365D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运行日志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终端输出，或自行重定向到 outputs/logs/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查看特征抽取、训练和测试过程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模型权重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outputs/checkpoints/motion_best.pt；outputs/checkpoints/pose_best.pt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后续测试和推理加载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训练指标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outputs/metrics/motion_train.json；outputs/metrics/pose_train.json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 30 个 epoch 的训练曲线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测试指标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outputs/metrics/motion_eval_real.json；outputs/metrics/pose_eval_real.json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 eval 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单样本推理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outputs/predictions/motion_single_real.json；outputs/predictions/pose_single_real.json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验证模型可部署入口</w:t>
            </w:r>
          </w:p>
        </w:tc>
      </w:tr>
    </w:tbl>
    <w:p>
      <w:pPr>
        <w:spacing w:before="0" w:after="80" w:line="300" w:lineRule="auto"/>
        <w:jc w:val="both"/>
      </w:pPr>
    </w:p>
    <w:p>
      <w:pPr>
        <w:pStyle w:val="1"/>
        <w:spacing w:before="240" w:after="120"/>
      </w:pPr>
      <w:r>
        <w:rPr>
          <w:rFonts w:ascii="微软雅黑" w:hAnsi="微软雅黑" w:eastAsia="微软雅黑"/>
          <w:b/>
          <w:color w:val="16365C"/>
          <w:sz w:val="28"/>
        </w:rPr>
        <w:t>7 注意事项</w:t>
      </w:r>
    </w:p>
    <w:p>
      <w:pPr>
        <w:spacing w:after="80" w:line="288" w:lineRule="auto"/>
        <w:ind w:left="312" w:hanging="142"/>
        <w:jc w:val="left"/>
      </w:pPr>
      <w:r>
        <w:rPr>
          <w:rFonts w:ascii="微软雅黑" w:hAnsi="微软雅黑" w:eastAsia="微软雅黑"/>
          <w:sz w:val="20"/>
        </w:rPr>
        <w:t>• 视频文件和抽帧图片体积较大，默认不纳入 Git 仓库，需要在服务器或 Release 中单独管理。</w:t>
      </w:r>
    </w:p>
    <w:p>
      <w:pPr>
        <w:spacing w:after="80" w:line="288" w:lineRule="auto"/>
        <w:ind w:left="312" w:hanging="142"/>
        <w:jc w:val="left"/>
      </w:pPr>
      <w:r>
        <w:rPr>
          <w:rFonts w:ascii="微软雅黑" w:hAnsi="微软雅黑" w:eastAsia="微软雅黑"/>
          <w:sz w:val="20"/>
        </w:rPr>
        <w:t>• 如果重新抽帧遇到 AV1 解码失败，应优先使用 imageio-ffmpeg 附带的 ffmpeg 7.0.2 静态版本。</w:t>
      </w:r>
    </w:p>
    <w:p>
      <w:pPr>
        <w:spacing w:after="80" w:line="288" w:lineRule="auto"/>
        <w:ind w:left="312" w:hanging="142"/>
        <w:jc w:val="left"/>
      </w:pPr>
      <w:r>
        <w:rPr>
          <w:rFonts w:ascii="微软雅黑" w:hAnsi="微软雅黑" w:eastAsia="微软雅黑"/>
          <w:sz w:val="20"/>
        </w:rPr>
        <w:t>• 当前特征是轻量统计特征，适合课程实践闭环；如需论文级对齐，应替换为更强的视频或姿态特征。</w:t>
      </w:r>
    </w:p>
    <w:p>
      <w:pPr>
        <w:spacing w:after="80" w:line="288" w:lineRule="auto"/>
        <w:ind w:left="312" w:hanging="142"/>
        <w:jc w:val="left"/>
      </w:pPr>
      <w:r>
        <w:rPr>
          <w:rFonts w:ascii="微软雅黑" w:hAnsi="微软雅黑" w:eastAsia="微软雅黑"/>
          <w:sz w:val="20"/>
        </w:rPr>
        <w:t>• 公开上游仓库不完整，因此报告中应明确本项目定位为“可运行适配复现”。</w:t>
      </w:r>
    </w:p>
    <w:sectPr w:rsidR="0059782E" w:rsidSect="00034616">
      <w:pgSz w:w="11906" w:h="16838"/>
      <w:pgMar w:top="1247" w:right="1361" w:bottom="1134" w:left="1361" w:header="720" w:footer="720" w:gutter="0"/>
      <w:cols w:space="720" w:num="1" w:equalWidth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1E9D" w14:textId="77777777" w:rsidR="00AA3A0A" w:rsidRDefault="00AA3A0A" w:rsidP="001550FD">
      <w:pPr>
        <w:spacing w:after="0" w:line="240" w:lineRule="auto"/>
      </w:pPr>
      <w:r>
        <w:separator/>
      </w:r>
    </w:p>
  </w:endnote>
  <w:endnote w:type="continuationSeparator" w:id="0">
    <w:p w14:paraId="4203ECED" w14:textId="77777777" w:rsidR="00AA3A0A" w:rsidRDefault="00AA3A0A" w:rsidP="0015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108B4" w14:textId="77777777" w:rsidR="00AA3A0A" w:rsidRDefault="00AA3A0A" w:rsidP="001550FD">
      <w:pPr>
        <w:spacing w:after="0" w:line="240" w:lineRule="auto"/>
      </w:pPr>
      <w:r>
        <w:separator/>
      </w:r>
    </w:p>
  </w:footnote>
  <w:footnote w:type="continuationSeparator" w:id="0">
    <w:p w14:paraId="3E71EC14" w14:textId="77777777" w:rsidR="00AA3A0A" w:rsidRDefault="00AA3A0A" w:rsidP="00155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609543">
    <w:abstractNumId w:val="8"/>
  </w:num>
  <w:num w:numId="2" w16cid:durableId="1939168708">
    <w:abstractNumId w:val="6"/>
  </w:num>
  <w:num w:numId="3" w16cid:durableId="465854737">
    <w:abstractNumId w:val="5"/>
  </w:num>
  <w:num w:numId="4" w16cid:durableId="1169632950">
    <w:abstractNumId w:val="4"/>
  </w:num>
  <w:num w:numId="5" w16cid:durableId="487668206">
    <w:abstractNumId w:val="7"/>
  </w:num>
  <w:num w:numId="6" w16cid:durableId="811673838">
    <w:abstractNumId w:val="3"/>
  </w:num>
  <w:num w:numId="7" w16cid:durableId="240452237">
    <w:abstractNumId w:val="2"/>
  </w:num>
  <w:num w:numId="8" w16cid:durableId="1916357025">
    <w:abstractNumId w:val="1"/>
  </w:num>
  <w:num w:numId="9" w16cid:durableId="145267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5DD"/>
    <w:rsid w:val="0015074B"/>
    <w:rsid w:val="001550FD"/>
    <w:rsid w:val="0029639D"/>
    <w:rsid w:val="00326F90"/>
    <w:rsid w:val="00541EEA"/>
    <w:rsid w:val="0059782E"/>
    <w:rsid w:val="006C6BF4"/>
    <w:rsid w:val="0090532D"/>
    <w:rsid w:val="00AA1D8D"/>
    <w:rsid w:val="00AA3A0A"/>
    <w:rsid w:val="00B47730"/>
    <w:rsid w:val="00CB0664"/>
    <w:rsid w:val="00ED3D72"/>
    <w:rsid w:val="00FC693F"/>
    <w:rsid w:val="00FD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6045BF"/>
  <w14:defaultImageDpi w14:val="300"/>
  <w15:docId w15:val="{DC00E80A-C299-4E7D-95EA-163C7BCD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435</Words>
  <Characters>610</Characters>
  <Application>Microsoft Office Word</Application>
  <DocSecurity>0</DocSecurity>
  <Lines>30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Wansong Qin</cp:lastModifiedBy>
  <cp:revision>7</cp:revision>
  <dcterms:created xsi:type="dcterms:W3CDTF">2013-12-23T23:15:00Z</dcterms:created>
  <dcterms:modified xsi:type="dcterms:W3CDTF">2026-05-12T06:34:00Z</dcterms:modified>
  <cp:category/>
</cp:coreProperties>
</file>