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4AB1" w14:textId="01EEBBAC" w:rsidR="00B35AA6" w:rsidRPr="001564DE" w:rsidRDefault="00B369DC" w:rsidP="009853EA">
      <w:pPr>
        <w:tabs>
          <w:tab w:val="right" w:pos="8820"/>
        </w:tabs>
        <w:wordWrap w:val="0"/>
        <w:jc w:val="right"/>
        <w:rPr>
          <w:szCs w:val="21"/>
        </w:rPr>
      </w:pPr>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 xml:space="preserve">密    级：公  开 </w:t>
      </w:r>
    </w:p>
    <w:p w14:paraId="1FC8649C" w14:textId="77777777" w:rsidR="00B369DC" w:rsidRPr="00B369DC" w:rsidRDefault="00B369DC" w:rsidP="00B369DC">
      <w:pPr>
        <w:rPr>
          <w:b/>
          <w:spacing w:val="40"/>
          <w:sz w:val="20"/>
          <w:szCs w:val="32"/>
        </w:rPr>
      </w:pPr>
    </w:p>
    <w:p w14:paraId="65C87555" w14:textId="72B67AFC" w:rsidR="00B35AA6" w:rsidRDefault="00EE5647">
      <w:pPr>
        <w:spacing w:before="360"/>
        <w:jc w:val="center"/>
        <w:rPr>
          <w:b/>
          <w:spacing w:val="320"/>
          <w:sz w:val="84"/>
          <w:szCs w:val="84"/>
        </w:rPr>
      </w:pPr>
      <w:r>
        <w:rPr>
          <w:noProof/>
        </w:rPr>
        <w:drawing>
          <wp:anchor distT="0" distB="0" distL="114300" distR="114300" simplePos="0" relativeHeight="251659264" behindDoc="0" locked="0" layoutInCell="1" allowOverlap="1" wp14:anchorId="0B9DDB07" wp14:editId="3EA2593A">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8">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564A34B7" w14:textId="77777777" w:rsidR="00B35AA6" w:rsidRDefault="00DD017B" w:rsidP="00674241">
      <w:pPr>
        <w:jc w:val="center"/>
        <w:rPr>
          <w:b/>
          <w:spacing w:val="100"/>
          <w:sz w:val="84"/>
          <w:szCs w:val="84"/>
        </w:rPr>
      </w:pPr>
      <w:r w:rsidRPr="00EC75BC">
        <w:rPr>
          <w:b/>
          <w:spacing w:val="100"/>
          <w:sz w:val="84"/>
          <w:szCs w:val="84"/>
        </w:rPr>
        <w:t>本科毕业论文</w:t>
      </w:r>
    </w:p>
    <w:p w14:paraId="44D4D3E9" w14:textId="33D26D5C" w:rsidR="00EC75BC" w:rsidRPr="00EC75BC" w:rsidRDefault="00EC75BC" w:rsidP="00674241">
      <w:pPr>
        <w:jc w:val="center"/>
        <w:rPr>
          <w:rFonts w:hint="eastAsia"/>
          <w:b/>
          <w:spacing w:val="100"/>
          <w:sz w:val="84"/>
          <w:szCs w:val="84"/>
        </w:rPr>
      </w:pPr>
      <w:r>
        <w:rPr>
          <w:noProof/>
        </w:rPr>
        <w:drawing>
          <wp:inline distT="0" distB="0" distL="0" distR="0" wp14:anchorId="2ABA227D" wp14:editId="41C9D480">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77D52D77" w14:textId="77777777" w:rsidR="00B65309" w:rsidRPr="009B641E" w:rsidRDefault="00DD017B" w:rsidP="002918F3">
      <w:pPr>
        <w:jc w:val="center"/>
        <w:rPr>
          <w:b/>
          <w:sz w:val="44"/>
          <w:szCs w:val="44"/>
        </w:rPr>
      </w:pPr>
      <w:r w:rsidRPr="009B641E">
        <w:rPr>
          <w:rFonts w:ascii="黑体" w:eastAsia="黑体" w:hAnsi="黑体"/>
          <w:b/>
          <w:sz w:val="44"/>
          <w:szCs w:val="44"/>
        </w:rPr>
        <w:t>大数据背景下旅游评论挖掘及景区推荐研究</w:t>
      </w:r>
    </w:p>
    <w:p w14:paraId="112CB0AB" w14:textId="1C594E05" w:rsidR="00674241" w:rsidRPr="00DD017B" w:rsidRDefault="009853EA" w:rsidP="002918F3">
      <w:pPr>
        <w:jc w:val="center"/>
        <w:rPr>
          <w:rFonts w:hint="eastAsia"/>
          <w:b/>
          <w:sz w:val="44"/>
          <w:szCs w:val="44"/>
        </w:rPr>
      </w:pPr>
      <w:r w:rsidRPr="009B641E">
        <w:rPr>
          <w:rFonts w:ascii="黑体" w:eastAsia="黑体" w:hAnsi="黑体"/>
          <w:b/>
          <w:sz w:val="44"/>
          <w:szCs w:val="44"/>
        </w:rPr>
        <w:t>以去哪儿为例</w:t>
      </w:r>
    </w:p>
    <w:p w14:paraId="7A8247B7" w14:textId="77777777" w:rsidR="009808D1" w:rsidRPr="00802909" w:rsidRDefault="009808D1" w:rsidP="00DD017B">
      <w:pPr>
        <w:adjustRightInd w:val="0"/>
        <w:rPr>
          <w:sz w:val="32"/>
          <w:u w:val="single"/>
        </w:rPr>
      </w:pPr>
    </w:p>
    <w:p w14:paraId="73062F23"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学    院</w:t>
      </w:r>
      <w:r>
        <w:rPr>
          <w:rFonts w:ascii="宋体" w:hAnsi="宋体"/>
          <w:sz w:val="32"/>
        </w:rPr>
        <w:t xml:space="preserve">      ____________________</w:t>
      </w:r>
    </w:p>
    <w:p w14:paraId="4F4B5510"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 xml:space="preserve">专    业 </w:t>
      </w:r>
      <w:r>
        <w:rPr>
          <w:rFonts w:ascii="宋体" w:hAnsi="宋体"/>
          <w:sz w:val="32"/>
        </w:rPr>
        <w:t xml:space="preserve">     ____________________</w:t>
      </w:r>
    </w:p>
    <w:p w14:paraId="180B30B0" w14:textId="77777777" w:rsidR="00B35AA6" w:rsidRDefault="00000000" w:rsidP="00D57F03">
      <w:pPr>
        <w:adjustRightInd w:val="0"/>
        <w:spacing w:line="300" w:lineRule="auto"/>
        <w:ind w:firstLineChars="300" w:firstLine="964"/>
        <w:rPr>
          <w:b/>
          <w:sz w:val="32"/>
        </w:rPr>
      </w:pPr>
      <w:r w:rsidRPr="002F4F6C">
        <w:rPr>
          <w:rFonts w:ascii="宋体" w:hAnsi="宋体"/>
          <w:b/>
          <w:bCs/>
          <w:sz w:val="32"/>
        </w:rPr>
        <w:t>班    级</w:t>
      </w:r>
      <w:r>
        <w:rPr>
          <w:rFonts w:ascii="宋体" w:hAnsi="宋体"/>
          <w:sz w:val="32"/>
        </w:rPr>
        <w:t xml:space="preserve">      ____________________</w:t>
      </w:r>
    </w:p>
    <w:p w14:paraId="00579CAB"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学    生</w:t>
      </w:r>
      <w:r>
        <w:rPr>
          <w:rFonts w:ascii="宋体" w:hAnsi="宋体"/>
          <w:sz w:val="32"/>
        </w:rPr>
        <w:t xml:space="preserve">      ____________________</w:t>
      </w:r>
    </w:p>
    <w:p w14:paraId="3C21FF99"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学    号</w:t>
      </w:r>
      <w:r>
        <w:rPr>
          <w:rFonts w:ascii="宋体" w:hAnsi="宋体"/>
          <w:sz w:val="32"/>
        </w:rPr>
        <w:t xml:space="preserve">      ____________________</w:t>
      </w:r>
    </w:p>
    <w:p w14:paraId="7F576240" w14:textId="77777777" w:rsidR="00B35AA6" w:rsidRDefault="00000000" w:rsidP="00D57F03">
      <w:pPr>
        <w:adjustRightInd w:val="0"/>
        <w:spacing w:line="300" w:lineRule="auto"/>
        <w:ind w:firstLineChars="300" w:firstLine="964"/>
        <w:rPr>
          <w:sz w:val="32"/>
          <w:u w:val="single"/>
        </w:rPr>
      </w:pPr>
      <w:r w:rsidRPr="002F4F6C">
        <w:rPr>
          <w:rFonts w:ascii="宋体" w:hAnsi="宋体"/>
          <w:b/>
          <w:bCs/>
          <w:sz w:val="32"/>
        </w:rPr>
        <w:t>指导教师</w:t>
      </w:r>
      <w:r>
        <w:rPr>
          <w:rFonts w:ascii="宋体" w:hAnsi="宋体"/>
          <w:sz w:val="32"/>
        </w:rPr>
        <w:t xml:space="preserve">      ____________________</w:t>
      </w:r>
    </w:p>
    <w:p w14:paraId="56613F63" w14:textId="77777777" w:rsidR="00B35AA6" w:rsidRDefault="00B35AA6">
      <w:pPr>
        <w:rPr>
          <w:color w:val="000000"/>
          <w:sz w:val="28"/>
        </w:rPr>
      </w:pPr>
    </w:p>
    <w:p w14:paraId="6BC9A8D5" w14:textId="77777777" w:rsidR="009808D1" w:rsidRDefault="009808D1">
      <w:pPr>
        <w:rPr>
          <w:color w:val="000000"/>
          <w:sz w:val="28"/>
        </w:rPr>
      </w:pPr>
    </w:p>
    <w:p w14:paraId="325ED47D" w14:textId="3B4908D3" w:rsidR="00B35AA6" w:rsidRDefault="00000000">
      <w:pPr>
        <w:jc w:val="center"/>
        <w:rPr>
          <w:rFonts w:ascii="宋体" w:hAnsi="宋体" w:hint="eastAsia"/>
          <w:color w:val="FF0000"/>
          <w:sz w:val="32"/>
          <w:szCs w:val="32"/>
        </w:rPr>
      </w:pPr>
      <w:r>
        <w:rPr>
          <w:rFonts w:ascii="宋体" w:hAnsi="宋体"/>
          <w:sz w:val="32"/>
        </w:rPr>
        <w:t>二〇二六年四月</w:t>
      </w:r>
      <w:r w:rsidR="00936581">
        <w:rPr>
          <w:rFonts w:ascii="宋体" w:hAnsi="宋体" w:hint="eastAsia"/>
          <w:sz w:val="32"/>
        </w:rPr>
        <w:t>十五日</w:t>
      </w:r>
    </w:p>
    <w:p w14:paraId="7B0A8278" w14:textId="77777777" w:rsidR="00B35AA6" w:rsidRDefault="00B35AA6">
      <w:pPr>
        <w:jc w:val="center"/>
        <w:rPr>
          <w:rFonts w:ascii="宋体" w:hAnsi="宋体" w:hint="eastAsia"/>
          <w:color w:val="FF0000"/>
          <w:sz w:val="32"/>
          <w:szCs w:val="32"/>
        </w:rPr>
        <w:sectPr w:rsidR="00B35AA6">
          <w:headerReference w:type="even" r:id="rId10"/>
          <w:headerReference w:type="default" r:id="rId11"/>
          <w:footerReference w:type="even" r:id="rId12"/>
          <w:footerReference w:type="default" r:id="rId13"/>
          <w:footerReference w:type="first" r:id="rId14"/>
          <w:pgSz w:w="11906" w:h="16838"/>
          <w:pgMar w:top="1418" w:right="1418" w:bottom="1418" w:left="1701" w:header="851" w:footer="964" w:gutter="0"/>
          <w:pgNumType w:fmt="numberInDash" w:start="1"/>
          <w:cols w:space="425"/>
          <w:titlePg/>
          <w:docGrid w:type="lines" w:linePitch="312"/>
        </w:sectPr>
      </w:pPr>
    </w:p>
    <w:p w14:paraId="5D3C253C" w14:textId="77777777" w:rsidR="00B35AA6" w:rsidRDefault="00B35AA6">
      <w:pPr>
        <w:rPr>
          <w:rFonts w:ascii="宋体" w:hAnsi="宋体" w:hint="eastAsia"/>
          <w:color w:val="FF0000"/>
          <w:sz w:val="32"/>
          <w:szCs w:val="32"/>
        </w:rPr>
      </w:pPr>
    </w:p>
    <w:p w14:paraId="676D6183" w14:textId="77777777" w:rsidR="00B35AA6" w:rsidRDefault="00B35AA6">
      <w:pPr>
        <w:spacing w:line="300" w:lineRule="auto"/>
        <w:rPr>
          <w:rFonts w:ascii="宋体" w:hAnsi="宋体" w:hint="eastAsia"/>
          <w:color w:val="FF0000"/>
          <w:sz w:val="24"/>
          <w:szCs w:val="24"/>
        </w:rPr>
      </w:pPr>
    </w:p>
    <w:p w14:paraId="6A42BBF3" w14:textId="77777777" w:rsidR="00B35AA6" w:rsidRDefault="00B35AA6">
      <w:pPr>
        <w:pStyle w:val="a5"/>
        <w:adjustRightInd w:val="0"/>
        <w:spacing w:line="300" w:lineRule="auto"/>
        <w:ind w:firstLineChars="0" w:firstLine="0"/>
        <w:rPr>
          <w:rFonts w:ascii="黑体" w:eastAsia="黑体" w:hAnsi="黑体" w:hint="eastAsia"/>
          <w:sz w:val="36"/>
          <w:szCs w:val="36"/>
        </w:rPr>
      </w:pPr>
    </w:p>
    <w:p w14:paraId="1D313F8F"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0560021B" w14:textId="77777777" w:rsidR="00B35AA6" w:rsidRDefault="00B35AA6">
      <w:pPr>
        <w:pStyle w:val="a5"/>
        <w:adjustRightInd w:val="0"/>
        <w:spacing w:line="300" w:lineRule="auto"/>
        <w:ind w:firstLine="560"/>
        <w:jc w:val="center"/>
        <w:rPr>
          <w:rFonts w:ascii="黑体" w:eastAsia="黑体" w:hAnsi="黑体" w:hint="eastAsia"/>
          <w:sz w:val="28"/>
          <w:szCs w:val="28"/>
        </w:rPr>
      </w:pPr>
    </w:p>
    <w:p w14:paraId="4F3D7F47"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548ACD9" w14:textId="77777777" w:rsidR="00B35AA6" w:rsidRDefault="00B35AA6">
      <w:pPr>
        <w:pStyle w:val="a5"/>
        <w:adjustRightInd w:val="0"/>
        <w:spacing w:line="300" w:lineRule="auto"/>
        <w:ind w:firstLineChars="0" w:firstLine="0"/>
        <w:rPr>
          <w:rFonts w:hAnsi="宋体" w:hint="eastAsia"/>
          <w:szCs w:val="24"/>
        </w:rPr>
      </w:pPr>
    </w:p>
    <w:p w14:paraId="501BC371" w14:textId="77777777" w:rsidR="00B35AA6" w:rsidRDefault="00000000">
      <w:pPr>
        <w:pStyle w:val="a5"/>
        <w:adjustRightInd w:val="0"/>
        <w:spacing w:beforeLines="100" w:before="312" w:line="300" w:lineRule="auto"/>
        <w:ind w:firstLineChars="800" w:firstLine="1920"/>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425B23F" w14:textId="77777777" w:rsidR="00B35AA6" w:rsidRDefault="00B35AA6">
      <w:pPr>
        <w:pStyle w:val="a5"/>
        <w:adjustRightInd w:val="0"/>
        <w:spacing w:line="300" w:lineRule="auto"/>
        <w:ind w:firstLineChars="0" w:firstLine="0"/>
        <w:rPr>
          <w:rFonts w:hAnsi="宋体" w:hint="eastAsia"/>
        </w:rPr>
      </w:pPr>
    </w:p>
    <w:p w14:paraId="4533FFD1" w14:textId="77777777" w:rsidR="00B35AA6" w:rsidRDefault="00B35AA6">
      <w:pPr>
        <w:pStyle w:val="a5"/>
        <w:adjustRightInd w:val="0"/>
        <w:spacing w:line="300" w:lineRule="auto"/>
        <w:ind w:firstLineChars="0" w:firstLine="0"/>
        <w:rPr>
          <w:rFonts w:hAnsi="宋体" w:hint="eastAsia"/>
        </w:rPr>
      </w:pPr>
    </w:p>
    <w:p w14:paraId="76E9C219" w14:textId="77777777" w:rsidR="00B35AA6" w:rsidRDefault="00B35AA6">
      <w:pPr>
        <w:pStyle w:val="a5"/>
        <w:adjustRightInd w:val="0"/>
        <w:spacing w:line="300" w:lineRule="auto"/>
        <w:ind w:firstLineChars="0" w:firstLine="0"/>
        <w:rPr>
          <w:rFonts w:hAnsi="宋体" w:hint="eastAsia"/>
        </w:rPr>
      </w:pPr>
    </w:p>
    <w:p w14:paraId="00C83CBC" w14:textId="77777777" w:rsidR="00B35AA6" w:rsidRDefault="00B35AA6">
      <w:pPr>
        <w:pStyle w:val="a5"/>
        <w:adjustRightInd w:val="0"/>
        <w:spacing w:line="300" w:lineRule="auto"/>
        <w:ind w:firstLineChars="0" w:firstLine="0"/>
        <w:rPr>
          <w:rFonts w:hAnsi="宋体" w:hint="eastAsia"/>
        </w:rPr>
      </w:pPr>
    </w:p>
    <w:p w14:paraId="1CCEB152" w14:textId="77777777" w:rsidR="00B35AA6" w:rsidRDefault="00B35AA6">
      <w:pPr>
        <w:pStyle w:val="a5"/>
        <w:adjustRightInd w:val="0"/>
        <w:spacing w:line="300" w:lineRule="auto"/>
        <w:ind w:firstLine="720"/>
        <w:jc w:val="center"/>
        <w:rPr>
          <w:rFonts w:ascii="黑体" w:eastAsia="黑体" w:hAnsi="黑体" w:hint="eastAsia"/>
          <w:sz w:val="36"/>
          <w:szCs w:val="36"/>
        </w:rPr>
      </w:pPr>
    </w:p>
    <w:p w14:paraId="40755308"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6FFF40BE" w14:textId="77777777" w:rsidR="00B35AA6" w:rsidRDefault="00B35AA6">
      <w:pPr>
        <w:pStyle w:val="a5"/>
        <w:adjustRightInd w:val="0"/>
        <w:spacing w:line="300" w:lineRule="auto"/>
        <w:ind w:firstLineChars="0" w:firstLine="0"/>
        <w:rPr>
          <w:rFonts w:hAnsi="宋体" w:hint="eastAsia"/>
          <w:szCs w:val="24"/>
        </w:rPr>
      </w:pPr>
    </w:p>
    <w:p w14:paraId="2E63B1A9"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济南大学教务处办理。</w:t>
      </w:r>
    </w:p>
    <w:p w14:paraId="41A364F4" w14:textId="77777777" w:rsidR="00B35AA6" w:rsidRDefault="00B35AA6">
      <w:pPr>
        <w:pStyle w:val="a5"/>
        <w:adjustRightInd w:val="0"/>
        <w:spacing w:line="300" w:lineRule="auto"/>
        <w:ind w:firstLineChars="0" w:firstLine="0"/>
        <w:rPr>
          <w:rFonts w:hAnsi="宋体" w:hint="eastAsia"/>
          <w:szCs w:val="24"/>
        </w:rPr>
      </w:pPr>
    </w:p>
    <w:p w14:paraId="3464C633" w14:textId="77777777" w:rsidR="00B35AA6" w:rsidRDefault="00000000">
      <w:pPr>
        <w:pStyle w:val="a5"/>
        <w:adjustRightInd w:val="0"/>
        <w:spacing w:beforeLines="100" w:before="312" w:line="300" w:lineRule="auto"/>
        <w:ind w:firstLineChars="183" w:firstLine="439"/>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1914590A" w14:textId="77777777" w:rsidR="00B35AA6" w:rsidRDefault="00000000">
      <w:pPr>
        <w:pStyle w:val="a5"/>
        <w:adjustRightInd w:val="0"/>
        <w:spacing w:beforeLines="150" w:before="468" w:line="300" w:lineRule="auto"/>
        <w:ind w:firstLine="480"/>
        <w:rPr>
          <w:rFonts w:hAnsi="宋体" w:hint="eastAsia"/>
          <w:sz w:val="24"/>
          <w:szCs w:val="24"/>
        </w:rPr>
        <w:sectPr w:rsidR="00B35AA6">
          <w:headerReference w:type="default" r:id="rId15"/>
          <w:footerReference w:type="even" r:id="rId16"/>
          <w:footerReference w:type="default" r:id="rId17"/>
          <w:headerReference w:type="first" r:id="rId18"/>
          <w:footerReference w:type="first" r:id="rId19"/>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3CA88530" w14:textId="77777777" w:rsidR="00B35AA6" w:rsidRDefault="00000000">
      <w:pPr>
        <w:pStyle w:val="af5"/>
        <w:spacing w:before="624"/>
      </w:pPr>
      <w:bookmarkStart w:id="0" w:name="_Toc228191872"/>
      <w:r>
        <w:rPr>
          <w:rFonts w:hAnsi="黑体"/>
          <w:b/>
        </w:rPr>
        <w:lastRenderedPageBreak/>
        <w:t>摘    要</w:t>
      </w:r>
      <w:bookmarkEnd w:id="0"/>
    </w:p>
    <w:p w14:paraId="280A50E4" w14:textId="77777777" w:rsidR="00182880" w:rsidRDefault="00000000" w:rsidP="0092440A">
      <w:pPr>
        <w:spacing w:line="300" w:lineRule="auto"/>
        <w:ind w:firstLine="482"/>
      </w:pPr>
      <w:r>
        <w:rPr>
          <w:rFonts w:ascii="宋体" w:hAnsi="宋体"/>
          <w:sz w:val="24"/>
        </w:rPr>
        <w:t>随着移动互联网和在线旅游平台的发展，旅游消费决策越来越依赖网络评论和评分。旅游评论不仅承载着游客对景区资源、服务质量、交通组织和消费水平的主观评价，也影响着潜在游客的出行意愿与景区口碑传播。国家“十四五”旅游业发展规划提出，要推进智慧旅游发展，提升旅游业数字化、网络化、智能化水平[1]。在此背景下，如何从海量旅游评论中提取有效信息并转化为景区推荐依据，成为旅游平台优化服务和游客理性决策的重要问题。</w:t>
      </w:r>
    </w:p>
    <w:p w14:paraId="2ECDF520" w14:textId="77777777" w:rsidR="00182880" w:rsidRDefault="00000000" w:rsidP="0092440A">
      <w:pPr>
        <w:spacing w:line="300" w:lineRule="auto"/>
        <w:ind w:firstLine="482"/>
      </w:pPr>
      <w:r>
        <w:rPr>
          <w:rFonts w:ascii="宋体" w:hAnsi="宋体"/>
          <w:sz w:val="24"/>
        </w:rPr>
        <w:t>本文以去哪儿旅游评论场景为研究背景，结合当前项目文件夹中的旅游评论数据集、数据库设计和景区推荐系统原型，围绕开题报告提出的“数据挖掘—模型构建—实证验证”逻辑开展研究。首先梳理旅游大数据、文本挖掘、情感分析和推荐系统相关理论；其次基于30000条旅游评论样本，对评论数据进行结构化整理和特征建模，从评分分布、季节差异、城市覆盖、出游类型、复游意愿、SnowNLP情感倾向和LDA主题模型等维度开展评论挖掘分析，提取游客需求、体验偏好和潜在服务短板；在推荐建模环节，本文不再单纯采用“评分阈值+推荐指数阈值”的硬规则，而是构建融合评分归一化、推荐指数、复游意愿率、好评率和有用票归一化的综合推荐指数，并将排名靠前的景区作为“值得推荐”的监督标签；同时加入情感均值、情感方差、负面评论占比、主题分布、评论数量、评论长度、词频覆盖度和文本信息熵等评论深度挖掘特征，采用随机森林、决策树和逻辑回归三种模型进行比较，并在系统展示中形成综合融合推荐、分场景群体推荐和自然语言推荐理由。</w:t>
      </w:r>
      <w:proofErr w:type="gramStart"/>
      <w:r>
        <w:rPr>
          <w:rFonts w:ascii="宋体" w:hAnsi="宋体"/>
          <w:sz w:val="24"/>
        </w:rPr>
      </w:r>
      <w:proofErr w:type="gramEnd"/>
      <w:r>
        <w:rPr>
          <w:rFonts w:ascii="宋体" w:hAnsi="宋体"/>
          <w:sz w:val="24"/>
        </w:rPr>
      </w:r>
    </w:p>
    <w:p w14:paraId="2E418C3E" w14:textId="77777777" w:rsidR="00182880" w:rsidRDefault="00000000" w:rsidP="0092440A">
      <w:pPr>
        <w:spacing w:line="300" w:lineRule="auto"/>
        <w:ind w:firstLine="482"/>
        <w:rPr>
          <w:rFonts w:ascii="宋体" w:hAnsi="宋体"/>
          <w:sz w:val="24"/>
        </w:rPr>
      </w:pPr>
      <w:r>
        <w:rPr>
          <w:rFonts w:ascii="宋体" w:hAnsi="宋体"/>
          <w:sz w:val="24"/>
        </w:rPr>
        <w:t>研究表明：在线旅游评论能够较为有效地反映游客体验结构和消费偏好，评分、推荐意愿、出游类型、季节、花费、复游意愿、有用票以及评论文本情感等变量对景区推荐具有较高参考价值；SnowNLP能够为评论情感倾向提供文本层面的量化依据，LDA主题模型能够从评论语料中提取较具解释性的游客体验主题；在推荐环节，多维综合推荐指数降低了单一阈值带来的主观性，评论深度挖掘特征增强了“旅游评论挖掘”与推荐模型之间的关联，分场景群体推荐能够区分亲子游、文化深度游、周末短途游和摄影打卡等不同出游需求，自然语言推荐理由进一步提升了推荐结果的可解释性和用户体验。本文对在线旅游平台评论数据挖掘、景区数字化运营以及旅游消费辅助决策具有一定参考意义。</w:t>
      </w:r>
    </w:p>
    <w:p w14:paraId="181CE742" w14:textId="77777777" w:rsidR="0092440A" w:rsidRDefault="0092440A" w:rsidP="0092440A">
      <w:pPr>
        <w:spacing w:line="300" w:lineRule="auto"/>
        <w:ind w:firstLine="482"/>
        <w:rPr>
          <w:rFonts w:hint="eastAsia"/>
        </w:rPr>
      </w:pPr>
    </w:p>
    <w:p w14:paraId="23ADE22B" w14:textId="77777777" w:rsidR="00182880" w:rsidRDefault="00000000">
      <w:pPr>
        <w:spacing w:line="300" w:lineRule="auto"/>
        <w:ind w:firstLine="480"/>
      </w:pPr>
      <w:r w:rsidRPr="00A448FA">
        <w:rPr>
          <w:rFonts w:ascii="黑体" w:eastAsia="黑体" w:hAnsi="黑体"/>
          <w:b/>
          <w:szCs w:val="21"/>
        </w:rPr>
        <w:t>关键词：</w:t>
      </w:r>
      <w:r w:rsidRPr="00A448FA">
        <w:rPr>
          <w:rFonts w:ascii="宋体" w:hAnsi="宋体"/>
          <w:szCs w:val="21"/>
        </w:rPr>
        <w:t>大数据；旅游评论；文本挖掘；景区推荐；情感分析；去哪儿</w:t>
      </w:r>
    </w:p>
    <w:p w14:paraId="60CA5593" w14:textId="77777777" w:rsidR="00B35AA6" w:rsidRDefault="00B35AA6">
      <w:pPr>
        <w:spacing w:line="300" w:lineRule="auto"/>
        <w:ind w:firstLineChars="200" w:firstLine="480"/>
        <w:rPr>
          <w:sz w:val="24"/>
          <w:szCs w:val="24"/>
        </w:rPr>
      </w:pPr>
    </w:p>
    <w:p w14:paraId="4D41CCF5" w14:textId="77777777" w:rsidR="00B35AA6" w:rsidRDefault="00B35AA6">
      <w:pPr>
        <w:spacing w:line="400" w:lineRule="atLeast"/>
        <w:ind w:firstLine="480"/>
      </w:pPr>
    </w:p>
    <w:p w14:paraId="7060A3B3" w14:textId="77777777" w:rsidR="00B35AA6" w:rsidRDefault="00B35AA6">
      <w:pPr>
        <w:spacing w:line="400" w:lineRule="atLeast"/>
        <w:ind w:firstLineChars="200" w:firstLine="420"/>
        <w:rPr>
          <w:rFonts w:ascii="宋体" w:hAnsi="宋体" w:hint="eastAsia"/>
          <w:color w:val="0000FF"/>
        </w:rPr>
      </w:pPr>
    </w:p>
    <w:p w14:paraId="4674FBEB" w14:textId="77777777" w:rsidR="00B35AA6" w:rsidRDefault="00B35AA6">
      <w:pPr>
        <w:spacing w:line="400" w:lineRule="atLeast"/>
        <w:ind w:firstLine="480"/>
        <w:rPr>
          <w:rFonts w:ascii="宋体" w:hAnsi="宋体" w:hint="eastAsia"/>
          <w:color w:val="0000FF"/>
        </w:rPr>
      </w:pPr>
    </w:p>
    <w:p w14:paraId="10F143CF" w14:textId="77777777" w:rsidR="00B35AA6" w:rsidRDefault="00B35AA6">
      <w:pPr>
        <w:spacing w:line="400" w:lineRule="atLeast"/>
        <w:ind w:firstLineChars="200" w:firstLine="420"/>
        <w:rPr>
          <w:rFonts w:ascii="宋体" w:hAnsi="宋体" w:hint="eastAsia"/>
          <w:color w:val="FF0000"/>
          <w:szCs w:val="21"/>
        </w:rPr>
      </w:pPr>
    </w:p>
    <w:p w14:paraId="12C32316" w14:textId="77777777" w:rsidR="00B35AA6" w:rsidRDefault="00B35AA6">
      <w:pPr>
        <w:spacing w:line="400" w:lineRule="atLeast"/>
        <w:ind w:firstLineChars="200" w:firstLine="420"/>
        <w:rPr>
          <w:color w:val="FF0000"/>
          <w:szCs w:val="21"/>
        </w:rPr>
      </w:pPr>
    </w:p>
    <w:p w14:paraId="6325B006" w14:textId="77777777" w:rsidR="009853EA" w:rsidRDefault="009853EA" w:rsidP="009853EA">
      <w:pPr>
        <w:spacing w:line="400" w:lineRule="atLeast"/>
        <w:ind w:firstLineChars="200" w:firstLine="420"/>
        <w:rPr>
          <w:rFonts w:ascii="宋体" w:hAnsi="宋体" w:hint="eastAsia"/>
          <w:color w:val="FF0000"/>
          <w:szCs w:val="21"/>
        </w:rPr>
      </w:pPr>
    </w:p>
    <w:p w14:paraId="37DEB663" w14:textId="77777777" w:rsidR="009853EA" w:rsidRDefault="009853EA" w:rsidP="009853EA">
      <w:pPr>
        <w:spacing w:line="400" w:lineRule="atLeast"/>
        <w:ind w:firstLineChars="200" w:firstLine="420"/>
        <w:rPr>
          <w:rFonts w:ascii="宋体" w:hAnsi="宋体" w:hint="eastAsia"/>
          <w:color w:val="FF0000"/>
          <w:szCs w:val="21"/>
        </w:rPr>
      </w:pPr>
    </w:p>
    <w:p w14:paraId="7607D67E" w14:textId="77777777" w:rsidR="009853EA" w:rsidRDefault="009853EA" w:rsidP="009853EA">
      <w:pPr>
        <w:spacing w:line="400" w:lineRule="atLeast"/>
        <w:ind w:firstLineChars="200" w:firstLine="420"/>
        <w:sectPr w:rsidR="009853EA">
          <w:footerReference w:type="default" r:id="rId20"/>
          <w:pgSz w:w="11906" w:h="16838"/>
          <w:pgMar w:top="1418" w:right="1418" w:bottom="1418" w:left="1701" w:header="850" w:footer="964" w:gutter="0"/>
          <w:pgNumType w:fmt="upperRoman" w:start="1"/>
          <w:cols w:space="425"/>
          <w:docGrid w:type="lines" w:linePitch="312"/>
        </w:sectPr>
      </w:pPr>
    </w:p>
    <w:p w14:paraId="25BC9A82" w14:textId="77777777" w:rsidR="00B35AA6" w:rsidRPr="009D0C45" w:rsidRDefault="00000000" w:rsidP="009853EA">
      <w:pPr>
        <w:pStyle w:val="af9"/>
        <w:spacing w:before="624"/>
        <w:rPr>
          <w:rFonts w:ascii="宋体" w:hAnsi="宋体"/>
        </w:rPr>
      </w:pPr>
      <w:bookmarkStart w:id="1" w:name="_Toc228191873"/>
      <w:r w:rsidRPr="009D0C45">
        <w:rPr>
          <w:rFonts w:eastAsia="Times New Roman"/>
        </w:rPr>
        <w:lastRenderedPageBreak/>
        <w:t>ABSTRACT</w:t>
      </w:r>
      <w:bookmarkEnd w:id="1"/>
    </w:p>
    <w:p w14:paraId="4F803515" w14:textId="77777777" w:rsidR="00182880" w:rsidRDefault="00000000">
      <w:pPr>
        <w:spacing w:line="300" w:lineRule="auto"/>
        <w:ind w:firstLine="480"/>
      </w:pPr>
      <w:r>
        <w:rPr>
          <w:rFonts w:eastAsia="Times New Roman"/>
          <w:sz w:val="24"/>
        </w:rPr>
        <w:t>With the rapid growth of mobile Internet, online travel platforms, and user-generated content, tourism decision-making increasingly depends on online reviews and ratings. Tourism reviews contain tourists’ subjective evaluations of scenic resources, service quality, transportation convenience, travel costs, and overall experience, and they strongly influence the travel intentions of potential visitors. Against the background of smart tourism and digital transformation, mining useful knowledge from massive tourism reviews and transforming it into scenic spot recommendation results has become an important issue for tourism platforms and destination management.</w:t>
      </w:r>
    </w:p>
    <w:p w14:paraId="048147E4" w14:textId="77777777" w:rsidR="00182880" w:rsidRDefault="00000000">
      <w:pPr>
        <w:spacing w:line="300" w:lineRule="auto"/>
        <w:ind w:firstLine="480"/>
      </w:pPr>
      <w:r>
        <w:rPr>
          <w:rFonts w:eastAsia="Times New Roman"/>
          <w:sz w:val="24"/>
        </w:rPr>
        <w:t xml:space="preserve">Taking the Qunar review scenario as the research background, this paper combines the tourism review dataset, database design, and recommendation system prototype in the current project folder, and conducts the study based on the three-stage logic of “raising problems, analyzing problems, and solving problems”. First, </w:t>
      </w:r>
      <w:proofErr w:type="gramStart"/>
      <w:r>
        <w:rPr>
          <w:rFonts w:eastAsia="Times New Roman"/>
          <w:sz w:val="24"/>
        </w:rPr>
        <w:t>on the basis of</w:t>
      </w:r>
      <w:proofErr w:type="gramEnd"/>
      <w:r>
        <w:rPr>
          <w:rFonts w:eastAsia="Times New Roman"/>
          <w:sz w:val="24"/>
        </w:rPr>
        <w:t xml:space="preserve"> reviewing relevant theories of tourism big data, text mining, sentiment analysis, and recommendation systems, this paper analyzes the application logic of online tourism reviews in scenic spot evaluation and recommendation. Second, based on a dataset containing 30,000 tourism reviews, this paper conducts structured analysis from the dimensions of rating distribution, seasonal differences, city coverage, travel types, revisit intention, and topic matching. In the recommendation modeling stage, ratings and recommendation index are used to construct the supervised label, while variables such as city, province, travel type, season, travel month, trip days, per capita cost, revisit intention, and helpful votes are used as model features. Third, Random Forest, Decision Tree, and Logistic Regression models are applied and compared, and a tourism review mining and scenic recommendation system prototype based on Flask and MySQL is designed and implemented.</w:t>
      </w:r>
    </w:p>
    <w:p w14:paraId="6EAFA076" w14:textId="77777777" w:rsidR="00182880" w:rsidRDefault="00000000">
      <w:pPr>
        <w:spacing w:line="300" w:lineRule="auto"/>
        <w:ind w:firstLine="480"/>
      </w:pPr>
      <w:r>
        <w:rPr>
          <w:rFonts w:eastAsia="Times New Roman"/>
          <w:sz w:val="24"/>
        </w:rPr>
        <w:t xml:space="preserve">The results show that online tourism reviews can effectively reflect tourists’ experience structure and consumption preferences. Ratings and recommendation </w:t>
      </w:r>
      <w:proofErr w:type="gramStart"/>
      <w:r>
        <w:rPr>
          <w:rFonts w:eastAsia="Times New Roman"/>
          <w:sz w:val="24"/>
        </w:rPr>
        <w:t>intention</w:t>
      </w:r>
      <w:proofErr w:type="gramEnd"/>
      <w:r>
        <w:rPr>
          <w:rFonts w:eastAsia="Times New Roman"/>
          <w:sz w:val="24"/>
        </w:rPr>
        <w:t xml:space="preserve"> are useful for constructing recommendation labels, while variables such as travel type, season, cost, revisit intention, and helpful votes provide valuable support for scenic spot recommendation. Compared with Decision Tree and Logistic Regression, Random Forest performs better in handling multidimensional features and maintaining recommendation stability. Embedding statistical analysis, lightweight sentiment judgment, topic categorization, and recommendation models into a scenic recommendation system prototype helps improve the pertinence and presentation effect of tourism information services.</w:t>
      </w:r>
    </w:p>
    <w:p w14:paraId="62ABB644" w14:textId="77777777" w:rsidR="00182880" w:rsidRPr="009D0C45" w:rsidRDefault="00000000">
      <w:pPr>
        <w:spacing w:line="300" w:lineRule="auto"/>
        <w:ind w:firstLine="480"/>
        <w:rPr>
          <w:szCs w:val="21"/>
        </w:rPr>
      </w:pPr>
      <w:r w:rsidRPr="009D0C45">
        <w:rPr>
          <w:rFonts w:eastAsia="Times New Roman"/>
          <w:b/>
          <w:szCs w:val="21"/>
        </w:rPr>
        <w:lastRenderedPageBreak/>
        <w:t xml:space="preserve">Key words: </w:t>
      </w:r>
      <w:r w:rsidRPr="009D0C45">
        <w:rPr>
          <w:rFonts w:eastAsia="Times New Roman"/>
          <w:szCs w:val="21"/>
        </w:rPr>
        <w:t>big data; tourism reviews; text mining; scenic spot recommendation; sentiment analysis; Qunar</w:t>
      </w:r>
    </w:p>
    <w:p w14:paraId="707C4204" w14:textId="77777777" w:rsidR="00B35AA6" w:rsidRDefault="00B35AA6">
      <w:pPr>
        <w:spacing w:line="400" w:lineRule="atLeast"/>
        <w:ind w:firstLineChars="200" w:firstLine="480"/>
        <w:rPr>
          <w:sz w:val="24"/>
          <w:szCs w:val="24"/>
        </w:rPr>
      </w:pPr>
    </w:p>
    <w:p w14:paraId="69FD8232" w14:textId="77777777" w:rsidR="00B35AA6" w:rsidRDefault="00B35AA6">
      <w:pPr>
        <w:ind w:firstLine="480"/>
      </w:pPr>
    </w:p>
    <w:p w14:paraId="3D78A3FD" w14:textId="77777777" w:rsidR="00B35AA6" w:rsidRDefault="00B35AA6">
      <w:pPr>
        <w:ind w:firstLine="480"/>
        <w:rPr>
          <w:b/>
        </w:rPr>
      </w:pPr>
    </w:p>
    <w:p w14:paraId="5837E2FF" w14:textId="77777777" w:rsidR="00B35AA6" w:rsidRDefault="00B35AA6">
      <w:pPr>
        <w:ind w:firstLine="480"/>
      </w:pPr>
    </w:p>
    <w:p w14:paraId="730C326A" w14:textId="77777777" w:rsidR="00F349DE" w:rsidRDefault="00F349DE">
      <w:pPr>
        <w:ind w:firstLineChars="200" w:firstLine="420"/>
        <w:rPr>
          <w:color w:val="FF0000"/>
          <w:szCs w:val="21"/>
        </w:rPr>
      </w:pPr>
    </w:p>
    <w:p w14:paraId="35F70E49" w14:textId="77777777" w:rsidR="00B35AA6" w:rsidRDefault="00B35AA6">
      <w:pPr>
        <w:ind w:firstLineChars="200" w:firstLine="420"/>
        <w:rPr>
          <w:color w:val="FF0000"/>
          <w:szCs w:val="21"/>
        </w:rPr>
      </w:pPr>
    </w:p>
    <w:p w14:paraId="61EBD112" w14:textId="77777777" w:rsidR="00B35AA6" w:rsidRDefault="00B35AA6">
      <w:pPr>
        <w:spacing w:line="300" w:lineRule="auto"/>
        <w:ind w:firstLine="480"/>
      </w:pPr>
    </w:p>
    <w:p w14:paraId="2EC0957A" w14:textId="77777777" w:rsidR="00B35AA6" w:rsidRDefault="00B35AA6">
      <w:pPr>
        <w:spacing w:line="300" w:lineRule="auto"/>
        <w:ind w:firstLine="480"/>
      </w:pPr>
    </w:p>
    <w:p w14:paraId="2D333F6A" w14:textId="77777777" w:rsidR="00B35AA6" w:rsidRDefault="00B35AA6">
      <w:pPr>
        <w:spacing w:line="300" w:lineRule="auto"/>
        <w:ind w:firstLine="480"/>
      </w:pPr>
    </w:p>
    <w:p w14:paraId="22149409" w14:textId="77777777" w:rsidR="00B35AA6" w:rsidRDefault="00B35AA6">
      <w:pPr>
        <w:spacing w:line="300" w:lineRule="auto"/>
        <w:ind w:firstLine="480"/>
      </w:pPr>
    </w:p>
    <w:p w14:paraId="0A7FDE89" w14:textId="77777777" w:rsidR="00B35AA6" w:rsidRDefault="00B35AA6">
      <w:pPr>
        <w:spacing w:line="300" w:lineRule="auto"/>
        <w:ind w:firstLine="480"/>
        <w:sectPr w:rsidR="00B35AA6">
          <w:pgSz w:w="11906" w:h="16838"/>
          <w:pgMar w:top="1418" w:right="1418" w:bottom="1418" w:left="1701" w:header="850" w:footer="964" w:gutter="0"/>
          <w:pgNumType w:fmt="upperRoman" w:start="1"/>
          <w:cols w:space="425"/>
          <w:docGrid w:type="lines" w:linePitch="312"/>
        </w:sectPr>
      </w:pPr>
    </w:p>
    <w:p w14:paraId="6688E943" w14:textId="77777777" w:rsidR="00B35AA6" w:rsidRDefault="00000000">
      <w:pPr>
        <w:tabs>
          <w:tab w:val="left" w:pos="900"/>
        </w:tabs>
        <w:spacing w:beforeLines="200" w:before="624" w:afterLines="100" w:after="312" w:line="360" w:lineRule="auto"/>
        <w:ind w:firstLine="601"/>
        <w:jc w:val="center"/>
        <w:rPr>
          <w:rFonts w:eastAsia="黑体"/>
          <w:sz w:val="32"/>
        </w:rPr>
      </w:pPr>
      <w:r>
        <w:rPr>
          <w:rFonts w:ascii="黑体" w:eastAsia="黑体" w:hAnsi="黑体"/>
          <w:b/>
          <w:sz w:val="30"/>
        </w:rPr>
        <w:lastRenderedPageBreak/>
        <w:t>目    录</w:t>
      </w:r>
    </w:p>
    <w:p w14:paraId="5DB43EF5" w14:textId="2F5CB579" w:rsidR="009617DB" w:rsidRDefault="00000000">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r>
        <w:fldChar w:fldCharType="begin"/>
      </w:r>
      <w:r>
        <w:instrText>TOC \o "1-3" \h \z \u</w:instrText>
      </w:r>
      <w:r>
        <w:fldChar w:fldCharType="separate"/>
      </w:r>
      <w:hyperlink w:anchor="_Toc228191872" w:history="1">
        <w:r w:rsidR="009617DB" w:rsidRPr="00101E93">
          <w:rPr>
            <w:rStyle w:val="af3"/>
            <w:rFonts w:hAnsi="黑体" w:hint="eastAsia"/>
            <w:b/>
            <w:noProof/>
          </w:rPr>
          <w:t>摘</w:t>
        </w:r>
        <w:r w:rsidR="009617DB" w:rsidRPr="00101E93">
          <w:rPr>
            <w:rStyle w:val="af3"/>
            <w:rFonts w:hAnsi="黑体" w:hint="eastAsia"/>
            <w:b/>
            <w:noProof/>
          </w:rPr>
          <w:t xml:space="preserve">    </w:t>
        </w:r>
        <w:r w:rsidR="009617DB" w:rsidRPr="00101E93">
          <w:rPr>
            <w:rStyle w:val="af3"/>
            <w:rFonts w:hAnsi="黑体" w:hint="eastAsia"/>
            <w:b/>
            <w:noProof/>
          </w:rPr>
          <w:t>要</w:t>
        </w:r>
        <w:r w:rsidR="009617DB">
          <w:rPr>
            <w:rFonts w:hint="eastAsia"/>
            <w:noProof/>
            <w:webHidden/>
          </w:rPr>
          <w:tab/>
        </w:r>
        <w:r w:rsidR="009617DB">
          <w:rPr>
            <w:rFonts w:hint="eastAsia"/>
            <w:noProof/>
            <w:webHidden/>
          </w:rPr>
          <w:fldChar w:fldCharType="begin"/>
        </w:r>
        <w:r w:rsidR="009617DB">
          <w:rPr>
            <w:rFonts w:hint="eastAsia"/>
            <w:noProof/>
            <w:webHidden/>
          </w:rPr>
          <w:instrText xml:space="preserve"> </w:instrText>
        </w:r>
        <w:r w:rsidR="009617DB">
          <w:rPr>
            <w:noProof/>
            <w:webHidden/>
          </w:rPr>
          <w:instrText>PAGEREF _Toc228191872 \h</w:instrText>
        </w:r>
        <w:r w:rsidR="009617DB">
          <w:rPr>
            <w:rFonts w:hint="eastAsia"/>
            <w:noProof/>
            <w:webHidden/>
          </w:rPr>
          <w:instrText xml:space="preserve"> </w:instrText>
        </w:r>
        <w:r w:rsidR="009617DB">
          <w:rPr>
            <w:rFonts w:hint="eastAsia"/>
            <w:noProof/>
            <w:webHidden/>
          </w:rPr>
        </w:r>
        <w:r w:rsidR="009617DB">
          <w:rPr>
            <w:rFonts w:hint="eastAsia"/>
            <w:noProof/>
            <w:webHidden/>
          </w:rPr>
          <w:fldChar w:fldCharType="separate"/>
        </w:r>
        <w:r w:rsidR="009617DB">
          <w:rPr>
            <w:noProof/>
            <w:webHidden/>
          </w:rPr>
          <w:t>I</w:t>
        </w:r>
        <w:r w:rsidR="009617DB">
          <w:rPr>
            <w:rFonts w:hint="eastAsia"/>
            <w:noProof/>
            <w:webHidden/>
          </w:rPr>
          <w:fldChar w:fldCharType="end"/>
        </w:r>
      </w:hyperlink>
    </w:p>
    <w:p w14:paraId="66E01C3C" w14:textId="3A843682"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73" w:history="1">
        <w:r w:rsidRPr="00101E93">
          <w:rPr>
            <w:rStyle w:val="af3"/>
            <w:rFonts w:eastAsia="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3EA824D4" w14:textId="17A6010B"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74" w:history="1">
        <w:r w:rsidRPr="00101E93">
          <w:rPr>
            <w:rStyle w:val="af3"/>
            <w:rFonts w:ascii="黑体" w:hAnsi="黑体" w:hint="eastAsia"/>
            <w:b/>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399BC98" w14:textId="71F4F6BA"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75" w:history="1">
        <w:r w:rsidRPr="00101E93">
          <w:rPr>
            <w:rStyle w:val="af3"/>
            <w:rFonts w:ascii="黑体" w:hAnsi="黑体" w:hint="eastAsia"/>
            <w:b/>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E4FC6B" w14:textId="65057E36"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76" w:history="1">
        <w:r w:rsidRPr="00101E93">
          <w:rPr>
            <w:rStyle w:val="af3"/>
            <w:rFonts w:ascii="黑体" w:hAnsi="黑体" w:hint="eastAsia"/>
            <w:b/>
            <w:noProof/>
          </w:rPr>
          <w:t>（二）选题背景与选题意义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AB46F9C" w14:textId="72FA857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7" w:history="1">
        <w:r w:rsidRPr="00101E93">
          <w:rPr>
            <w:rStyle w:val="af3"/>
            <w:rFonts w:ascii="黑体" w:hAnsi="黑体" w:hint="eastAsia"/>
            <w:b/>
            <w:noProof/>
          </w:rPr>
          <w:t xml:space="preserve">1. </w:t>
        </w:r>
        <w:r w:rsidRPr="00101E93">
          <w:rPr>
            <w:rStyle w:val="af3"/>
            <w:rFonts w:ascii="黑体" w:hAnsi="黑体" w:hint="eastAsia"/>
            <w:b/>
            <w:noProof/>
          </w:rPr>
          <w:t>选题背景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2A8C3C" w14:textId="69D5D3DB"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8" w:history="1">
        <w:r w:rsidRPr="00101E93">
          <w:rPr>
            <w:rStyle w:val="af3"/>
            <w:rFonts w:ascii="黑体" w:hAnsi="黑体" w:hint="eastAsia"/>
            <w:b/>
            <w:noProof/>
          </w:rPr>
          <w:t xml:space="preserve">2. </w:t>
        </w:r>
        <w:r w:rsidRPr="00101E93">
          <w:rPr>
            <w:rStyle w:val="af3"/>
            <w:rFonts w:ascii="黑体" w:hAnsi="黑体" w:hint="eastAsia"/>
            <w:b/>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52CE75" w14:textId="2573FC95"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79" w:history="1">
        <w:r w:rsidRPr="00101E93">
          <w:rPr>
            <w:rStyle w:val="af3"/>
            <w:rFonts w:ascii="黑体" w:hAnsi="黑体" w:hint="eastAsia"/>
            <w:b/>
            <w:noProof/>
          </w:rPr>
          <w:t xml:space="preserve">3. </w:t>
        </w:r>
        <w:r w:rsidRPr="00101E93">
          <w:rPr>
            <w:rStyle w:val="af3"/>
            <w:rFonts w:ascii="黑体" w:hAnsi="黑体" w:hint="eastAsia"/>
            <w:b/>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1C75797" w14:textId="3849445E"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0" w:history="1">
        <w:r w:rsidRPr="00101E93">
          <w:rPr>
            <w:rStyle w:val="af3"/>
            <w:rFonts w:ascii="黑体" w:hAnsi="黑体" w:hint="eastAsia"/>
            <w:b/>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77803B7" w14:textId="77557C68"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1" w:history="1">
        <w:r w:rsidRPr="00101E93">
          <w:rPr>
            <w:rStyle w:val="af3"/>
            <w:rFonts w:ascii="黑体" w:hAnsi="黑体" w:hint="eastAsia"/>
            <w:b/>
            <w:noProof/>
          </w:rPr>
          <w:t xml:space="preserve">1. </w:t>
        </w:r>
        <w:r w:rsidRPr="00101E93">
          <w:rPr>
            <w:rStyle w:val="af3"/>
            <w:rFonts w:ascii="黑体" w:hAnsi="黑体"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2333E60" w14:textId="064307F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2" w:history="1">
        <w:r w:rsidRPr="00101E93">
          <w:rPr>
            <w:rStyle w:val="af3"/>
            <w:rFonts w:ascii="黑体" w:hAnsi="黑体" w:hint="eastAsia"/>
            <w:b/>
            <w:noProof/>
          </w:rPr>
          <w:t xml:space="preserve">2. </w:t>
        </w:r>
        <w:r w:rsidRPr="00101E93">
          <w:rPr>
            <w:rStyle w:val="af3"/>
            <w:rFonts w:ascii="黑体" w:hAnsi="黑体"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ECB9DF" w14:textId="696ABFA2"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3" w:history="1">
        <w:r w:rsidRPr="00101E93">
          <w:rPr>
            <w:rStyle w:val="af3"/>
            <w:rFonts w:ascii="黑体" w:hAnsi="黑体" w:hint="eastAsia"/>
            <w:b/>
            <w:noProof/>
          </w:rPr>
          <w:t xml:space="preserve">3. </w:t>
        </w:r>
        <w:r w:rsidRPr="00101E93">
          <w:rPr>
            <w:rStyle w:val="af3"/>
            <w:rFonts w:ascii="黑体" w:hAnsi="黑体" w:hint="eastAsia"/>
            <w:b/>
            <w:noProof/>
          </w:rPr>
          <w:t>文献评述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EA3876B" w14:textId="10EEBB30"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4" w:history="1">
        <w:r w:rsidRPr="00101E93">
          <w:rPr>
            <w:rStyle w:val="af3"/>
            <w:rFonts w:ascii="黑体" w:hAnsi="黑体" w:hint="eastAsia"/>
            <w:b/>
            <w:noProof/>
          </w:rPr>
          <w:t>（四）研究内容、研究方法与技术路线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8EBA76" w14:textId="78EF051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5" w:history="1">
        <w:r w:rsidRPr="00101E93">
          <w:rPr>
            <w:rStyle w:val="af3"/>
            <w:rFonts w:ascii="黑体" w:hAnsi="黑体" w:hint="eastAsia"/>
            <w:b/>
            <w:noProof/>
          </w:rPr>
          <w:t xml:space="preserve">1. </w:t>
        </w:r>
        <w:r w:rsidRPr="00101E93">
          <w:rPr>
            <w:rStyle w:val="af3"/>
            <w:rFonts w:ascii="黑体" w:hAnsi="黑体" w:hint="eastAsia"/>
            <w:b/>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8940940" w14:textId="72C5D88D"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6" w:history="1">
        <w:r w:rsidRPr="00101E93">
          <w:rPr>
            <w:rStyle w:val="af3"/>
            <w:rFonts w:ascii="黑体" w:hAnsi="黑体" w:hint="eastAsia"/>
            <w:b/>
            <w:noProof/>
          </w:rPr>
          <w:t xml:space="preserve">2. </w:t>
        </w:r>
        <w:r w:rsidRPr="00101E93">
          <w:rPr>
            <w:rStyle w:val="af3"/>
            <w:rFonts w:ascii="黑体" w:hAnsi="黑体" w:hint="eastAsia"/>
            <w:b/>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233A18F" w14:textId="5B3AF34F"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87" w:history="1">
        <w:r w:rsidRPr="00101E93">
          <w:rPr>
            <w:rStyle w:val="af3"/>
            <w:rFonts w:ascii="黑体" w:hAnsi="黑体" w:hint="eastAsia"/>
            <w:b/>
            <w:noProof/>
          </w:rPr>
          <w:t xml:space="preserve">3. </w:t>
        </w:r>
        <w:r w:rsidRPr="00101E93">
          <w:rPr>
            <w:rStyle w:val="af3"/>
            <w:rFonts w:ascii="黑体" w:hAnsi="黑体" w:hint="eastAsia"/>
            <w:b/>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C9C577" w14:textId="1302C2A0"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88" w:history="1">
        <w:r w:rsidRPr="00101E93">
          <w:rPr>
            <w:rStyle w:val="af3"/>
            <w:rFonts w:ascii="黑体" w:hAnsi="黑体" w:hint="eastAsia"/>
            <w:b/>
            <w:noProof/>
          </w:rPr>
          <w:t>（五）创新点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4A929E4" w14:textId="1CF95716"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89" w:history="1">
        <w:r w:rsidRPr="00101E93">
          <w:rPr>
            <w:rStyle w:val="af3"/>
            <w:rFonts w:ascii="黑体" w:hAnsi="黑体" w:hint="eastAsia"/>
            <w:b/>
            <w:noProof/>
          </w:rPr>
          <w:t>二、旅游评论挖掘与景区推荐的理论基础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8B8EA7D" w14:textId="0FD9A779"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0" w:history="1">
        <w:r w:rsidRPr="00101E93">
          <w:rPr>
            <w:rStyle w:val="af3"/>
            <w:rFonts w:ascii="黑体" w:hAnsi="黑体" w:hint="eastAsia"/>
            <w:b/>
            <w:noProof/>
          </w:rPr>
          <w:t>（一）旅游大数据相关理论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08B55E" w14:textId="4565A541"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1" w:history="1">
        <w:r w:rsidRPr="00101E93">
          <w:rPr>
            <w:rStyle w:val="af3"/>
            <w:rFonts w:ascii="黑体" w:hAnsi="黑体" w:hint="eastAsia"/>
            <w:b/>
            <w:noProof/>
          </w:rPr>
          <w:t>（二）文本挖掘与情感分析理论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E22D003" w14:textId="6DE12CE2"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2" w:history="1">
        <w:r w:rsidRPr="00101E93">
          <w:rPr>
            <w:rStyle w:val="af3"/>
            <w:rFonts w:ascii="黑体" w:hAnsi="黑体" w:hint="eastAsia"/>
            <w:b/>
            <w:noProof/>
          </w:rPr>
          <w:t>（三）推荐系统理论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92B60A" w14:textId="42922B2D"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3" w:history="1">
        <w:r w:rsidRPr="00101E93">
          <w:rPr>
            <w:rStyle w:val="af3"/>
            <w:rFonts w:ascii="黑体" w:hAnsi="黑体" w:hint="eastAsia"/>
            <w:b/>
            <w:noProof/>
          </w:rPr>
          <w:t>（四）在线旅游评论与景区推荐的内在联系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F5E8B40" w14:textId="1CE34282"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894" w:history="1">
        <w:r w:rsidRPr="00101E93">
          <w:rPr>
            <w:rStyle w:val="af3"/>
            <w:rFonts w:ascii="黑体" w:hAnsi="黑体" w:hint="eastAsia"/>
            <w:b/>
            <w:noProof/>
          </w:rPr>
          <w:t>三、研究设计与数据处理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9110C7D" w14:textId="748428A4"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5" w:history="1">
        <w:r w:rsidRPr="00101E93">
          <w:rPr>
            <w:rStyle w:val="af3"/>
            <w:rFonts w:ascii="黑体" w:hAnsi="黑体" w:hint="eastAsia"/>
            <w:b/>
            <w:noProof/>
          </w:rPr>
          <w:t>（一）数据来源与样本概况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18E304" w14:textId="6F8469B2"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896" w:history="1">
        <w:r w:rsidRPr="00101E93">
          <w:rPr>
            <w:rStyle w:val="af3"/>
            <w:rFonts w:ascii="黑体" w:hAnsi="黑体" w:hint="eastAsia"/>
            <w:b/>
            <w:noProof/>
          </w:rPr>
          <w:t>（二）变量设计与数据预处理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C9CE7F" w14:textId="01E8F6DA"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7" w:history="1">
        <w:r w:rsidRPr="00101E93">
          <w:rPr>
            <w:rStyle w:val="af3"/>
            <w:rFonts w:ascii="黑体" w:hAnsi="黑体" w:hint="eastAsia"/>
            <w:b/>
            <w:noProof/>
          </w:rPr>
          <w:t xml:space="preserve">1. </w:t>
        </w:r>
        <w:r w:rsidRPr="00101E93">
          <w:rPr>
            <w:rStyle w:val="af3"/>
            <w:rFonts w:ascii="黑体" w:hAnsi="黑体" w:hint="eastAsia"/>
            <w:b/>
            <w:noProof/>
          </w:rPr>
          <w:t>字段设计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803A0E6" w14:textId="3F507652"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8" w:history="1">
        <w:r w:rsidRPr="00101E93">
          <w:rPr>
            <w:rStyle w:val="af3"/>
            <w:rFonts w:ascii="黑体" w:hAnsi="黑体" w:hint="eastAsia"/>
            <w:b/>
            <w:noProof/>
          </w:rPr>
          <w:t xml:space="preserve">2. </w:t>
        </w:r>
        <w:r w:rsidRPr="00101E93">
          <w:rPr>
            <w:rStyle w:val="af3"/>
            <w:rFonts w:ascii="黑体" w:hAnsi="黑体" w:hint="eastAsia"/>
            <w:b/>
            <w:noProof/>
          </w:rPr>
          <w:t>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E406B54" w14:textId="564D48F4"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899" w:history="1">
        <w:r w:rsidRPr="00101E93">
          <w:rPr>
            <w:rStyle w:val="af3"/>
            <w:rFonts w:ascii="黑体" w:hAnsi="黑体" w:hint="eastAsia"/>
            <w:b/>
            <w:noProof/>
          </w:rPr>
          <w:t xml:space="preserve">3. </w:t>
        </w:r>
        <w:r w:rsidRPr="00101E93">
          <w:rPr>
            <w:rStyle w:val="af3"/>
            <w:rFonts w:ascii="黑体" w:hAnsi="黑体" w:hint="eastAsia"/>
            <w:b/>
            <w:noProof/>
          </w:rPr>
          <w:t>推荐标签构造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622BD7" w14:textId="59AD157A"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0" w:history="1">
        <w:r w:rsidRPr="00101E93">
          <w:rPr>
            <w:rStyle w:val="af3"/>
            <w:rFonts w:ascii="黑体" w:hAnsi="黑体" w:hint="eastAsia"/>
            <w:b/>
            <w:noProof/>
          </w:rPr>
          <w:t>（三）系统架构与技术实现环境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38A508" w14:textId="72223E90"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01" w:history="1">
        <w:r w:rsidRPr="00101E93">
          <w:rPr>
            <w:rStyle w:val="af3"/>
            <w:rFonts w:ascii="黑体" w:hAnsi="黑体" w:hint="eastAsia"/>
            <w:b/>
            <w:noProof/>
          </w:rPr>
          <w:t>四、旅游评论挖掘实证分析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D1FFA25" w14:textId="3C996AF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2" w:history="1">
        <w:r w:rsidRPr="00101E93">
          <w:rPr>
            <w:rStyle w:val="af3"/>
            <w:rFonts w:ascii="黑体" w:hAnsi="黑体" w:hint="eastAsia"/>
            <w:b/>
            <w:noProof/>
          </w:rPr>
          <w:t>（一）评论总体特征分析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ECC6043" w14:textId="7FB678F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3" w:history="1">
        <w:r w:rsidRPr="00101E93">
          <w:rPr>
            <w:rStyle w:val="af3"/>
            <w:rFonts w:ascii="黑体" w:hAnsi="黑体" w:hint="eastAsia"/>
            <w:b/>
            <w:noProof/>
          </w:rPr>
          <w:t>（二）情感倾向分析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95F03E" w14:textId="1AD6095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4" w:history="1">
        <w:r w:rsidRPr="00101E93">
          <w:rPr>
            <w:rStyle w:val="af3"/>
            <w:rFonts w:ascii="黑体" w:hAnsi="黑体" w:hint="eastAsia"/>
            <w:b/>
            <w:noProof/>
          </w:rPr>
          <w:t>（三）主题挖掘分析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02E1E69" w14:textId="424432C7"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5" w:history="1">
        <w:r w:rsidRPr="00101E93">
          <w:rPr>
            <w:rStyle w:val="af3"/>
            <w:rFonts w:ascii="黑体" w:hAnsi="黑体" w:hint="eastAsia"/>
            <w:b/>
            <w:noProof/>
          </w:rPr>
          <w:t>（四）季节、城市与复游特征分析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451A293" w14:textId="7F97F09D"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06" w:history="1">
        <w:r w:rsidRPr="00101E93">
          <w:rPr>
            <w:rStyle w:val="af3"/>
            <w:rFonts w:ascii="黑体" w:hAnsi="黑体" w:hint="eastAsia"/>
            <w:b/>
            <w:noProof/>
          </w:rPr>
          <w:t>五、景区推荐模型构建与结果分析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AD6AD28" w14:textId="4B42AF1D"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7" w:history="1">
        <w:r w:rsidRPr="00101E93">
          <w:rPr>
            <w:rStyle w:val="af3"/>
            <w:rFonts w:ascii="黑体" w:hAnsi="黑体" w:hint="eastAsia"/>
            <w:b/>
            <w:noProof/>
          </w:rPr>
          <w:t>（一）特征构建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8BDA382" w14:textId="63856354"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8" w:history="1">
        <w:r w:rsidRPr="00101E93">
          <w:rPr>
            <w:rStyle w:val="af3"/>
            <w:rFonts w:ascii="黑体" w:hAnsi="黑体" w:hint="eastAsia"/>
            <w:b/>
            <w:noProof/>
          </w:rPr>
          <w:t>（二）模型选择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E36931B" w14:textId="396A2A73"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09" w:history="1">
        <w:r w:rsidRPr="00101E93">
          <w:rPr>
            <w:rStyle w:val="af3"/>
            <w:rFonts w:ascii="黑体" w:hAnsi="黑体" w:hint="eastAsia"/>
            <w:b/>
            <w:noProof/>
          </w:rPr>
          <w:t>（三）模型训练与评价指标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B66DB2" w14:textId="36006BEB"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0" w:history="1">
        <w:r w:rsidRPr="00101E93">
          <w:rPr>
            <w:rStyle w:val="af3"/>
            <w:rFonts w:ascii="黑体" w:hAnsi="黑体" w:hint="eastAsia"/>
            <w:b/>
            <w:noProof/>
          </w:rPr>
          <w:t>（四）结果分析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79AF4F3" w14:textId="275025B5"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1" w:history="1">
        <w:r w:rsidRPr="00101E93">
          <w:rPr>
            <w:rStyle w:val="af3"/>
            <w:rFonts w:ascii="黑体" w:hAnsi="黑体" w:hint="eastAsia"/>
            <w:b/>
            <w:noProof/>
          </w:rPr>
          <w:t>（五）模型与方法的局限性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B3B2FE" w14:textId="07D80931"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12" w:history="1">
        <w:r w:rsidRPr="00101E93">
          <w:rPr>
            <w:rStyle w:val="af3"/>
            <w:rFonts w:ascii="黑体" w:hAnsi="黑体" w:hint="eastAsia"/>
            <w:b/>
            <w:noProof/>
          </w:rPr>
          <w:t>六、系统设计、应用价值与优化路径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EE69444" w14:textId="4BD4E7FA"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3" w:history="1">
        <w:r w:rsidRPr="00101E93">
          <w:rPr>
            <w:rStyle w:val="af3"/>
            <w:rFonts w:ascii="黑体" w:hAnsi="黑体" w:hint="eastAsia"/>
            <w:b/>
            <w:noProof/>
          </w:rPr>
          <w:t>（一）系统功能设计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ED2ADF2" w14:textId="08DBB339"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4" w:history="1">
        <w:r w:rsidRPr="00101E93">
          <w:rPr>
            <w:rStyle w:val="af3"/>
            <w:rFonts w:ascii="黑体" w:hAnsi="黑体" w:hint="eastAsia"/>
            <w:b/>
            <w:noProof/>
          </w:rPr>
          <w:t xml:space="preserve">1. </w:t>
        </w:r>
        <w:r w:rsidRPr="00101E93">
          <w:rPr>
            <w:rStyle w:val="af3"/>
            <w:rFonts w:ascii="黑体" w:hAnsi="黑体" w:hint="eastAsia"/>
            <w:b/>
            <w:noProof/>
          </w:rPr>
          <w:t>登录与用户信息管理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368146C" w14:textId="4BF10167"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5" w:history="1">
        <w:r w:rsidRPr="00101E93">
          <w:rPr>
            <w:rStyle w:val="af3"/>
            <w:rFonts w:ascii="黑体" w:hAnsi="黑体" w:hint="eastAsia"/>
            <w:b/>
            <w:noProof/>
          </w:rPr>
          <w:t xml:space="preserve">2. </w:t>
        </w:r>
        <w:r w:rsidRPr="00101E93">
          <w:rPr>
            <w:rStyle w:val="af3"/>
            <w:rFonts w:ascii="黑体" w:hAnsi="黑体" w:hint="eastAsia"/>
            <w:b/>
            <w:noProof/>
          </w:rPr>
          <w:t>数据展示模块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E46892" w14:textId="76016E70"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6" w:history="1">
        <w:r w:rsidRPr="00101E93">
          <w:rPr>
            <w:rStyle w:val="af3"/>
            <w:rFonts w:ascii="黑体" w:hAnsi="黑体" w:hint="eastAsia"/>
            <w:b/>
            <w:noProof/>
          </w:rPr>
          <w:t xml:space="preserve">3. </w:t>
        </w:r>
        <w:r w:rsidRPr="00101E93">
          <w:rPr>
            <w:rStyle w:val="af3"/>
            <w:rFonts w:ascii="黑体" w:hAnsi="黑体" w:hint="eastAsia"/>
            <w:b/>
            <w:noProof/>
          </w:rPr>
          <w:t>评论分析模块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78C941E" w14:textId="246E2BF6"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17" w:history="1">
        <w:r w:rsidRPr="00101E93">
          <w:rPr>
            <w:rStyle w:val="af3"/>
            <w:rFonts w:ascii="黑体" w:hAnsi="黑体" w:hint="eastAsia"/>
            <w:b/>
            <w:noProof/>
          </w:rPr>
          <w:t xml:space="preserve">4. </w:t>
        </w:r>
        <w:r w:rsidRPr="00101E93">
          <w:rPr>
            <w:rStyle w:val="af3"/>
            <w:rFonts w:ascii="黑体" w:hAnsi="黑体" w:hint="eastAsia"/>
            <w:b/>
            <w:noProof/>
          </w:rPr>
          <w:t>景区推荐模块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71AE5AB" w14:textId="5FEF3F0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8" w:history="1">
        <w:r w:rsidRPr="00101E93">
          <w:rPr>
            <w:rStyle w:val="af3"/>
            <w:rFonts w:ascii="黑体" w:hAnsi="黑体" w:hint="eastAsia"/>
            <w:b/>
            <w:noProof/>
          </w:rPr>
          <w:t>（二）面向平台与景区的应用价值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DE98F64" w14:textId="22BF5365"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19" w:history="1">
        <w:r w:rsidRPr="00101E93">
          <w:rPr>
            <w:rStyle w:val="af3"/>
            <w:rFonts w:ascii="黑体" w:hAnsi="黑体" w:hint="eastAsia"/>
            <w:b/>
            <w:noProof/>
          </w:rPr>
          <w:t>（三）优化路径与对策建议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2EA0A2" w14:textId="0B95AABF"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0" w:history="1">
        <w:r w:rsidRPr="00101E93">
          <w:rPr>
            <w:rStyle w:val="af3"/>
            <w:rFonts w:ascii="黑体" w:hAnsi="黑体" w:hint="eastAsia"/>
            <w:b/>
            <w:noProof/>
          </w:rPr>
          <w:t xml:space="preserve">1. </w:t>
        </w:r>
        <w:r w:rsidRPr="00101E93">
          <w:rPr>
            <w:rStyle w:val="af3"/>
            <w:rFonts w:ascii="黑体" w:hAnsi="黑体" w:hint="eastAsia"/>
            <w:b/>
            <w:noProof/>
          </w:rPr>
          <w:t>完善评论文本的细粒度分析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BD52E43" w14:textId="06A687E1"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1" w:history="1">
        <w:r w:rsidRPr="00101E93">
          <w:rPr>
            <w:rStyle w:val="af3"/>
            <w:rFonts w:ascii="黑体" w:hAnsi="黑体" w:hint="eastAsia"/>
            <w:b/>
            <w:noProof/>
          </w:rPr>
          <w:t xml:space="preserve">2. </w:t>
        </w:r>
        <w:r w:rsidRPr="00101E93">
          <w:rPr>
            <w:rStyle w:val="af3"/>
            <w:rFonts w:ascii="黑体" w:hAnsi="黑体" w:hint="eastAsia"/>
            <w:b/>
            <w:noProof/>
          </w:rPr>
          <w:t>推进多源数据融合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C5C77CA" w14:textId="3F8D0CB1"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2" w:history="1">
        <w:r w:rsidRPr="00101E93">
          <w:rPr>
            <w:rStyle w:val="af3"/>
            <w:rFonts w:ascii="黑体" w:hAnsi="黑体" w:hint="eastAsia"/>
            <w:b/>
            <w:noProof/>
          </w:rPr>
          <w:t xml:space="preserve">3. </w:t>
        </w:r>
        <w:r w:rsidRPr="00101E93">
          <w:rPr>
            <w:rStyle w:val="af3"/>
            <w:rFonts w:ascii="黑体" w:hAnsi="黑体" w:hint="eastAsia"/>
            <w:b/>
            <w:noProof/>
          </w:rPr>
          <w:t>强化推荐结果可解释性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26C43BE" w14:textId="4AE75203"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3" w:history="1">
        <w:r w:rsidRPr="00101E93">
          <w:rPr>
            <w:rStyle w:val="af3"/>
            <w:rFonts w:ascii="黑体" w:hAnsi="黑体" w:hint="eastAsia"/>
            <w:b/>
            <w:noProof/>
          </w:rPr>
          <w:t xml:space="preserve">4. </w:t>
        </w:r>
        <w:r w:rsidRPr="00101E93">
          <w:rPr>
            <w:rStyle w:val="af3"/>
            <w:rFonts w:ascii="黑体" w:hAnsi="黑体" w:hint="eastAsia"/>
            <w:b/>
            <w:noProof/>
          </w:rPr>
          <w:t>注重平台治理与评论质量控制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E6FB52D" w14:textId="2B881061" w:rsidR="009617DB" w:rsidRDefault="009617DB">
      <w:pPr>
        <w:pStyle w:val="TOC3"/>
        <w:ind w:firstLine="960"/>
        <w:rPr>
          <w:rFonts w:asciiTheme="minorHAnsi" w:eastAsiaTheme="minorEastAsia" w:hAnsiTheme="minorHAnsi" w:cstheme="minorBidi" w:hint="eastAsia"/>
          <w:noProof/>
          <w:kern w:val="2"/>
          <w:sz w:val="22"/>
          <w:szCs w:val="24"/>
          <w14:ligatures w14:val="standardContextual"/>
        </w:rPr>
      </w:pPr>
      <w:hyperlink w:anchor="_Toc228191924" w:history="1">
        <w:r w:rsidRPr="00101E93">
          <w:rPr>
            <w:rStyle w:val="af3"/>
            <w:rFonts w:ascii="黑体" w:hAnsi="黑体" w:hint="eastAsia"/>
            <w:b/>
            <w:noProof/>
          </w:rPr>
          <w:t xml:space="preserve">5. </w:t>
        </w:r>
        <w:r w:rsidRPr="00101E93">
          <w:rPr>
            <w:rStyle w:val="af3"/>
            <w:rFonts w:ascii="黑体" w:hAnsi="黑体" w:hint="eastAsia"/>
            <w:b/>
            <w:noProof/>
          </w:rPr>
          <w:t>面向景区运营形成闭环管理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866194" w14:textId="1345BB60"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5" w:history="1">
        <w:r w:rsidRPr="00101E93">
          <w:rPr>
            <w:rStyle w:val="af3"/>
            <w:rFonts w:ascii="黑体" w:hAnsi="黑体" w:hint="eastAsia"/>
            <w:b/>
            <w:noProof/>
          </w:rPr>
          <w:t>七、结论与展望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45A499F" w14:textId="1D71036F"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26" w:history="1">
        <w:r w:rsidRPr="00101E93">
          <w:rPr>
            <w:rStyle w:val="af3"/>
            <w:rFonts w:ascii="黑体" w:hAnsi="黑体" w:hint="eastAsia"/>
            <w:b/>
            <w:noProof/>
          </w:rPr>
          <w:t>（一）研究结论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C75750" w14:textId="1DED11E6" w:rsidR="009617DB" w:rsidRDefault="009617DB">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8191927" w:history="1">
        <w:r w:rsidRPr="00101E93">
          <w:rPr>
            <w:rStyle w:val="af3"/>
            <w:rFonts w:ascii="黑体" w:hAnsi="黑体" w:hint="eastAsia"/>
            <w:b/>
            <w:noProof/>
          </w:rPr>
          <w:t>（二）研究不足与展望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86D903F" w14:textId="32A61586"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8" w:history="1">
        <w:r w:rsidRPr="00101E93">
          <w:rPr>
            <w:rStyle w:val="af3"/>
            <w:rFonts w:ascii="黑体" w:hAnsi="黑体"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43A836" w14:textId="63B7D0FD" w:rsidR="009617DB" w:rsidRDefault="009617DB">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8191929" w:history="1">
        <w:r w:rsidRPr="00101E93">
          <w:rPr>
            <w:rStyle w:val="af3"/>
            <w:rFonts w:ascii="黑体" w:hAnsi="黑体" w:hint="eastAsia"/>
            <w:b/>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_Toc228191929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ED5089B" w14:textId="04990BF8" w:rsidR="00B35AA6" w:rsidRDefault="00000000">
      <w:pPr>
        <w:pStyle w:val="TOC1"/>
        <w:tabs>
          <w:tab w:val="right" w:leader="dot" w:pos="8777"/>
        </w:tabs>
        <w:rPr>
          <w:rFonts w:asciiTheme="minorHAnsi" w:eastAsiaTheme="minorEastAsia" w:hAnsiTheme="minorHAnsi" w:cstheme="minorBidi" w:hint="eastAsia"/>
          <w:kern w:val="2"/>
          <w:sz w:val="22"/>
          <w:szCs w:val="24"/>
          <w14:ligatures w14:val="standardContextual"/>
        </w:rPr>
      </w:pPr>
      <w:r>
        <w:fldChar w:fldCharType="end"/>
      </w:r>
    </w:p>
    <w:p w14:paraId="4DB8200A" w14:textId="77777777" w:rsidR="00B35AA6" w:rsidRDefault="00B35AA6">
      <w:pPr>
        <w:pStyle w:val="TOC1"/>
        <w:tabs>
          <w:tab w:val="right" w:leader="dot" w:pos="8777"/>
        </w:tabs>
        <w:rPr>
          <w:rFonts w:asciiTheme="minorHAnsi" w:eastAsiaTheme="minorEastAsia" w:hAnsiTheme="minorHAnsi" w:cstheme="minorBidi" w:hint="eastAsia"/>
          <w:kern w:val="2"/>
          <w:sz w:val="22"/>
          <w:szCs w:val="24"/>
          <w14:ligatures w14:val="standardContextual"/>
        </w:rPr>
      </w:pPr>
    </w:p>
    <w:p w14:paraId="2BB1F1AE" w14:textId="77777777" w:rsidR="00B35AA6" w:rsidRDefault="00B35AA6">
      <w:pPr>
        <w:pStyle w:val="TOC1"/>
        <w:tabs>
          <w:tab w:val="right" w:leader="dot" w:pos="8777"/>
        </w:tabs>
        <w:rPr>
          <w:rFonts w:asciiTheme="minorHAnsi" w:eastAsiaTheme="minorEastAsia" w:hAnsiTheme="minorHAnsi" w:cstheme="minorBidi" w:hint="eastAsia"/>
          <w:kern w:val="2"/>
          <w:sz w:val="22"/>
          <w:szCs w:val="24"/>
          <w14:ligatures w14:val="standardContextual"/>
        </w:rPr>
      </w:pPr>
    </w:p>
    <w:p w14:paraId="64917614" w14:textId="77777777" w:rsidR="00B35AA6" w:rsidRDefault="00B35AA6">
      <w:pPr>
        <w:pStyle w:val="TOC2"/>
        <w:tabs>
          <w:tab w:val="right" w:leader="dot" w:pos="8777"/>
        </w:tabs>
        <w:ind w:firstLine="440"/>
        <w:rPr>
          <w:rFonts w:asciiTheme="minorHAnsi" w:eastAsiaTheme="minorEastAsia" w:hAnsiTheme="minorHAnsi" w:cstheme="minorBidi" w:hint="eastAsia"/>
          <w:kern w:val="2"/>
          <w:sz w:val="22"/>
          <w:szCs w:val="24"/>
          <w14:ligatures w14:val="standardContextual"/>
        </w:rPr>
      </w:pPr>
    </w:p>
    <w:p w14:paraId="3B6BBD40" w14:textId="77777777" w:rsidR="00B35AA6" w:rsidRDefault="00B35AA6">
      <w:pPr>
        <w:pStyle w:val="TOC2"/>
        <w:tabs>
          <w:tab w:val="right" w:leader="dot" w:pos="8777"/>
        </w:tabs>
        <w:ind w:firstLine="440"/>
        <w:rPr>
          <w:rFonts w:asciiTheme="minorHAnsi" w:eastAsiaTheme="minorEastAsia" w:hAnsiTheme="minorHAnsi" w:cstheme="minorBidi" w:hint="eastAsia"/>
          <w:kern w:val="2"/>
          <w:sz w:val="22"/>
          <w:szCs w:val="24"/>
          <w14:ligatures w14:val="standardContextual"/>
        </w:rPr>
      </w:pPr>
    </w:p>
    <w:p w14:paraId="235E31CD" w14:textId="77777777" w:rsidR="00B35AA6" w:rsidRDefault="00B35AA6">
      <w:pPr>
        <w:spacing w:line="400" w:lineRule="atLeast"/>
        <w:jc w:val="left"/>
        <w:rPr>
          <w:rFonts w:ascii="宋体" w:hAnsi="宋体" w:hint="eastAsia"/>
          <w:color w:val="FF0000"/>
          <w:sz w:val="24"/>
          <w:szCs w:val="24"/>
        </w:rPr>
      </w:pPr>
    </w:p>
    <w:p w14:paraId="49FA93F3" w14:textId="77777777" w:rsidR="00B35AA6" w:rsidRDefault="00B35AA6" w:rsidP="00E11563">
      <w:pPr>
        <w:spacing w:afterLines="100" w:after="312" w:line="360" w:lineRule="auto"/>
        <w:rPr>
          <w:rFonts w:eastAsia="黑体" w:hint="eastAsia"/>
          <w:b/>
          <w:sz w:val="30"/>
        </w:rPr>
        <w:sectPr w:rsidR="00B35AA6">
          <w:pgSz w:w="11906" w:h="16838"/>
          <w:pgMar w:top="1418" w:right="1418" w:bottom="1418" w:left="1701" w:header="850" w:footer="964" w:gutter="0"/>
          <w:pgNumType w:start="1"/>
          <w:cols w:space="425"/>
          <w:titlePg/>
          <w:docGrid w:type="lines" w:linePitch="312"/>
        </w:sectPr>
      </w:pPr>
    </w:p>
    <w:p w14:paraId="2D0AAAD1" w14:textId="77777777" w:rsidR="00182880" w:rsidRDefault="00000000">
      <w:pPr>
        <w:pStyle w:val="ac"/>
        <w:spacing w:after="318"/>
      </w:pPr>
      <w:bookmarkStart w:id="2" w:name="_Toc228191874"/>
      <w:r>
        <w:rPr>
          <w:rFonts w:ascii="黑体" w:hAnsi="黑体"/>
          <w:b/>
        </w:rPr>
        <w:lastRenderedPageBreak/>
        <w:t>一、绪论</w:t>
      </w:r>
      <w:bookmarkEnd w:id="2"/>
    </w:p>
    <w:p w14:paraId="0D47F017" w14:textId="77777777" w:rsidR="00182880" w:rsidRDefault="00000000">
      <w:pPr>
        <w:pStyle w:val="af0"/>
        <w:ind w:firstLine="562"/>
      </w:pPr>
      <w:bookmarkStart w:id="3" w:name="_Toc228191875"/>
      <w:r>
        <w:rPr>
          <w:rFonts w:ascii="黑体" w:hAnsi="黑体"/>
          <w:b/>
        </w:rPr>
        <w:t>（一）研究背景</w:t>
      </w:r>
      <w:bookmarkEnd w:id="3"/>
    </w:p>
    <w:p w14:paraId="1BD265DE" w14:textId="77777777" w:rsidR="00182880" w:rsidRDefault="00000000">
      <w:pPr>
        <w:pStyle w:val="af7"/>
      </w:pPr>
      <w:r>
        <w:rPr>
          <w:rFonts w:ascii="宋体" w:hAnsi="宋体"/>
        </w:rPr>
        <w:t>近年来，我国旅游业正由规模扩张向高质量发展转变，线上旅游消费场景不断丰富，用户在出行前通过平台检索、比价、阅读评论和查看评分已成为常态。国务院印发的《“十四五”旅游业发展规划》明确提出，要推进“互联网+旅游”和智慧旅游建设，提升旅游治理与服务的数字化水平[1]。文化和旅游科技创新规划也强调，应强化数据驱动、平台协同和智能应用能力[2]。从社会需求层面看，游客面临“信息过载”和“选择困难”的双重问题，单纯依靠景区宣传信息难以形成可信判断，而去哪儿等在线旅游平台积累的评论、评分和平台特色评价信息，则为识别真实体验、发现服务短板和优化景区推荐提供了新的数据基础。</w:t>
      </w:r>
    </w:p>
    <w:p w14:paraId="719AC25F" w14:textId="77777777" w:rsidR="00182880" w:rsidRDefault="00000000">
      <w:pPr>
        <w:pStyle w:val="af7"/>
      </w:pPr>
      <w:r>
        <w:rPr>
          <w:rFonts w:ascii="宋体" w:hAnsi="宋体"/>
        </w:rPr>
        <w:t>在技术层面，大数据技术、自然语言处理和机器学习方法的发展，为旅游评论自动化分析创造了条件。在线评论具有规模大、更新快、主观性强、场景丰富等特点，既可以反映游客满意度，也能够提取出资源禀赋、出行方式、消费水平和服务体验等多维信息[3]。然而，在实际应用中，旅游评论挖掘仍存在情感识别粗粒度、主题提取浅层化、推荐结果可解释性弱等问题。因此，基于真实旅游评论数据开展评论挖掘与景区推荐研究，具有明显的现实必要性。</w:t>
      </w:r>
    </w:p>
    <w:p w14:paraId="591FB6B6" w14:textId="77777777" w:rsidR="00182880" w:rsidRDefault="00000000">
      <w:pPr>
        <w:pStyle w:val="af0"/>
        <w:ind w:firstLine="562"/>
      </w:pPr>
      <w:bookmarkStart w:id="4" w:name="_Toc228191876"/>
      <w:r>
        <w:rPr>
          <w:rFonts w:ascii="黑体" w:hAnsi="黑体"/>
          <w:b/>
        </w:rPr>
        <w:t>（二）选题背景与选题意义</w:t>
      </w:r>
      <w:bookmarkEnd w:id="4"/>
    </w:p>
    <w:p w14:paraId="30B15C3A" w14:textId="77777777" w:rsidR="00182880" w:rsidRDefault="00000000">
      <w:pPr>
        <w:pStyle w:val="a3"/>
        <w:ind w:firstLine="482"/>
      </w:pPr>
      <w:bookmarkStart w:id="5" w:name="_Toc228191877"/>
      <w:r>
        <w:rPr>
          <w:rFonts w:ascii="黑体" w:hAnsi="黑体"/>
          <w:b/>
        </w:rPr>
        <w:t>1. 选题背景</w:t>
      </w:r>
      <w:bookmarkEnd w:id="5"/>
    </w:p>
    <w:p w14:paraId="1F2BFD6E" w14:textId="77777777" w:rsidR="00182880" w:rsidRDefault="00000000">
      <w:pPr>
        <w:pStyle w:val="af7"/>
      </w:pPr>
      <w:r>
        <w:rPr>
          <w:rFonts w:ascii="宋体" w:hAnsi="宋体"/>
        </w:rPr>
        <w:t>国家持续推进智慧旅游和</w:t>
      </w:r>
      <w:proofErr w:type="gramStart"/>
      <w:r>
        <w:rPr>
          <w:rFonts w:ascii="宋体" w:hAnsi="宋体"/>
        </w:rPr>
        <w:t>数字文旅建设</w:t>
      </w:r>
      <w:proofErr w:type="gramEnd"/>
      <w:r>
        <w:rPr>
          <w:rFonts w:ascii="宋体" w:hAnsi="宋体"/>
        </w:rPr>
        <w:t>，要求通过数据技术提升旅游治理和服务质量，这为旅游评论数据挖掘提供了明确的政策背景[1][2]。在线旅游平台长期沉淀了大量评论、评分和用户反馈信息，去哪儿网等平台的评论内容能够从景区环境、服务、交通、消费和</w:t>
      </w:r>
      <w:proofErr w:type="gramStart"/>
      <w:r>
        <w:rPr>
          <w:rFonts w:ascii="宋体" w:hAnsi="宋体"/>
        </w:rPr>
        <w:t>复游</w:t>
      </w:r>
      <w:proofErr w:type="gramEnd"/>
      <w:r>
        <w:rPr>
          <w:rFonts w:ascii="宋体" w:hAnsi="宋体"/>
        </w:rPr>
        <w:t>意愿等方面反映游客真实体验[4]。从游客角度看，面对数量众多、类型复杂的旅游目的地，用户普遍存在信息过载、筛选成本高和决策依据分散的问题。 从景区和平台角度看，评论数据中包含游客偏好、隐性需求和服务短板，如果能够被有效挖掘，就可以为景区改进服务、平台优化推荐和游客理性决策提供支持。基于政策推动、技术可行性、平台数据基础和现实消费痛点，本文选择“大数据背景下旅游评论挖掘及景区推荐研究——以去哪儿为例”作为研究题目。</w:t>
      </w:r>
    </w:p>
    <w:p w14:paraId="75A62F10" w14:textId="77777777" w:rsidR="00182880" w:rsidRDefault="00000000">
      <w:pPr>
        <w:pStyle w:val="a3"/>
        <w:ind w:firstLine="482"/>
      </w:pPr>
      <w:bookmarkStart w:id="6" w:name="_Toc228191878"/>
      <w:r>
        <w:rPr>
          <w:rFonts w:ascii="黑体" w:hAnsi="黑体"/>
          <w:b/>
        </w:rPr>
        <w:t>2. 理论意义</w:t>
      </w:r>
      <w:bookmarkEnd w:id="6"/>
    </w:p>
    <w:p w14:paraId="03686B4F" w14:textId="77777777" w:rsidR="00182880" w:rsidRDefault="00000000">
      <w:pPr>
        <w:pStyle w:val="af7"/>
      </w:pPr>
      <w:r>
        <w:rPr>
          <w:rFonts w:ascii="宋体" w:hAnsi="宋体"/>
        </w:rPr>
        <w:t>本文将旅游评论文本挖掘与景区推荐机制进行关联研究，有助于拓展旅游大数据在游客行为分析中的应用视角。一方面，本文从评论数据中提取评分、推荐指数、花费、游玩天数、出游类型、季节、有用票、情感得分、主题分布和文本统计特征等变量，构建景区推荐特征体系，有助于丰富在线旅游评论研究从“情感识别”走向“推荐应用”的分析链条。另一方面，本文在推荐模型中引入综合推荐指数、评论深度挖掘特征和分场景群体推荐思路，探索评论挖掘结果向管理决策支持和游客出行辅助转化的路径，对完善旅游评论研究的应用框架具有一定理论价值。</w:t>
      </w:r>
      <w:r>
        <w:rPr>
          <w:rFonts w:ascii="宋体" w:hAnsi="宋体"/>
        </w:rPr>
      </w:r>
    </w:p>
    <w:p w14:paraId="57E957CA" w14:textId="77777777" w:rsidR="00182880" w:rsidRDefault="00000000">
      <w:pPr>
        <w:pStyle w:val="a3"/>
        <w:ind w:firstLine="482"/>
      </w:pPr>
      <w:bookmarkStart w:id="7" w:name="_Toc228191879"/>
      <w:r>
        <w:rPr>
          <w:rFonts w:ascii="黑体" w:hAnsi="黑体"/>
          <w:b/>
        </w:rPr>
        <w:t>3. 实践意义</w:t>
      </w:r>
      <w:bookmarkEnd w:id="7"/>
    </w:p>
    <w:p w14:paraId="2DD9D306" w14:textId="77777777" w:rsidR="00182880" w:rsidRDefault="00000000">
      <w:pPr>
        <w:pStyle w:val="af7"/>
      </w:pPr>
      <w:r>
        <w:rPr>
          <w:rFonts w:ascii="宋体" w:hAnsi="宋体"/>
        </w:rPr>
        <w:t>对于在线旅游平台而言，本文研究可为平台优化推荐逻辑和提升内容服务质量提供参考。对于景区管理者而言，评论挖掘结果可以帮助其识别游客关注的高频主题和服务短板，进而改进产品设计与体验管理。对于游客而言，基于评论特征的推荐结果能够降低信息搜寻成本，提高出游决策效率。</w:t>
      </w:r>
    </w:p>
    <w:p w14:paraId="18816393" w14:textId="77777777" w:rsidR="00182880" w:rsidRDefault="00000000">
      <w:pPr>
        <w:pStyle w:val="af7"/>
      </w:pPr>
      <w:r>
        <w:rPr>
          <w:rFonts w:ascii="宋体" w:hAnsi="宋体"/>
        </w:rPr>
        <w:t>进一步来看，本文的实践价值还体现在研究成果的可展示性和可迁移性方面。通过将评论统计分析、情感倾向判断、LDA主题建模、群体性推荐模型和推荐理由生成嵌入Web系统，研究结果不再停留在文字描述层面，而是能够通过仪表盘、分析图表、综合榜单、分场景榜单和推荐理由进行直观呈现。对于平台运营者而言，这种方式有助于快速识别不同城市、不同出游类型和不同季节下的游客评价差异；对于景区管理者而言，可以结合低情感得分评论、高有用票评论、复游意愿变化和主题分布，判断游客体验中的薄弱环节；对于游客而言，推荐结果不仅展示评论数、均评分、好评率和人均花费等统计依据，还给出自然语言推荐理由，有助于提升推荐结果的透明度和可理解性。</w:t>
      </w:r>
      <w:proofErr w:type="gramStart"/>
      <w:r>
        <w:rPr>
          <w:rFonts w:ascii="宋体" w:hAnsi="宋体"/>
        </w:rPr>
      </w:r>
      <w:proofErr w:type="gramEnd"/>
      <w:r>
        <w:rPr>
          <w:rFonts w:ascii="宋体" w:hAnsi="宋体"/>
        </w:rPr>
      </w:r>
      <w:proofErr w:type="gramStart"/>
      <w:r>
        <w:rPr>
          <w:rFonts w:ascii="宋体" w:hAnsi="宋体"/>
        </w:rPr>
      </w:r>
      <w:proofErr w:type="gramEnd"/>
      <w:r>
        <w:rPr>
          <w:rFonts w:ascii="宋体" w:hAnsi="宋体"/>
        </w:rPr>
      </w:r>
    </w:p>
    <w:p w14:paraId="36D5C270" w14:textId="77777777" w:rsidR="00182880" w:rsidRDefault="00000000">
      <w:pPr>
        <w:pStyle w:val="af0"/>
        <w:ind w:firstLine="562"/>
      </w:pPr>
      <w:bookmarkStart w:id="8" w:name="_Toc228191880"/>
      <w:r>
        <w:rPr>
          <w:rFonts w:ascii="黑体" w:hAnsi="黑体"/>
          <w:b/>
        </w:rPr>
        <w:t>（三）国内外研究现状</w:t>
      </w:r>
      <w:bookmarkEnd w:id="8"/>
    </w:p>
    <w:p w14:paraId="419119D4" w14:textId="77777777" w:rsidR="00182880" w:rsidRDefault="00000000">
      <w:pPr>
        <w:pStyle w:val="a3"/>
        <w:ind w:firstLine="482"/>
      </w:pPr>
      <w:bookmarkStart w:id="9" w:name="_Toc228191881"/>
      <w:r>
        <w:rPr>
          <w:rFonts w:ascii="黑体" w:hAnsi="黑体"/>
          <w:b/>
        </w:rPr>
        <w:t>1. 国内研究现状</w:t>
      </w:r>
      <w:bookmarkEnd w:id="9"/>
    </w:p>
    <w:p w14:paraId="7698BD5E" w14:textId="77777777" w:rsidR="00182880" w:rsidRDefault="00000000">
      <w:pPr>
        <w:pStyle w:val="af7"/>
      </w:pPr>
      <w:r>
        <w:rPr>
          <w:rFonts w:ascii="宋体" w:hAnsi="宋体"/>
        </w:rPr>
        <w:t>国内关于旅游评论挖掘的研究主要集中在三个方面。第一，围绕在线评论的情感识别与满意</w:t>
      </w:r>
      <w:proofErr w:type="gramStart"/>
      <w:r>
        <w:rPr>
          <w:rFonts w:ascii="宋体" w:hAnsi="宋体"/>
        </w:rPr>
        <w:t>度分析</w:t>
      </w:r>
      <w:proofErr w:type="gramEnd"/>
      <w:r>
        <w:rPr>
          <w:rFonts w:ascii="宋体" w:hAnsi="宋体"/>
        </w:rPr>
        <w:t>展开，学者普遍认为游客评论是衡量景区服务质量和游客感知的重要数据来源，可通过词频统计、情感倾向计算和语义网络分析等方法揭示游客关注重点[5][6]。第二，围绕景区形象感知与主题提取展开，一些学者借助ROST CM、LDA主题模型、情感词典和深度学习模型识别游客体验结构，分析资源吸引力、交通便利性、环境卫生和服务水平等因素对满意度的影响[7][8]。第三，围绕推荐系统与旅游消费行为展开，相关研究开始将协同过滤、内容推荐、知识图谱和机器学习方法应用于旅游推荐中，但对评论文本及其结构化衍生变量的利用程度仍有限[9][10]。</w:t>
      </w:r>
    </w:p>
    <w:p w14:paraId="5CA5B9CE" w14:textId="77777777" w:rsidR="00182880" w:rsidRDefault="00000000">
      <w:pPr>
        <w:pStyle w:val="af7"/>
      </w:pPr>
      <w:r>
        <w:rPr>
          <w:rFonts w:ascii="宋体" w:hAnsi="宋体"/>
        </w:rPr>
        <w:t>近三年，国内研究更加重视多</w:t>
      </w:r>
      <w:proofErr w:type="gramStart"/>
      <w:r>
        <w:rPr>
          <w:rFonts w:ascii="宋体" w:hAnsi="宋体"/>
        </w:rPr>
        <w:t>源数据</w:t>
      </w:r>
      <w:proofErr w:type="gramEnd"/>
      <w:r>
        <w:rPr>
          <w:rFonts w:ascii="宋体" w:hAnsi="宋体"/>
        </w:rPr>
        <w:t>融合和深度学习方法的应用，也开始从Ctrip、去哪儿等平台获取评论数据分析不同旅游场景中的游客感知差异[8][11]。但总体来看，仍存在三点不足：一是较多研究聚焦单一景区或单一文本任务，缺乏“评论挖掘—推荐决策—系统实现”的完整链条；二是研究结果多停留在统计解释层面，缺乏面向平台服务的落地应用；三是对评论中的结构化属性变量关注不足。</w:t>
      </w:r>
    </w:p>
    <w:p w14:paraId="5CD5FB03" w14:textId="77777777" w:rsidR="00182880" w:rsidRDefault="00000000">
      <w:pPr>
        <w:pStyle w:val="a3"/>
        <w:ind w:firstLine="482"/>
      </w:pPr>
      <w:bookmarkStart w:id="10" w:name="_Toc228191882"/>
      <w:r>
        <w:rPr>
          <w:rFonts w:ascii="黑体" w:hAnsi="黑体"/>
          <w:b/>
        </w:rPr>
        <w:lastRenderedPageBreak/>
        <w:t>2. 国外研究现状</w:t>
      </w:r>
      <w:bookmarkEnd w:id="10"/>
    </w:p>
    <w:p w14:paraId="180B8081" w14:textId="77777777" w:rsidR="00182880" w:rsidRDefault="00000000">
      <w:pPr>
        <w:pStyle w:val="af7"/>
      </w:pPr>
      <w:r>
        <w:rPr>
          <w:rFonts w:ascii="宋体" w:hAnsi="宋体"/>
        </w:rPr>
        <w:t>国外研究较早关注在线旅游评论在旅游需求预测、游客满意</w:t>
      </w:r>
      <w:proofErr w:type="gramStart"/>
      <w:r>
        <w:rPr>
          <w:rFonts w:ascii="宋体" w:hAnsi="宋体"/>
        </w:rPr>
        <w:t>度分析</w:t>
      </w:r>
      <w:proofErr w:type="gramEnd"/>
      <w:r>
        <w:rPr>
          <w:rFonts w:ascii="宋体" w:hAnsi="宋体"/>
        </w:rPr>
        <w:t>和推荐系统中的作用。</w:t>
      </w:r>
      <w:proofErr w:type="spellStart"/>
      <w:r>
        <w:rPr>
          <w:rFonts w:ascii="宋体" w:hAnsi="宋体"/>
        </w:rPr>
        <w:t>Buhalis</w:t>
      </w:r>
      <w:proofErr w:type="spellEnd"/>
      <w:r>
        <w:rPr>
          <w:rFonts w:ascii="宋体" w:hAnsi="宋体"/>
        </w:rPr>
        <w:t>等学者指出，数字平台和智能技术正在重构旅游服务供给方式，评论数据已成为理解游客行为和优化服务的重要来源[12]。在情感分析方面，国外研究从传统词典法逐步转向深度学习和大语言模型方法，以提升评论情感识别和主题抽取的精度[13][14]。在推荐系统方面，相关研究不仅考虑评分和历史偏好，还将季节性、热门程度、可持续性指标和评论情感作为推荐依据，以增强推荐结果的个性化和解释性[15][16]。</w:t>
      </w:r>
    </w:p>
    <w:p w14:paraId="0C4D833F" w14:textId="77777777" w:rsidR="00182880" w:rsidRDefault="00000000">
      <w:pPr>
        <w:pStyle w:val="af7"/>
      </w:pPr>
      <w:r>
        <w:rPr>
          <w:rFonts w:ascii="宋体" w:hAnsi="宋体"/>
        </w:rPr>
        <w:t>从最新研究看，旅游评论情感分析正在向细粒度和智能化方向发展[13][14]；旅游推荐正在向多目标和场景化方向拓展[15]。但国外研究常以TripAdvisor、Yelp、Booking等平台为主，数据结构和消费语境与国内在线旅游平台存在差异，因此其研究结论不能直接照搬至国内情境。</w:t>
      </w:r>
    </w:p>
    <w:p w14:paraId="14B0CC13" w14:textId="77777777" w:rsidR="00182880" w:rsidRDefault="00000000">
      <w:pPr>
        <w:pStyle w:val="a3"/>
        <w:ind w:firstLine="482"/>
      </w:pPr>
      <w:bookmarkStart w:id="11" w:name="_Toc228191883"/>
      <w:r>
        <w:rPr>
          <w:rFonts w:ascii="黑体" w:hAnsi="黑体"/>
          <w:b/>
        </w:rPr>
        <w:t>3. 文献评述</w:t>
      </w:r>
      <w:bookmarkEnd w:id="11"/>
    </w:p>
    <w:p w14:paraId="5D91B39E" w14:textId="77777777" w:rsidR="00182880" w:rsidRDefault="00000000">
      <w:pPr>
        <w:pStyle w:val="af7"/>
      </w:pPr>
      <w:r>
        <w:rPr>
          <w:rFonts w:ascii="宋体" w:hAnsi="宋体"/>
        </w:rPr>
        <w:t>综合国内外研究可以看出，前人已经在旅游评论情感识别、景区体验分析和推荐方法方面积累了较为丰富的成果，但仍存在评论挖掘与推荐机制衔接不足、结果可解释性不强、系统化应用研究较少等问题。因此，本文拟以去哪儿评论场景为例，在真实评论数据基础上构建“评论挖掘+景区推荐+系统实现”的研究路径。</w:t>
      </w:r>
    </w:p>
    <w:p w14:paraId="39A48F83" w14:textId="77777777" w:rsidR="00182880" w:rsidRDefault="00000000">
      <w:pPr>
        <w:pStyle w:val="af0"/>
        <w:ind w:firstLine="562"/>
      </w:pPr>
      <w:bookmarkStart w:id="12" w:name="_Toc228191884"/>
      <w:r>
        <w:rPr>
          <w:rFonts w:ascii="黑体" w:hAnsi="黑体"/>
          <w:b/>
        </w:rPr>
        <w:t>（四）研究内容、研究方法与技术路线</w:t>
      </w:r>
      <w:bookmarkEnd w:id="12"/>
    </w:p>
    <w:p w14:paraId="792269A1" w14:textId="77777777" w:rsidR="00182880" w:rsidRDefault="00000000">
      <w:pPr>
        <w:pStyle w:val="a3"/>
        <w:ind w:firstLine="482"/>
      </w:pPr>
      <w:bookmarkStart w:id="13" w:name="_Toc228191885"/>
      <w:r>
        <w:rPr>
          <w:rFonts w:ascii="黑体" w:hAnsi="黑体"/>
          <w:b/>
        </w:rPr>
        <w:t>1. 研究内容</w:t>
      </w:r>
      <w:bookmarkEnd w:id="13"/>
    </w:p>
    <w:p w14:paraId="383B4BE9" w14:textId="77777777" w:rsidR="00182880" w:rsidRDefault="00000000">
      <w:pPr>
        <w:pStyle w:val="af7"/>
      </w:pPr>
      <w:r>
        <w:rPr>
          <w:rFonts w:ascii="宋体" w:hAnsi="宋体"/>
        </w:rPr>
        <w:t>本文的研究内容主要包括四个方面：一是梳理旅游大数据、文本挖掘、情感分析和推荐系统相关理论，回应开题报告中关于评论挖掘与景区推荐结合的研究设想；二是基于项目中的去哪儿旅游评论数据集，对评论样本进行字段规范、类型转换和结构化整理，并采用SnowNLP情感倾向计算与LDA主题建模方法，对评论的情感倾向、主题特征、游客需求和服务痛点进行挖掘；三是以景区为聚合单位构建推荐模型，使用评分归一化、推荐指数、复游意愿率、好评率和有用票归一化形成综合推荐指数，并加入情感、主题和文本统计特征训练随机森林、决策树和逻辑回归模型；四是结合项目代码与数据库结构，设计并实现包含综合融合推荐、分场景群体推荐和推荐理由生成的旅游评论挖掘与景区推荐系统原型，形成可演示、可复现的实证研究成果。</w:t>
      </w:r>
    </w:p>
    <w:p w14:paraId="55DBFE63" w14:textId="77777777" w:rsidR="00182880" w:rsidRDefault="00000000">
      <w:pPr>
        <w:pStyle w:val="a3"/>
        <w:ind w:firstLine="482"/>
      </w:pPr>
      <w:bookmarkStart w:id="14" w:name="_Toc228191886"/>
      <w:r>
        <w:rPr>
          <w:rFonts w:ascii="黑体" w:hAnsi="黑体"/>
          <w:b/>
        </w:rPr>
        <w:t>2. 研究方法</w:t>
      </w:r>
      <w:bookmarkEnd w:id="14"/>
    </w:p>
    <w:p w14:paraId="73BB0683" w14:textId="77777777" w:rsidR="00182880" w:rsidRDefault="00000000">
      <w:pPr>
        <w:pStyle w:val="af7"/>
      </w:pPr>
      <w:r>
        <w:rPr>
          <w:rFonts w:ascii="宋体" w:hAnsi="宋体"/>
        </w:rPr>
        <w:t>本文主要采用文献研究法、数据挖掘法、模型构建法、实证分析法、比较分析法和系统设计法。文献研究法用于梳理国内外研究成果与理论基础；数据挖掘法用于对去哪儿旅游评论数据进行清洗、整理、情感标注、主题建模和文本统计特征提取；模型构建法用于基于综合推荐指数与评论衍生变量构建景区群体性推荐模型；实证分析法用于结合样本数据验证模型输出效果；比较分析法用于比较不同推荐模型的优劣；系统设计法用于将研究结果落地为可运行的演示系统。这与开题报告中提出的“文献研究—数据挖掘—模型构建—实证验证—案例应用”的研究思路基本一致。</w:t>
      </w:r>
      <w:r>
        <w:rPr>
          <w:rFonts w:ascii="宋体" w:hAnsi="宋体"/>
        </w:rPr>
      </w:r>
    </w:p>
    <w:p w14:paraId="68F5B4AA" w14:textId="77777777" w:rsidR="00182880" w:rsidRDefault="00000000">
      <w:pPr>
        <w:pStyle w:val="a3"/>
        <w:ind w:firstLine="482"/>
      </w:pPr>
      <w:bookmarkStart w:id="15" w:name="_Toc228191887"/>
      <w:r>
        <w:rPr>
          <w:rFonts w:ascii="黑体" w:hAnsi="黑体"/>
          <w:b/>
        </w:rPr>
        <w:t>3. 技术路线</w:t>
      </w:r>
      <w:bookmarkEnd w:id="15"/>
    </w:p>
    <w:p w14:paraId="3520DF4F" w14:textId="77777777" w:rsidR="00182880" w:rsidRDefault="00000000">
      <w:pPr>
        <w:pStyle w:val="af7"/>
      </w:pPr>
      <w:r>
        <w:rPr>
          <w:rFonts w:ascii="宋体" w:hAnsi="宋体"/>
        </w:rPr>
        <w:t>技术路线可概括为：去哪儿评论数据获取与整理→数据清洗与数据库设计→评论特征提取→SnowNLP情感分析与LDA主题建模→多维综合推荐指数构造→景区级推荐模型训练与比较→分场景群体推荐与推荐理由生成→Web系统实现→实证结果分析与建议输出。该路线既体现了从问题提出到问题分析再到问题解决的逻辑，也与开题报告中“数据挖掘—模型构建—实证验证”的研究框架相衔接。</w:t>
      </w:r>
    </w:p>
    <w:p w14:paraId="4923B5B6" w14:textId="77777777" w:rsidR="00182880" w:rsidRDefault="00000000">
      <w:pPr>
        <w:pStyle w:val="af0"/>
        <w:ind w:firstLine="562"/>
      </w:pPr>
      <w:bookmarkStart w:id="16" w:name="_Toc228191888"/>
      <w:r>
        <w:rPr>
          <w:rFonts w:ascii="黑体" w:hAnsi="黑体"/>
          <w:b/>
        </w:rPr>
        <w:t>（五）创新点</w:t>
      </w:r>
      <w:bookmarkEnd w:id="16"/>
    </w:p>
    <w:p w14:paraId="79FEE30D" w14:textId="77777777" w:rsidR="00182880" w:rsidRDefault="00000000">
      <w:pPr>
        <w:pStyle w:val="af7"/>
        <w:rPr>
          <w:rFonts w:ascii="宋体" w:hAnsi="宋体"/>
        </w:rPr>
      </w:pPr>
      <w:r>
        <w:rPr>
          <w:rFonts w:ascii="宋体" w:hAnsi="宋体"/>
        </w:rPr>
        <w:t>一是研究对象上，本文以国内在线旅游平台评论场景为基础，结合真实项目数据开展分析，增强了研究的现实针对性。二是研究路径上，本文不是单纯做评论情感分析，而是将评论挖掘与景区推荐模型相结合，形成较完整的应用链条。三是成果形式上，本文不仅进行理论与实证分析，还基于Flask和MySQL实现了可演示的系统原型，提升了研究的落地性。</w:t>
      </w:r>
    </w:p>
    <w:p w14:paraId="30D23B8E" w14:textId="77777777" w:rsidR="006C19AA" w:rsidRDefault="006C19AA">
      <w:pPr>
        <w:pStyle w:val="af7"/>
        <w:rPr>
          <w:rFonts w:hint="eastAsia"/>
        </w:rPr>
      </w:pPr>
    </w:p>
    <w:p w14:paraId="4259650E" w14:textId="77777777" w:rsidR="00182880" w:rsidRDefault="00000000">
      <w:pPr>
        <w:pStyle w:val="ac"/>
        <w:spacing w:after="318"/>
      </w:pPr>
      <w:bookmarkStart w:id="17" w:name="_Toc228191889"/>
      <w:r>
        <w:rPr>
          <w:rFonts w:ascii="黑体" w:hAnsi="黑体"/>
          <w:b/>
        </w:rPr>
        <w:t>二、旅游评论挖掘与景区推荐的理论基础</w:t>
      </w:r>
      <w:bookmarkEnd w:id="17"/>
    </w:p>
    <w:p w14:paraId="7A86A353" w14:textId="77777777" w:rsidR="00182880" w:rsidRDefault="00000000">
      <w:pPr>
        <w:pStyle w:val="af0"/>
        <w:ind w:firstLine="562"/>
      </w:pPr>
      <w:bookmarkStart w:id="18" w:name="_Toc228191890"/>
      <w:r>
        <w:rPr>
          <w:rFonts w:ascii="黑体" w:hAnsi="黑体"/>
          <w:b/>
        </w:rPr>
        <w:t>（一）旅游大数据相关理论</w:t>
      </w:r>
      <w:bookmarkEnd w:id="18"/>
    </w:p>
    <w:p w14:paraId="1A348DCF" w14:textId="77777777" w:rsidR="00182880" w:rsidRDefault="00000000">
      <w:pPr>
        <w:pStyle w:val="af7"/>
      </w:pPr>
      <w:r>
        <w:rPr>
          <w:rFonts w:ascii="宋体" w:hAnsi="宋体"/>
        </w:rPr>
        <w:t>旅游大数据是指在旅游活动过程中形成的、具有海量性、多样性、实时性和价值密度低等特征的数据集合，其来源包括在线评论、搜索行为、订单记录、地理位置、社交媒体和消费支付数据等[3][4]。相较于传统问卷或访谈数据，在线旅游评论更具即时性和自然性，能够在较大范围内反映游客的真实体验和满意度结构。因此，旅游评论数据已成为旅游需求分析、景区口碑监测和游客行为研究的重要资源。</w:t>
      </w:r>
    </w:p>
    <w:p w14:paraId="6D30EBFA" w14:textId="77777777" w:rsidR="00182880" w:rsidRDefault="00000000">
      <w:pPr>
        <w:pStyle w:val="af0"/>
        <w:ind w:firstLine="562"/>
      </w:pPr>
      <w:bookmarkStart w:id="19" w:name="_Toc228191891"/>
      <w:r>
        <w:rPr>
          <w:rFonts w:ascii="黑体" w:hAnsi="黑体"/>
          <w:b/>
        </w:rPr>
        <w:t>（二）文本挖掘与情感分析理论</w:t>
      </w:r>
      <w:bookmarkEnd w:id="19"/>
    </w:p>
    <w:p w14:paraId="08D9D55A" w14:textId="77777777" w:rsidR="00182880" w:rsidRDefault="00000000">
      <w:pPr>
        <w:pStyle w:val="af7"/>
      </w:pPr>
      <w:r>
        <w:rPr>
          <w:rFonts w:ascii="宋体" w:hAnsi="宋体"/>
        </w:rPr>
        <w:t>文本挖掘是从非结构化文本中提取有价值信息的过程，常见方法包括分词、词频统计、主题识别、情感分类和语义关联分析[6]。情感分析则是在文本挖掘基础上识别评论中的主观倾向，通常包括积极、中性和消极三类[5]。在旅游研究中，情感分析不仅可以反映游客总体满意度，还可以识别服务、环境、交通和价格等不同维度的体验差异。本文在系统实现中采用SnowNLP对评论文本进行情感倾向计算，并依据情感得分将评论划分为积极、中性和消极三类；当评论文本为空或无法解析时，再以评分映射作为补充回退规则，从而兼顾文本语义利用和系统稳定性。</w:t>
      </w:r>
    </w:p>
    <w:p w14:paraId="27DA972B" w14:textId="77777777" w:rsidR="00182880" w:rsidRDefault="00000000">
      <w:pPr>
        <w:pStyle w:val="af0"/>
        <w:ind w:firstLine="562"/>
      </w:pPr>
      <w:bookmarkStart w:id="20" w:name="_Toc228191892"/>
      <w:r>
        <w:rPr>
          <w:rFonts w:ascii="黑体" w:hAnsi="黑体"/>
          <w:b/>
        </w:rPr>
        <w:lastRenderedPageBreak/>
        <w:t>（三）推荐系统理论</w:t>
      </w:r>
      <w:bookmarkEnd w:id="20"/>
    </w:p>
    <w:p w14:paraId="07E60C50" w14:textId="77777777" w:rsidR="00182880" w:rsidRDefault="00000000">
      <w:pPr>
        <w:pStyle w:val="af7"/>
      </w:pPr>
      <w:r>
        <w:rPr>
          <w:rFonts w:ascii="宋体" w:hAnsi="宋体"/>
        </w:rPr>
        <w:t>推荐系统是根据用户历史行为、内容特征或群体偏好，向用户提供个性化信息筛选结果的技术体系[9]。传统推荐方法包括协同过滤、基于内容推荐和混合推荐等。随着机器学习技术发展，决策树、随机森林、逻辑回归等监督学习方法也被广泛用于分类和排序任务中[10]。在旅游场景下，推荐系统需要同时考虑用户需求的多样性、旅游产品的时空性和评论信息的情境性，因此从评论数据中提取有效特征构建推荐模型，是增强推荐质量的重要方向。</w:t>
      </w:r>
    </w:p>
    <w:p w14:paraId="1F731BAD" w14:textId="77777777" w:rsidR="00182880" w:rsidRDefault="00000000">
      <w:pPr>
        <w:pStyle w:val="af0"/>
        <w:ind w:firstLine="562"/>
      </w:pPr>
      <w:bookmarkStart w:id="21" w:name="_Toc228191893"/>
      <w:r>
        <w:rPr>
          <w:rFonts w:ascii="黑体" w:hAnsi="黑体"/>
          <w:b/>
        </w:rPr>
        <w:t>（四）在线旅游评论与景区推荐的内在联系</w:t>
      </w:r>
      <w:bookmarkEnd w:id="21"/>
    </w:p>
    <w:p w14:paraId="1DF981AF" w14:textId="77777777" w:rsidR="00182880" w:rsidRDefault="00000000">
      <w:pPr>
        <w:pStyle w:val="af7"/>
        <w:rPr>
          <w:rFonts w:ascii="宋体" w:hAnsi="宋体"/>
        </w:rPr>
      </w:pPr>
      <w:r>
        <w:rPr>
          <w:rFonts w:ascii="宋体" w:hAnsi="宋体"/>
        </w:rPr>
        <w:t>在线旅游评论可以从三个层面支撑景区推荐。其一，评论评分和推荐意愿可直接反映游客满意度与口碑传播潜力。其二，评论文本与结构化字段可揭示游客适配场景，如亲子出游、周末短途、文化打卡和深度游等，为景区画像提供依据。其三，有用票、复游意愿、花费水平和季节分布等变量能够为推荐结果提供补充解释。由此可见，旅游评论挖掘既是认知游客偏好的过程，也是构建可解释景区推荐的重要前提。</w:t>
      </w:r>
    </w:p>
    <w:p w14:paraId="25D48382" w14:textId="77777777" w:rsidR="00D532DB" w:rsidRDefault="00D532DB">
      <w:pPr>
        <w:pStyle w:val="af7"/>
        <w:rPr>
          <w:rFonts w:hint="eastAsia"/>
        </w:rPr>
      </w:pPr>
    </w:p>
    <w:p w14:paraId="07F0D525" w14:textId="77777777" w:rsidR="00182880" w:rsidRDefault="00000000">
      <w:pPr>
        <w:pStyle w:val="ac"/>
        <w:spacing w:after="318"/>
      </w:pPr>
      <w:bookmarkStart w:id="22" w:name="_Toc228191894"/>
      <w:r>
        <w:rPr>
          <w:rFonts w:ascii="黑体" w:hAnsi="黑体"/>
          <w:b/>
        </w:rPr>
        <w:t>三、研究设计与数据处理</w:t>
      </w:r>
      <w:bookmarkEnd w:id="22"/>
    </w:p>
    <w:p w14:paraId="3D2D9341" w14:textId="77777777" w:rsidR="00182880" w:rsidRDefault="00000000">
      <w:pPr>
        <w:pStyle w:val="af0"/>
        <w:ind w:firstLine="562"/>
      </w:pPr>
      <w:bookmarkStart w:id="23" w:name="_Toc228191895"/>
      <w:r>
        <w:rPr>
          <w:rFonts w:ascii="黑体" w:hAnsi="黑体"/>
          <w:b/>
        </w:rPr>
        <w:t>（一）数据来源与样本概况</w:t>
      </w:r>
      <w:bookmarkEnd w:id="23"/>
    </w:p>
    <w:p w14:paraId="187701E7" w14:textId="77777777" w:rsidR="00182880" w:rsidRDefault="00000000">
      <w:pPr>
        <w:pStyle w:val="af7"/>
      </w:pPr>
      <w:r>
        <w:rPr>
          <w:rFonts w:ascii="宋体" w:hAnsi="宋体"/>
        </w:rPr>
        <w:t>本文所使用的数据来源于当前项目文件夹中的去哪儿旅游评论数据集`travel_reviews_30000.csv`，并与数据库文件`r0703.sql`、后端程序`app.py`和前端页面模板共同构成本研究的实证基础。开题报告中原计划通过Python爬虫获取去哪儿平台评论数据；在论文实施阶段，考虑到</w:t>
      </w:r>
      <w:proofErr w:type="gramStart"/>
      <w:r>
        <w:rPr>
          <w:rFonts w:ascii="宋体" w:hAnsi="宋体"/>
        </w:rPr>
        <w:t>平台反爬机制</w:t>
      </w:r>
      <w:proofErr w:type="gramEnd"/>
      <w:r>
        <w:rPr>
          <w:rFonts w:ascii="宋体" w:hAnsi="宋体"/>
        </w:rPr>
        <w:t>、研究周期和系统复现性，本文采用已经整理完成的去哪儿评论样本作为数据获取与预处理后的实证数据基础，并重点围绕评论字段、评分信息、推荐指数和文本内容开展分析。数据集共包含30000条旅游评论，覆盖9915个景点、378个城市和31个省级行政区，具有较强的地区覆盖性和样本多样性。通过对样本进行描述性统计可知，评论平均</w:t>
      </w:r>
      <w:proofErr w:type="gramStart"/>
      <w:r>
        <w:rPr>
          <w:rFonts w:ascii="宋体" w:hAnsi="宋体"/>
        </w:rPr>
        <w:t>评分约</w:t>
      </w:r>
      <w:proofErr w:type="gramEnd"/>
      <w:r>
        <w:rPr>
          <w:rFonts w:ascii="宋体" w:hAnsi="宋体"/>
        </w:rPr>
        <w:t>为4.45分，平均人均花费约为809.25元，平均游玩时长约为2.65天。季节分布相对均衡，其中冬季评论7535条、春季7514条、秋季7497条、夏季7454条，说明样本不存在明显的季节性失衡问题。</w:t>
      </w:r>
    </w:p>
    <w:p w14:paraId="2890B3DD" w14:textId="77777777" w:rsidR="00182880" w:rsidRDefault="00000000">
      <w:pPr>
        <w:pStyle w:val="af7"/>
      </w:pPr>
      <w:r>
        <w:rPr>
          <w:rFonts w:ascii="宋体" w:hAnsi="宋体"/>
        </w:rPr>
        <w:t>从出游类型看，周末短途、亲子出游、城市漫游、拍照旅行、文化打卡和深度游等类型分布较为接近，表明数据较好地覆盖了大众旅游中的主流消费场景。从城市样本分布看，本溪、葫芦岛、伊春、黔西南、随州、济源、佳木斯、宁德、赣州、西安等城市评论数量相对靠前，但总体未表现出</w:t>
      </w:r>
      <w:proofErr w:type="gramStart"/>
      <w:r>
        <w:rPr>
          <w:rFonts w:ascii="宋体" w:hAnsi="宋体"/>
        </w:rPr>
        <w:t>单一城市</w:t>
      </w:r>
      <w:proofErr w:type="gramEnd"/>
      <w:r>
        <w:rPr>
          <w:rFonts w:ascii="宋体" w:hAnsi="宋体"/>
        </w:rPr>
        <w:t>高度集中的特征。这为后续推荐</w:t>
      </w:r>
      <w:r>
        <w:rPr>
          <w:rFonts w:ascii="宋体" w:hAnsi="宋体"/>
        </w:rPr>
        <w:lastRenderedPageBreak/>
        <w:t>模型构建提供了较为均衡的数据基础。</w:t>
      </w:r>
    </w:p>
    <w:p w14:paraId="525100EC" w14:textId="77777777" w:rsidR="00182880" w:rsidRDefault="00000000">
      <w:pPr>
        <w:pStyle w:val="af7"/>
      </w:pPr>
      <w:r>
        <w:rPr>
          <w:rFonts w:ascii="宋体" w:hAnsi="宋体"/>
        </w:rPr>
        <w:t>从研究适配性看，该数据集既包含景点名称、城市、省份、出游类型和季节等基础属性，也包含评分、推荐指数、复游意愿、人均花费、有用票和评论文本等评价属性，能够较好支撑开题报告中提出的评论挖掘与推荐建模任务。基础属性有助于描述样本覆盖范围和旅游场景差异，评价属性则有助于识别游客满意度、消费特征和潜在推荐价值。与此同时，评论文本可通过SnowNLP获得情感倾向得分，并可通过jieba分词和LDA主题模型提取潜在体验主题，从而为自然景观、历史文化、亲子休闲、城市交通和综合体验等主题解释提供依据。由此可见，本文使用的数据不仅能够满足描述性统计分析，也能够支撑情感判断、主题挖掘和推荐模型构建。</w:t>
      </w:r>
      <w:proofErr w:type="gramStart"/>
      <w:r>
        <w:rPr>
          <w:rFonts w:ascii="宋体" w:hAnsi="宋体"/>
        </w:rPr>
      </w:r>
      <w:proofErr w:type="gramEnd"/>
      <w:r>
        <w:rPr>
          <w:rFonts w:ascii="宋体" w:hAnsi="宋体"/>
        </w:rPr>
      </w:r>
    </w:p>
    <w:p w14:paraId="089D3D32" w14:textId="77777777" w:rsidR="00182880" w:rsidRDefault="00000000">
      <w:pPr>
        <w:pStyle w:val="af0"/>
        <w:ind w:firstLine="562"/>
      </w:pPr>
      <w:bookmarkStart w:id="24" w:name="_Toc228191896"/>
      <w:r>
        <w:rPr>
          <w:rFonts w:ascii="黑体" w:hAnsi="黑体"/>
          <w:b/>
        </w:rPr>
        <w:t>（二）变量设计与数据预处理</w:t>
      </w:r>
      <w:bookmarkEnd w:id="24"/>
    </w:p>
    <w:p w14:paraId="13416A61" w14:textId="77777777" w:rsidR="00182880" w:rsidRDefault="00000000">
      <w:pPr>
        <w:pStyle w:val="a3"/>
        <w:ind w:firstLine="482"/>
      </w:pPr>
      <w:bookmarkStart w:id="25" w:name="_Toc228191897"/>
      <w:r>
        <w:rPr>
          <w:rFonts w:ascii="黑体" w:hAnsi="黑体"/>
          <w:b/>
        </w:rPr>
        <w:t>1. 字段设计</w:t>
      </w:r>
      <w:bookmarkEnd w:id="25"/>
    </w:p>
    <w:p w14:paraId="4F9ABC17" w14:textId="77777777" w:rsidR="00182880" w:rsidRDefault="00000000">
      <w:pPr>
        <w:pStyle w:val="af7"/>
      </w:pPr>
      <w:r>
        <w:rPr>
          <w:rFonts w:ascii="宋体" w:hAnsi="宋体"/>
        </w:rPr>
        <w:t>根据项目数据结构，本文选取的核心字段包括：评论编号、景点名称、城市、省份、出游类型、季节、出游月份、游玩天数、人均花费、是否复游、评分、评论文本、推荐指数和有用票。其中，评分、推荐指数、复游意愿、好评率和有用票用于构建多维综合推荐指数；评论文本用于提取SnowNLP情感均值、情感方差、负面评论占比、LDA主题分布、平均评论长度、高频词覆盖度和文本信息熵等深度挖掘特征；城市、省份、出游类型、季节、出游月份、游玩天数和人均花费等字段用于刻画景区的基础场景属性。上述字段既能够反映评论内容特征，也能够增强推荐结果的统计解释力。</w:t>
      </w:r>
    </w:p>
    <w:p w14:paraId="7E2EA8AD" w14:textId="074DD64F" w:rsidR="00182880" w:rsidRDefault="00000000">
      <w:r>
        <w:rPr>
          <w:rFonts w:ascii="宋体" w:hAnsi="宋体"/>
          <w:sz w:val="24"/>
        </w:rPr>
        <w:t>在此基础上，为了更清晰地呈现各类变量在全文分析中的功能定位，本文进一步将核心变量及其用途归纳如表3-</w:t>
      </w:r>
      <w:r w:rsidR="00F33C18">
        <w:rPr>
          <w:rFonts w:ascii="宋体" w:hAnsi="宋体" w:hint="eastAsia"/>
          <w:sz w:val="24"/>
        </w:rPr>
        <w:t>1</w:t>
      </w:r>
      <w:r>
        <w:rPr>
          <w:rFonts w:ascii="宋体" w:hAnsi="宋体"/>
          <w:sz w:val="24"/>
        </w:rPr>
        <w:t>所示。</w:t>
      </w:r>
    </w:p>
    <w:p w14:paraId="1363C2E2" w14:textId="77777777" w:rsidR="007078A9" w:rsidRDefault="007078A9"/>
    <w:p w14:paraId="01CDA231" w14:textId="3127B5EB" w:rsidR="007078A9" w:rsidRPr="00F33C18" w:rsidRDefault="007078A9" w:rsidP="00AF28D0">
      <w:pPr>
        <w:jc w:val="center"/>
        <w:rPr>
          <w:rFonts w:hint="eastAsia"/>
          <w:szCs w:val="21"/>
        </w:rPr>
      </w:pPr>
      <w:r w:rsidRPr="00F33C18">
        <w:rPr>
          <w:rFonts w:ascii="宋体" w:hAnsi="宋体"/>
          <w:szCs w:val="21"/>
        </w:rPr>
        <w:t>表3-</w:t>
      </w:r>
      <w:r w:rsidR="00F33C18">
        <w:rPr>
          <w:rFonts w:ascii="宋体" w:hAnsi="宋体" w:hint="eastAsia"/>
          <w:szCs w:val="21"/>
        </w:rPr>
        <w:t>1</w:t>
      </w:r>
      <w:r w:rsidRPr="00F33C18">
        <w:rPr>
          <w:rFonts w:ascii="宋体" w:hAnsi="宋体"/>
          <w:szCs w:val="21"/>
        </w:rPr>
        <w:t xml:space="preserve">  核心变量设计与分析用途</w:t>
      </w:r>
    </w:p>
    <w:tbl>
      <w:tblPr>
        <w:tblW w:w="0" w:type="auto"/>
        <w:tblLook w:val="04A0" w:firstRow="1" w:lastRow="0" w:firstColumn="1" w:lastColumn="0" w:noHBand="0" w:noVBand="1"/>
      </w:tblPr>
      <w:tblGrid>
        <w:gridCol w:w="2929"/>
        <w:gridCol w:w="2929"/>
        <w:gridCol w:w="2929"/>
      </w:tblGrid>
      <w:tr w:rsidR="00182880" w14:paraId="171955DA" w14:textId="77777777">
        <w:tc>
          <w:tcPr>
            <w:tcW w:w="2929" w:type="dxa"/>
          </w:tcPr>
          <w:p w14:paraId="52CDF0ED" w14:textId="77777777" w:rsidR="00182880" w:rsidRDefault="00000000">
            <w:pPr>
              <w:spacing w:line="276" w:lineRule="auto"/>
              <w:jc w:val="center"/>
            </w:pPr>
            <w:r>
              <w:rPr>
                <w:rFonts w:ascii="宋体" w:hAnsi="宋体"/>
                <w:b/>
              </w:rPr>
              <w:t>变量类别</w:t>
            </w:r>
          </w:p>
        </w:tc>
        <w:tc>
          <w:tcPr>
            <w:tcW w:w="2929" w:type="dxa"/>
          </w:tcPr>
          <w:p w14:paraId="41A0967B" w14:textId="77777777" w:rsidR="00182880" w:rsidRDefault="00000000">
            <w:pPr>
              <w:spacing w:line="276" w:lineRule="auto"/>
              <w:jc w:val="center"/>
            </w:pPr>
            <w:r>
              <w:rPr>
                <w:rFonts w:ascii="宋体" w:hAnsi="宋体"/>
                <w:b/>
              </w:rPr>
              <w:t>主要字段</w:t>
            </w:r>
          </w:p>
        </w:tc>
        <w:tc>
          <w:tcPr>
            <w:tcW w:w="2929" w:type="dxa"/>
          </w:tcPr>
          <w:p w14:paraId="48B9B31E" w14:textId="77777777" w:rsidR="00182880" w:rsidRDefault="00000000">
            <w:pPr>
              <w:spacing w:line="276" w:lineRule="auto"/>
              <w:jc w:val="center"/>
            </w:pPr>
            <w:r>
              <w:rPr>
                <w:rFonts w:ascii="宋体" w:hAnsi="宋体"/>
                <w:b/>
              </w:rPr>
              <w:t>分析用途</w:t>
            </w:r>
          </w:p>
        </w:tc>
      </w:tr>
      <w:tr w:rsidR="00182880" w14:paraId="54C1764A" w14:textId="77777777">
        <w:tc>
          <w:tcPr>
            <w:tcW w:w="2929" w:type="dxa"/>
          </w:tcPr>
          <w:p w14:paraId="41FF3867" w14:textId="77777777" w:rsidR="00182880" w:rsidRDefault="00000000">
            <w:pPr>
              <w:spacing w:line="276" w:lineRule="auto"/>
              <w:jc w:val="center"/>
            </w:pPr>
            <w:r>
              <w:rPr>
                <w:rFonts w:ascii="宋体" w:hAnsi="宋体"/>
              </w:rPr>
              <w:t>基础标识变量</w:t>
            </w:r>
          </w:p>
        </w:tc>
        <w:tc>
          <w:tcPr>
            <w:tcW w:w="2929" w:type="dxa"/>
          </w:tcPr>
          <w:p w14:paraId="7723A7B3" w14:textId="77777777" w:rsidR="00182880" w:rsidRDefault="00000000">
            <w:pPr>
              <w:spacing w:line="276" w:lineRule="auto"/>
              <w:jc w:val="center"/>
            </w:pPr>
            <w:r>
              <w:rPr>
                <w:rFonts w:ascii="宋体" w:hAnsi="宋体"/>
              </w:rPr>
              <w:t>评论编号、景点名称、城市、省份</w:t>
            </w:r>
          </w:p>
        </w:tc>
        <w:tc>
          <w:tcPr>
            <w:tcW w:w="2929" w:type="dxa"/>
          </w:tcPr>
          <w:p w14:paraId="2DE56787" w14:textId="77777777" w:rsidR="00182880" w:rsidRDefault="00000000">
            <w:pPr>
              <w:spacing w:line="276" w:lineRule="auto"/>
              <w:jc w:val="center"/>
            </w:pPr>
            <w:r>
              <w:rPr>
                <w:rFonts w:ascii="宋体" w:hAnsi="宋体"/>
              </w:rPr>
              <w:t>用于样本识别、城市分布统计和景区画像构建</w:t>
            </w:r>
          </w:p>
        </w:tc>
      </w:tr>
      <w:tr w:rsidR="00182880" w14:paraId="7995F4F9" w14:textId="77777777">
        <w:tc>
          <w:tcPr>
            <w:tcW w:w="2929" w:type="dxa"/>
          </w:tcPr>
          <w:p w14:paraId="1CE3E354" w14:textId="77777777" w:rsidR="00182880" w:rsidRDefault="00000000">
            <w:pPr>
              <w:spacing w:line="276" w:lineRule="auto"/>
              <w:jc w:val="center"/>
            </w:pPr>
            <w:r>
              <w:rPr>
                <w:rFonts w:ascii="宋体" w:hAnsi="宋体"/>
              </w:rPr>
              <w:t>游客出游特征</w:t>
            </w:r>
          </w:p>
        </w:tc>
        <w:tc>
          <w:tcPr>
            <w:tcW w:w="2929" w:type="dxa"/>
          </w:tcPr>
          <w:p w14:paraId="6D94DD50" w14:textId="77777777" w:rsidR="00182880" w:rsidRDefault="00000000">
            <w:pPr>
              <w:spacing w:line="276" w:lineRule="auto"/>
              <w:jc w:val="center"/>
            </w:pPr>
            <w:r>
              <w:rPr>
                <w:rFonts w:ascii="宋体" w:hAnsi="宋体"/>
              </w:rPr>
              <w:t>出游类型、季节、出游月份、游玩天数</w:t>
            </w:r>
          </w:p>
        </w:tc>
        <w:tc>
          <w:tcPr>
            <w:tcW w:w="2929" w:type="dxa"/>
          </w:tcPr>
          <w:p w14:paraId="02FB3110" w14:textId="77777777" w:rsidR="00182880" w:rsidRDefault="00000000">
            <w:pPr>
              <w:spacing w:line="276" w:lineRule="auto"/>
              <w:jc w:val="center"/>
            </w:pPr>
            <w:r>
              <w:rPr>
                <w:rFonts w:ascii="宋体" w:hAnsi="宋体"/>
              </w:rPr>
              <w:t>用于刻画不同出游场景和时序差异</w:t>
            </w:r>
          </w:p>
        </w:tc>
      </w:tr>
      <w:tr w:rsidR="00182880" w14:paraId="517961C2" w14:textId="77777777">
        <w:tc>
          <w:tcPr>
            <w:tcW w:w="2929" w:type="dxa"/>
          </w:tcPr>
          <w:p w14:paraId="08E3DD36" w14:textId="77777777" w:rsidR="00182880" w:rsidRDefault="00000000">
            <w:pPr>
              <w:spacing w:line="276" w:lineRule="auto"/>
              <w:jc w:val="center"/>
            </w:pPr>
            <w:r>
              <w:rPr>
                <w:rFonts w:ascii="宋体" w:hAnsi="宋体"/>
              </w:rPr>
              <w:t>消费体验变量</w:t>
            </w:r>
          </w:p>
        </w:tc>
        <w:tc>
          <w:tcPr>
            <w:tcW w:w="2929" w:type="dxa"/>
          </w:tcPr>
          <w:p w14:paraId="28AA28A0" w14:textId="77777777" w:rsidR="00182880" w:rsidRDefault="00000000">
            <w:pPr>
              <w:spacing w:line="276" w:lineRule="auto"/>
              <w:jc w:val="center"/>
            </w:pPr>
            <w:r>
              <w:rPr>
                <w:rFonts w:ascii="宋体" w:hAnsi="宋体"/>
              </w:rPr>
              <w:t>人均花费、评分、有用票</w:t>
            </w:r>
          </w:p>
        </w:tc>
        <w:tc>
          <w:tcPr>
            <w:tcW w:w="2929" w:type="dxa"/>
          </w:tcPr>
          <w:p w14:paraId="22E54AF5" w14:textId="77777777" w:rsidR="00182880" w:rsidRDefault="00000000">
            <w:pPr>
              <w:spacing w:line="276" w:lineRule="auto"/>
              <w:jc w:val="center"/>
            </w:pPr>
            <w:r>
              <w:rPr>
                <w:rFonts w:ascii="宋体" w:hAnsi="宋体"/>
              </w:rPr>
              <w:t>用于衡量消费水平、体验质量和评论参考价值</w:t>
            </w:r>
          </w:p>
        </w:tc>
      </w:tr>
      <w:tr w:rsidR="00182880" w14:paraId="217028EA" w14:textId="77777777">
        <w:tc>
          <w:tcPr>
            <w:tcW w:w="2929" w:type="dxa"/>
          </w:tcPr>
          <w:p w14:paraId="38A837A1" w14:textId="77777777" w:rsidR="00182880" w:rsidRDefault="00000000">
            <w:pPr>
              <w:spacing w:line="276" w:lineRule="auto"/>
              <w:jc w:val="center"/>
            </w:pPr>
            <w:r>
              <w:rPr>
                <w:rFonts w:ascii="宋体" w:hAnsi="宋体"/>
              </w:rPr>
              <w:t>行为倾向变量</w:t>
            </w:r>
          </w:p>
        </w:tc>
        <w:tc>
          <w:tcPr>
            <w:tcW w:w="2929" w:type="dxa"/>
          </w:tcPr>
          <w:p w14:paraId="286AE166" w14:textId="77777777" w:rsidR="00182880" w:rsidRDefault="00000000">
            <w:pPr>
              <w:spacing w:line="276" w:lineRule="auto"/>
              <w:jc w:val="center"/>
            </w:pPr>
            <w:r>
              <w:rPr>
                <w:rFonts w:ascii="宋体" w:hAnsi="宋体"/>
              </w:rPr>
              <w:t>是否复游、推荐指数</w:t>
            </w:r>
          </w:p>
        </w:tc>
        <w:tc>
          <w:tcPr>
            <w:tcW w:w="2929" w:type="dxa"/>
          </w:tcPr>
          <w:p w14:paraId="2755CB97" w14:textId="77777777" w:rsidR="00182880" w:rsidRDefault="00000000">
            <w:pPr>
              <w:spacing w:line="276" w:lineRule="auto"/>
              <w:jc w:val="center"/>
            </w:pPr>
            <w:r>
              <w:rPr>
                <w:rFonts w:ascii="宋体" w:hAnsi="宋体"/>
              </w:rPr>
              <w:t>用于识别口碑传播倾向与再次消费意愿</w:t>
            </w:r>
          </w:p>
        </w:tc>
      </w:tr>
      <w:tr w:rsidR="00182880" w14:paraId="06AD945E" w14:textId="77777777">
        <w:tc>
          <w:tcPr>
            <w:tcW w:w="2929" w:type="dxa"/>
          </w:tcPr>
          <w:p w14:paraId="66DE504E" w14:textId="77777777" w:rsidR="00182880" w:rsidRDefault="00000000">
            <w:pPr>
              <w:spacing w:line="276" w:lineRule="auto"/>
              <w:jc w:val="center"/>
            </w:pPr>
            <w:r>
              <w:rPr>
                <w:rFonts w:ascii="宋体" w:hAnsi="宋体"/>
              </w:rPr>
              <w:t>文本内容变量</w:t>
            </w:r>
          </w:p>
        </w:tc>
        <w:tc>
          <w:tcPr>
            <w:tcW w:w="2929" w:type="dxa"/>
          </w:tcPr>
          <w:p w14:paraId="79BB9C1F" w14:textId="77777777" w:rsidR="00182880" w:rsidRDefault="00000000">
            <w:pPr>
              <w:spacing w:line="276" w:lineRule="auto"/>
              <w:jc w:val="center"/>
            </w:pPr>
            <w:r>
              <w:rPr>
                <w:rFonts w:ascii="宋体" w:hAnsi="宋体"/>
              </w:rPr>
              <w:t>评论文本</w:t>
            </w:r>
          </w:p>
        </w:tc>
        <w:tc>
          <w:tcPr>
            <w:tcW w:w="2929" w:type="dxa"/>
          </w:tcPr>
          <w:p>
            <w:r>
              <w:t>用于SnowNLP情感分析、LDA主题分布、文本统计特征和服务痛点识别</w:t>
            </w:r>
          </w:p>
        </w:tc>
      </w:tr>
    </w:tbl>
    <w:p w14:paraId="18EA8E5A" w14:textId="77777777" w:rsidR="00DA604F" w:rsidRDefault="00DA604F" w:rsidP="00DA604F">
      <w:pPr>
        <w:rPr>
          <w:rFonts w:ascii="宋体" w:hAnsi="宋体"/>
          <w:sz w:val="24"/>
        </w:rPr>
      </w:pPr>
    </w:p>
    <w:p w14:paraId="03F79632" w14:textId="7B035A5B" w:rsidR="00DA604F" w:rsidRPr="0007784A" w:rsidRDefault="00DA604F" w:rsidP="0007784A">
      <w:pPr>
        <w:rPr>
          <w:rFonts w:ascii="宋体" w:hAnsi="宋体" w:hint="eastAsia"/>
          <w:sz w:val="24"/>
        </w:rPr>
      </w:pPr>
      <w:r>
        <w:rPr>
          <w:rFonts w:ascii="宋体" w:hAnsi="宋体"/>
          <w:sz w:val="24"/>
        </w:rPr>
        <w:t>表3-</w:t>
      </w:r>
      <w:r>
        <w:rPr>
          <w:rFonts w:ascii="宋体" w:hAnsi="宋体" w:hint="eastAsia"/>
          <w:sz w:val="24"/>
        </w:rPr>
        <w:t>1</w:t>
      </w:r>
      <w:r>
        <w:rPr>
          <w:rFonts w:ascii="宋体" w:hAnsi="宋体"/>
          <w:sz w:val="24"/>
        </w:rPr>
        <w:t>表明，本文并非仅围绕评论文本本身展开分析，而是将结构化字段与文本信息结合起来，共同服务于评论挖掘、景区画像和推荐建模三个环节。</w:t>
      </w:r>
    </w:p>
    <w:p w14:paraId="4C218BC0" w14:textId="2BC6C81C" w:rsidR="00182880" w:rsidRDefault="00000000">
      <w:pPr>
        <w:pStyle w:val="a3"/>
        <w:ind w:firstLine="482"/>
      </w:pPr>
      <w:bookmarkStart w:id="26" w:name="_Toc228191898"/>
      <w:r>
        <w:rPr>
          <w:rFonts w:ascii="黑体" w:hAnsi="黑体"/>
          <w:b/>
        </w:rPr>
        <w:t>2. 数据清洗</w:t>
      </w:r>
      <w:bookmarkEnd w:id="26"/>
    </w:p>
    <w:p w14:paraId="3DFB2808" w14:textId="77777777" w:rsidR="00182880" w:rsidRDefault="00000000">
      <w:pPr>
        <w:pStyle w:val="af7"/>
      </w:pPr>
      <w:r>
        <w:rPr>
          <w:rFonts w:ascii="宋体" w:hAnsi="宋体"/>
        </w:rPr>
        <w:t>在数据导入过程中，项目代码对CSV字段进行了表头规范化、缺失值处理和类型转换，包括将出游月份、游玩天数和评分转换为整数，将人均花费转换为浮点型，将推荐指数中的百分号剥离并归一化处理。对于开题报告中提出的去噪、情感标注和文本预处理任务，本文在系统原型中采用结构化清洗与文本挖掘结合的实现方式：一方面通过字段清洗和类型转换保证结构化数据质量；另一方面对评论文本进行分词、停用词过滤、SnowNLP情感分析、LDA主题建模和文本统计特征计算，并按景区聚合为推荐模型输入，从而在保证系统可演示性的基础上增强评论语义信息的利用。数据库层面采用MySQL建立`travel_review`表和`user_account`表，前者用于存储评论数据，后者用于系统登录与个人信息管理。</w:t>
      </w:r>
      <w:proofErr w:type="gramStart"/>
      <w:r>
        <w:rPr>
          <w:rFonts w:ascii="宋体" w:hAnsi="宋体"/>
        </w:rPr>
      </w:r>
      <w:proofErr w:type="gramEnd"/>
      <w:r>
        <w:rPr>
          <w:rFonts w:ascii="宋体" w:hAnsi="宋体"/>
        </w:rPr>
      </w:r>
      <w:proofErr w:type="spellStart"/>
      <w:r>
        <w:rPr>
          <w:rFonts w:ascii="宋体" w:hAnsi="宋体"/>
        </w:rPr>
      </w:r>
      <w:proofErr w:type="spellEnd"/>
      <w:r>
        <w:rPr>
          <w:rFonts w:ascii="宋体" w:hAnsi="宋体"/>
        </w:rPr>
      </w:r>
      <w:proofErr w:type="spellStart"/>
      <w:r>
        <w:rPr>
          <w:rFonts w:ascii="宋体" w:hAnsi="宋体"/>
        </w:rPr>
      </w:r>
      <w:proofErr w:type="spellEnd"/>
      <w:r>
        <w:rPr>
          <w:rFonts w:ascii="宋体" w:hAnsi="宋体"/>
        </w:rPr>
      </w:r>
    </w:p>
    <w:p w14:paraId="673B883B" w14:textId="5CCC7DCC" w:rsidR="00182880" w:rsidRDefault="00000000">
      <w:r>
        <w:rPr>
          <w:rFonts w:ascii="宋体" w:hAnsi="宋体"/>
          <w:sz w:val="24"/>
        </w:rPr>
        <w:t>为使样本基础和数据覆盖范围表达得更为直观，本文将核心样本信息整理如表3-</w:t>
      </w:r>
      <w:r w:rsidR="00F33C18">
        <w:rPr>
          <w:rFonts w:ascii="宋体" w:hAnsi="宋体" w:hint="eastAsia"/>
          <w:sz w:val="24"/>
        </w:rPr>
        <w:t>2</w:t>
      </w:r>
      <w:r>
        <w:rPr>
          <w:rFonts w:ascii="宋体" w:hAnsi="宋体"/>
          <w:sz w:val="24"/>
        </w:rPr>
        <w:t>所示。</w:t>
      </w:r>
    </w:p>
    <w:p w14:paraId="4CE818CC" w14:textId="77777777" w:rsidR="0093037A" w:rsidRDefault="0093037A">
      <w:pPr>
        <w:rPr>
          <w:rFonts w:ascii="宋体" w:hAnsi="宋体" w:hint="eastAsia"/>
          <w:sz w:val="24"/>
        </w:rPr>
      </w:pPr>
    </w:p>
    <w:p w14:paraId="1072AB74" w14:textId="5E88521E" w:rsidR="0093037A" w:rsidRPr="00CC4729" w:rsidRDefault="0093037A" w:rsidP="00257D5B">
      <w:pPr>
        <w:jc w:val="center"/>
        <w:rPr>
          <w:rFonts w:hint="eastAsia"/>
          <w:szCs w:val="21"/>
        </w:rPr>
      </w:pPr>
      <w:r w:rsidRPr="00CC4729">
        <w:rPr>
          <w:rFonts w:ascii="宋体" w:hAnsi="宋体"/>
          <w:szCs w:val="21"/>
        </w:rPr>
        <w:t>表3-</w:t>
      </w:r>
      <w:r w:rsidRPr="00CC4729">
        <w:rPr>
          <w:rFonts w:ascii="宋体" w:hAnsi="宋体" w:hint="eastAsia"/>
          <w:szCs w:val="21"/>
        </w:rPr>
        <w:t>2</w:t>
      </w:r>
      <w:r w:rsidRPr="00CC4729">
        <w:rPr>
          <w:rFonts w:ascii="宋体" w:hAnsi="宋体"/>
          <w:szCs w:val="21"/>
        </w:rPr>
        <w:t xml:space="preserve">  样本数据总体概况</w:t>
      </w:r>
    </w:p>
    <w:tbl>
      <w:tblPr>
        <w:tblW w:w="0" w:type="auto"/>
        <w:tblLook w:val="04A0" w:firstRow="1" w:lastRow="0" w:firstColumn="1" w:lastColumn="0" w:noHBand="0" w:noVBand="1"/>
      </w:tblPr>
      <w:tblGrid>
        <w:gridCol w:w="4393"/>
        <w:gridCol w:w="4393"/>
      </w:tblGrid>
      <w:tr w:rsidR="00182880" w14:paraId="6B6A1C3B" w14:textId="77777777">
        <w:tc>
          <w:tcPr>
            <w:tcW w:w="4393" w:type="dxa"/>
          </w:tcPr>
          <w:p w14:paraId="4D31099E" w14:textId="77777777" w:rsidR="00182880" w:rsidRDefault="00000000">
            <w:pPr>
              <w:spacing w:line="276" w:lineRule="auto"/>
              <w:jc w:val="center"/>
            </w:pPr>
            <w:r>
              <w:rPr>
                <w:rFonts w:ascii="宋体" w:hAnsi="宋体"/>
                <w:b/>
              </w:rPr>
              <w:t>指标</w:t>
            </w:r>
          </w:p>
        </w:tc>
        <w:tc>
          <w:tcPr>
            <w:tcW w:w="4393" w:type="dxa"/>
          </w:tcPr>
          <w:p w14:paraId="6D4AD8BF" w14:textId="77777777" w:rsidR="00182880" w:rsidRDefault="00000000">
            <w:pPr>
              <w:spacing w:line="276" w:lineRule="auto"/>
              <w:jc w:val="center"/>
            </w:pPr>
            <w:r>
              <w:rPr>
                <w:rFonts w:ascii="宋体" w:hAnsi="宋体"/>
                <w:b/>
              </w:rPr>
              <w:t>统计结果</w:t>
            </w:r>
          </w:p>
        </w:tc>
      </w:tr>
      <w:tr w:rsidR="00182880" w14:paraId="11E75FE3" w14:textId="77777777">
        <w:tc>
          <w:tcPr>
            <w:tcW w:w="4393" w:type="dxa"/>
          </w:tcPr>
          <w:p w14:paraId="60CA0595" w14:textId="77777777" w:rsidR="00182880" w:rsidRDefault="00000000">
            <w:pPr>
              <w:spacing w:line="276" w:lineRule="auto"/>
              <w:jc w:val="center"/>
            </w:pPr>
            <w:r>
              <w:rPr>
                <w:rFonts w:ascii="宋体" w:hAnsi="宋体"/>
              </w:rPr>
              <w:t>评论样本总量</w:t>
            </w:r>
          </w:p>
        </w:tc>
        <w:tc>
          <w:tcPr>
            <w:tcW w:w="4393" w:type="dxa"/>
          </w:tcPr>
          <w:p w14:paraId="41451299" w14:textId="77777777" w:rsidR="00182880" w:rsidRDefault="00000000">
            <w:pPr>
              <w:spacing w:line="276" w:lineRule="auto"/>
              <w:jc w:val="center"/>
            </w:pPr>
            <w:r>
              <w:rPr>
                <w:rFonts w:ascii="宋体" w:hAnsi="宋体"/>
              </w:rPr>
              <w:t>30000条</w:t>
            </w:r>
          </w:p>
        </w:tc>
      </w:tr>
      <w:tr w:rsidR="00182880" w14:paraId="0FDAA9FF" w14:textId="77777777">
        <w:tc>
          <w:tcPr>
            <w:tcW w:w="4393" w:type="dxa"/>
          </w:tcPr>
          <w:p w14:paraId="745634F2" w14:textId="77777777" w:rsidR="00182880" w:rsidRDefault="00000000">
            <w:pPr>
              <w:spacing w:line="276" w:lineRule="auto"/>
              <w:jc w:val="center"/>
            </w:pPr>
            <w:r>
              <w:rPr>
                <w:rFonts w:ascii="宋体" w:hAnsi="宋体"/>
              </w:rPr>
              <w:t>覆盖景点数量</w:t>
            </w:r>
          </w:p>
        </w:tc>
        <w:tc>
          <w:tcPr>
            <w:tcW w:w="4393" w:type="dxa"/>
          </w:tcPr>
          <w:p w14:paraId="2A3A0B92" w14:textId="77777777" w:rsidR="00182880" w:rsidRDefault="00000000">
            <w:pPr>
              <w:spacing w:line="276" w:lineRule="auto"/>
              <w:jc w:val="center"/>
            </w:pPr>
            <w:r>
              <w:rPr>
                <w:rFonts w:ascii="宋体" w:hAnsi="宋体"/>
              </w:rPr>
              <w:t>9915个</w:t>
            </w:r>
          </w:p>
        </w:tc>
      </w:tr>
      <w:tr w:rsidR="00182880" w14:paraId="0BEB3A03" w14:textId="77777777">
        <w:tc>
          <w:tcPr>
            <w:tcW w:w="4393" w:type="dxa"/>
          </w:tcPr>
          <w:p w14:paraId="52B859D4" w14:textId="77777777" w:rsidR="00182880" w:rsidRDefault="00000000">
            <w:pPr>
              <w:spacing w:line="276" w:lineRule="auto"/>
              <w:jc w:val="center"/>
            </w:pPr>
            <w:r>
              <w:rPr>
                <w:rFonts w:ascii="宋体" w:hAnsi="宋体"/>
              </w:rPr>
              <w:t>覆盖城市数量</w:t>
            </w:r>
          </w:p>
        </w:tc>
        <w:tc>
          <w:tcPr>
            <w:tcW w:w="4393" w:type="dxa"/>
          </w:tcPr>
          <w:p w14:paraId="055AEAB8" w14:textId="77777777" w:rsidR="00182880" w:rsidRDefault="00000000">
            <w:pPr>
              <w:spacing w:line="276" w:lineRule="auto"/>
              <w:jc w:val="center"/>
            </w:pPr>
            <w:r>
              <w:rPr>
                <w:rFonts w:ascii="宋体" w:hAnsi="宋体"/>
              </w:rPr>
              <w:t>378个</w:t>
            </w:r>
          </w:p>
        </w:tc>
      </w:tr>
      <w:tr w:rsidR="00182880" w14:paraId="5FEBDE79" w14:textId="77777777">
        <w:tc>
          <w:tcPr>
            <w:tcW w:w="4393" w:type="dxa"/>
          </w:tcPr>
          <w:p w14:paraId="5A1D3C29" w14:textId="77777777" w:rsidR="00182880" w:rsidRDefault="00000000">
            <w:pPr>
              <w:spacing w:line="276" w:lineRule="auto"/>
              <w:jc w:val="center"/>
            </w:pPr>
            <w:r>
              <w:rPr>
                <w:rFonts w:ascii="宋体" w:hAnsi="宋体"/>
              </w:rPr>
              <w:t>覆盖省级行政区数量</w:t>
            </w:r>
          </w:p>
        </w:tc>
        <w:tc>
          <w:tcPr>
            <w:tcW w:w="4393" w:type="dxa"/>
          </w:tcPr>
          <w:p w14:paraId="2E99DE24" w14:textId="77777777" w:rsidR="00182880" w:rsidRDefault="00000000">
            <w:pPr>
              <w:spacing w:line="276" w:lineRule="auto"/>
              <w:jc w:val="center"/>
            </w:pPr>
            <w:r>
              <w:rPr>
                <w:rFonts w:ascii="宋体" w:hAnsi="宋体"/>
              </w:rPr>
              <w:t>31个</w:t>
            </w:r>
          </w:p>
        </w:tc>
      </w:tr>
      <w:tr w:rsidR="00182880" w14:paraId="16AE5AD4" w14:textId="77777777">
        <w:tc>
          <w:tcPr>
            <w:tcW w:w="4393" w:type="dxa"/>
          </w:tcPr>
          <w:p w14:paraId="76C2A829" w14:textId="77777777" w:rsidR="00182880" w:rsidRDefault="00000000">
            <w:pPr>
              <w:spacing w:line="276" w:lineRule="auto"/>
              <w:jc w:val="center"/>
            </w:pPr>
            <w:r>
              <w:rPr>
                <w:rFonts w:ascii="宋体" w:hAnsi="宋体"/>
              </w:rPr>
              <w:t>平均评分</w:t>
            </w:r>
          </w:p>
        </w:tc>
        <w:tc>
          <w:tcPr>
            <w:tcW w:w="4393" w:type="dxa"/>
          </w:tcPr>
          <w:p w14:paraId="24BA35CA" w14:textId="77777777" w:rsidR="00182880" w:rsidRDefault="00000000">
            <w:pPr>
              <w:spacing w:line="276" w:lineRule="auto"/>
              <w:jc w:val="center"/>
            </w:pPr>
            <w:r>
              <w:rPr>
                <w:rFonts w:ascii="宋体" w:hAnsi="宋体"/>
              </w:rPr>
              <w:t>4.45分</w:t>
            </w:r>
          </w:p>
        </w:tc>
      </w:tr>
      <w:tr w:rsidR="00182880" w14:paraId="1046161E" w14:textId="77777777">
        <w:tc>
          <w:tcPr>
            <w:tcW w:w="4393" w:type="dxa"/>
          </w:tcPr>
          <w:p w14:paraId="39DF45B1" w14:textId="77777777" w:rsidR="00182880" w:rsidRDefault="00000000">
            <w:pPr>
              <w:spacing w:line="276" w:lineRule="auto"/>
              <w:jc w:val="center"/>
            </w:pPr>
            <w:r>
              <w:rPr>
                <w:rFonts w:ascii="宋体" w:hAnsi="宋体"/>
              </w:rPr>
              <w:t>平均游玩天数</w:t>
            </w:r>
          </w:p>
        </w:tc>
        <w:tc>
          <w:tcPr>
            <w:tcW w:w="4393" w:type="dxa"/>
          </w:tcPr>
          <w:p w14:paraId="45816680" w14:textId="77777777" w:rsidR="00182880" w:rsidRDefault="00000000">
            <w:pPr>
              <w:spacing w:line="276" w:lineRule="auto"/>
              <w:jc w:val="center"/>
            </w:pPr>
            <w:r>
              <w:rPr>
                <w:rFonts w:ascii="宋体" w:hAnsi="宋体"/>
              </w:rPr>
              <w:t>2.65天</w:t>
            </w:r>
          </w:p>
        </w:tc>
      </w:tr>
    </w:tbl>
    <w:p w14:paraId="4DB3A189" w14:textId="77777777" w:rsidR="00911D13" w:rsidRDefault="00911D13" w:rsidP="00911D13">
      <w:pPr>
        <w:rPr>
          <w:rFonts w:ascii="宋体" w:hAnsi="宋体"/>
          <w:sz w:val="24"/>
        </w:rPr>
      </w:pPr>
    </w:p>
    <w:p w14:paraId="33C86FDB" w14:textId="7522A8D3" w:rsidR="00911D13" w:rsidRDefault="00911D13" w:rsidP="00911D13">
      <w:pPr>
        <w:rPr>
          <w:rFonts w:ascii="宋体" w:hAnsi="宋体"/>
          <w:sz w:val="24"/>
        </w:rPr>
      </w:pPr>
      <w:r>
        <w:rPr>
          <w:rFonts w:ascii="宋体" w:hAnsi="宋体"/>
          <w:sz w:val="24"/>
        </w:rPr>
        <w:t>从表3-</w:t>
      </w:r>
      <w:r>
        <w:rPr>
          <w:rFonts w:ascii="宋体" w:hAnsi="宋体" w:hint="eastAsia"/>
          <w:sz w:val="24"/>
        </w:rPr>
        <w:t>2</w:t>
      </w:r>
      <w:r>
        <w:rPr>
          <w:rFonts w:ascii="宋体" w:hAnsi="宋体"/>
          <w:sz w:val="24"/>
        </w:rPr>
        <w:t>可以看出，本研究所使用的评论数据在样本规模、景点覆盖范围和空间分布层面都具有较好的代表性，这为后续评论挖掘和景区推荐分析提供了较为扎实的数据基础。</w:t>
      </w:r>
    </w:p>
    <w:p w14:paraId="6BCB39AA" w14:textId="2423E1F7" w:rsidR="00182880" w:rsidRDefault="00000000">
      <w:pPr>
        <w:pStyle w:val="a3"/>
        <w:ind w:firstLine="482"/>
      </w:pPr>
      <w:bookmarkStart w:id="27" w:name="_Toc228191899"/>
      <w:r>
        <w:rPr>
          <w:rFonts w:ascii="黑体" w:hAnsi="黑体"/>
          <w:b/>
        </w:rPr>
        <w:t>3. 推荐标签构造</w:t>
      </w:r>
      <w:bookmarkEnd w:id="27"/>
    </w:p>
    <w:p w14:paraId="6E701482" w14:textId="77777777" w:rsidR="00182880" w:rsidRDefault="00000000">
      <w:pPr>
        <w:pStyle w:val="af7"/>
      </w:pPr>
      <w:r>
        <w:rPr>
          <w:rFonts w:ascii="宋体" w:hAnsi="宋体"/>
        </w:rPr>
        <w:t>本文在推荐标签构造上由“规则式阈值”转向“多维综合评分”。具体而言，系统先计算评分归一化值、推荐指数、复游意愿率、好评率和有用票归一化值，并按照综合推荐得分=0.25×评分归一化+0.20×推荐指数+0.20×复游意愿率+0.20×好评率+0.15×有用票归一化的方式形成景区级综合推荐指数。该权重设置参考层次分析法的思想，将游客显性评价、主观推荐意愿、复游倾向、整体口碑和评论参考价值共同纳入评价。随后按照综合推荐指数对景区排序，将排名靠前约40%的景区标记为“值得推荐”，其余景区作为对比样本。相较于仅依赖评分与推荐指数的硬阈值规则，该方法能够降低单一阈值依赖，更符合群体性推荐中“质量排序优先于简单分类”的任务特点。</w:t>
      </w:r>
    </w:p>
    <w:p w14:paraId="5CCFB2D7" w14:textId="77777777" w:rsidR="00182880" w:rsidRDefault="00000000">
      <w:pPr>
        <w:pStyle w:val="af0"/>
        <w:ind w:firstLine="562"/>
      </w:pPr>
      <w:bookmarkStart w:id="28" w:name="_Toc228191900"/>
      <w:r>
        <w:rPr>
          <w:rFonts w:ascii="黑体" w:hAnsi="黑体"/>
          <w:b/>
        </w:rPr>
        <w:t>（三）系统架构与技术实现环境</w:t>
      </w:r>
      <w:bookmarkEnd w:id="28"/>
    </w:p>
    <w:p w14:paraId="270CC670" w14:textId="77777777" w:rsidR="00182880" w:rsidRDefault="00000000">
      <w:pPr>
        <w:pStyle w:val="af7"/>
        <w:rPr>
          <w:rFonts w:ascii="宋体" w:hAnsi="宋体"/>
        </w:rPr>
      </w:pPr>
      <w:r>
        <w:rPr>
          <w:rFonts w:ascii="宋体" w:hAnsi="宋体"/>
        </w:rPr>
        <w:t>项目后端采用Flask框架实现业务逻辑，数据库使用MySQL存储评论数据与用户信息，前端通过HTML模板、ECharts和基础样式文件实现可视化展示。系统定位为可运行的演示型原型，主要包含登录、仪表盘、数据展示、评论分析、景区推荐和个人信息六个模块。仪表盘模块展示评论总数、景点数量、覆盖城市数和平均评分等指标；数据展示模块支持分页浏览评论数据；评论分析模块展示评分分布、季节占比、月度趋势、主题归类、情感结果、城市排行及散点关系等内容；景区推荐模块输出综合融合推荐榜单、亲子游/文化深度游/周末短途游/摄影打卡等分场景群体推荐榜单，并为推荐景区生成自然语言推荐理由。</w:t>
      </w:r>
      <w:proofErr w:type="spellStart"/>
      <w:r>
        <w:rPr>
          <w:rFonts w:ascii="宋体" w:hAnsi="宋体"/>
        </w:rPr>
      </w:r>
      <w:proofErr w:type="spellEnd"/>
      <w:r>
        <w:rPr>
          <w:rFonts w:ascii="宋体" w:hAnsi="宋体"/>
        </w:rPr>
      </w:r>
      <w:proofErr w:type="gramStart"/>
      <w:r>
        <w:rPr>
          <w:rFonts w:ascii="宋体" w:hAnsi="宋体"/>
        </w:rPr>
      </w:r>
      <w:proofErr w:type="gramEnd"/>
      <w:r>
        <w:rPr>
          <w:rFonts w:ascii="宋体" w:hAnsi="宋体"/>
        </w:rPr>
      </w:r>
    </w:p>
    <w:p w14:paraId="65795403" w14:textId="77777777" w:rsidR="00CC4729" w:rsidRDefault="00CC4729">
      <w:pPr>
        <w:pStyle w:val="af7"/>
        <w:rPr>
          <w:rFonts w:hint="eastAsia"/>
        </w:rPr>
      </w:pPr>
    </w:p>
    <w:p w14:paraId="3025727B" w14:textId="77777777" w:rsidR="00182880" w:rsidRDefault="00000000">
      <w:pPr>
        <w:pStyle w:val="ac"/>
        <w:spacing w:after="318"/>
      </w:pPr>
      <w:bookmarkStart w:id="29" w:name="_Toc228191901"/>
      <w:r>
        <w:rPr>
          <w:rFonts w:ascii="黑体" w:hAnsi="黑体"/>
          <w:b/>
        </w:rPr>
        <w:lastRenderedPageBreak/>
        <w:t>四、旅游评论挖掘实证分析</w:t>
      </w:r>
      <w:bookmarkEnd w:id="29"/>
    </w:p>
    <w:p w14:paraId="27A5B094" w14:textId="77777777" w:rsidR="00182880" w:rsidRDefault="00000000">
      <w:pPr>
        <w:pStyle w:val="af0"/>
        <w:ind w:firstLine="562"/>
      </w:pPr>
      <w:bookmarkStart w:id="30" w:name="_Toc228191902"/>
      <w:r>
        <w:rPr>
          <w:rFonts w:ascii="黑体" w:hAnsi="黑体"/>
          <w:b/>
        </w:rPr>
        <w:t>（一）评论总体特征分析</w:t>
      </w:r>
      <w:bookmarkEnd w:id="30"/>
    </w:p>
    <w:p w14:paraId="1A73D3B7" w14:textId="77777777" w:rsidR="00182880" w:rsidRDefault="00000000">
      <w:pPr>
        <w:pStyle w:val="af7"/>
      </w:pPr>
      <w:r>
        <w:rPr>
          <w:rFonts w:ascii="宋体" w:hAnsi="宋体"/>
        </w:rPr>
        <w:t>从评分分布看，样本整体评分较高，平均分达到4.45分，说明旅游平台评论存在明显的正向评价倾向，这与在线评论研究中“高分偏好”和“满意者更愿意评价”的发现较为一致[5][7]。从游玩成本看，人均花费集中在中等区间，说明样本以大众旅游消费为主。从游玩天数看，平均2.65天，体现出短周期和轻量化出游特征。</w:t>
      </w:r>
    </w:p>
    <w:p w14:paraId="688DE4ED" w14:textId="77777777" w:rsidR="00182880" w:rsidRDefault="00000000">
      <w:pPr>
        <w:pStyle w:val="af7"/>
      </w:pPr>
      <w:r>
        <w:rPr>
          <w:rFonts w:ascii="宋体" w:hAnsi="宋体"/>
        </w:rPr>
        <w:t>从出游类型看，周末短途、亲子出游、城市漫游、拍照旅行、文化打卡和深度</w:t>
      </w:r>
      <w:proofErr w:type="gramStart"/>
      <w:r>
        <w:rPr>
          <w:rFonts w:ascii="宋体" w:hAnsi="宋体"/>
        </w:rPr>
        <w:t>游之间</w:t>
      </w:r>
      <w:proofErr w:type="gramEnd"/>
      <w:r>
        <w:rPr>
          <w:rFonts w:ascii="宋体" w:hAnsi="宋体"/>
        </w:rPr>
        <w:t>差距不大，说明在线旅游评论所反映的游客需求已经从传统观光转向多场景、多动机并存。该结论与国内关于旅游消费结构升级和体验需求多样化的研究判断一致[3][4]。</w:t>
      </w:r>
    </w:p>
    <w:p w14:paraId="1497E22C" w14:textId="52FD3DAD" w:rsidR="008A3D49" w:rsidRDefault="008A3D49">
      <w:pPr>
        <w:jc w:val="center"/>
        <w:rPr>
          <w:rFonts w:hint="eastAsia"/>
        </w:rPr>
      </w:pPr>
      <w:r>
        <w:rPr>
          <w:noProof/>
        </w:rPr>
        <w:drawing>
          <wp:inline distT="0" distB="0" distL="0" distR="0" wp14:anchorId="5833F65B" wp14:editId="0C4B3E2F">
            <wp:extent cx="5191125" cy="2667000"/>
            <wp:effectExtent l="0" t="0" r="9525" b="0"/>
            <wp:docPr id="96630259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02591" name="图片 1" descr="图表, 条形图&#10;&#10;AI 生成的内容可能不正确。"/>
                    <pic:cNvPicPr/>
                  </pic:nvPicPr>
                  <pic:blipFill>
                    <a:blip r:embed="rId21"/>
                    <a:stretch>
                      <a:fillRect/>
                    </a:stretch>
                  </pic:blipFill>
                  <pic:spPr>
                    <a:xfrm>
                      <a:off x="0" y="0"/>
                      <a:ext cx="5191125" cy="2667000"/>
                    </a:xfrm>
                    <a:prstGeom prst="rect">
                      <a:avLst/>
                    </a:prstGeom>
                  </pic:spPr>
                </pic:pic>
              </a:graphicData>
            </a:graphic>
          </wp:inline>
        </w:drawing>
      </w:r>
    </w:p>
    <w:p w14:paraId="438DD77E" w14:textId="77777777" w:rsidR="00182880" w:rsidRDefault="00000000">
      <w:pPr>
        <w:jc w:val="center"/>
        <w:rPr>
          <w:rFonts w:ascii="宋体" w:hAnsi="宋体"/>
          <w:szCs w:val="21"/>
        </w:rPr>
      </w:pPr>
      <w:r w:rsidRPr="005A6041">
        <w:rPr>
          <w:rFonts w:ascii="宋体" w:hAnsi="宋体"/>
          <w:szCs w:val="21"/>
        </w:rPr>
        <w:t>图4-1  评论评分分布图</w:t>
      </w:r>
    </w:p>
    <w:p w14:paraId="0517E4A8" w14:textId="77777777" w:rsidR="005A6041" w:rsidRPr="005A6041" w:rsidRDefault="005A6041">
      <w:pPr>
        <w:jc w:val="center"/>
        <w:rPr>
          <w:rFonts w:hint="eastAsia"/>
          <w:szCs w:val="21"/>
        </w:rPr>
      </w:pPr>
    </w:p>
    <w:p w14:paraId="3390D351" w14:textId="77777777" w:rsidR="00182880" w:rsidRDefault="00000000">
      <w:r>
        <w:rPr>
          <w:rFonts w:ascii="宋体" w:hAnsi="宋体"/>
          <w:sz w:val="24"/>
        </w:rPr>
        <w:t>结合图4-1可进一步看出，评论评分主要集中于4分及以上区间，说明样本整体呈现较强的正向评价倾向。这一结果与前文关于在线旅游评论存在“高分偏好”的分析相互印证，也为后续情感分类与推荐标签构造提供了经验基础。</w:t>
      </w:r>
    </w:p>
    <w:p w14:paraId="56079C65" w14:textId="77777777" w:rsidR="00182880" w:rsidRDefault="00000000">
      <w:pPr>
        <w:pStyle w:val="af0"/>
        <w:ind w:firstLine="562"/>
      </w:pPr>
      <w:bookmarkStart w:id="31" w:name="_Toc228191903"/>
      <w:r>
        <w:rPr>
          <w:rFonts w:ascii="黑体" w:hAnsi="黑体"/>
          <w:b/>
        </w:rPr>
        <w:t>（二）情感倾向分析</w:t>
      </w:r>
      <w:bookmarkEnd w:id="31"/>
    </w:p>
    <w:p w14:paraId="7D07C3F3" w14:textId="77777777" w:rsidR="00182880" w:rsidRDefault="00000000">
      <w:pPr>
        <w:pStyle w:val="af7"/>
      </w:pPr>
      <w:r>
        <w:rPr>
          <w:rFonts w:ascii="宋体" w:hAnsi="宋体"/>
        </w:rPr>
        <w:t>项目中采用SnowNLP对评论文本进行情感倾向计算。SnowNLP能够根据中文评论语句返回0到1之间的情感得分，数值越高表示评论越偏积极。系统将情感得分大于等于0.6的评论划分为积极，小于等于0.4的评论划分为消极，其余评论划分为中性；对于评论文本为空或解析异常的样本，则回退使用评分映射规则，以保证分析结果的完整性和系统运行的稳定性。结合样本整体评分特点和文本情感结果可以推断，积极情感评论占比较高，中性和消极评论相对较少。这说明大多数游客在公开评论中倾向于表达较为正向的景区感知，但少量负向评论更能暴露拥挤、卫生、价格、服务和交通等方面的问题，因此在景区管理中应重视低情感得分评论的诊断价值[8][11]。</w:t>
      </w:r>
      <w:proofErr w:type="gramStart"/>
      <w:r>
        <w:rPr>
          <w:rFonts w:ascii="宋体" w:hAnsi="宋体"/>
        </w:rPr>
      </w:r>
      <w:proofErr w:type="gramEnd"/>
      <w:r>
        <w:rPr>
          <w:rFonts w:ascii="宋体" w:hAnsi="宋体"/>
        </w:rPr>
      </w:r>
      <w:r>
        <w:rPr>
          <w:rFonts w:ascii="宋体" w:hAnsi="宋体"/>
        </w:rPr>
      </w:r>
    </w:p>
    <w:p w14:paraId="2DF54BBF" w14:textId="77777777" w:rsidR="00182880" w:rsidRDefault="00000000">
      <w:pPr>
        <w:pStyle w:val="af7"/>
      </w:pPr>
      <w:r>
        <w:rPr>
          <w:rFonts w:ascii="宋体" w:hAnsi="宋体"/>
        </w:rPr>
        <w:t>与单纯依赖评分映射相比，SnowNLP情感分析能够进一步利用评论文本中的语义倾向，使系统不仅关注评分结果，也关注游客在自然语言表达中的满意度信号。该方法不需要额外人工标注训练集，较适合本科论文系统原型在稳定性、可解释性和实现成本之间取得平衡。</w:t>
      </w:r>
    </w:p>
    <w:p w14:paraId="3667ABA4" w14:textId="77777777" w:rsidR="00182880" w:rsidRDefault="00000000">
      <w:pPr>
        <w:pStyle w:val="af0"/>
        <w:ind w:firstLine="562"/>
      </w:pPr>
      <w:bookmarkStart w:id="32" w:name="_Toc228191904"/>
      <w:r>
        <w:rPr>
          <w:rFonts w:ascii="黑体" w:hAnsi="黑体"/>
          <w:b/>
        </w:rPr>
        <w:t>（三）主题挖掘分析</w:t>
      </w:r>
      <w:bookmarkEnd w:id="32"/>
    </w:p>
    <w:p w14:paraId="42307078" w14:textId="77777777" w:rsidR="00182880" w:rsidRDefault="00000000">
      <w:pPr>
        <w:pStyle w:val="af7"/>
      </w:pPr>
      <w:r>
        <w:rPr>
          <w:rFonts w:ascii="宋体" w:hAnsi="宋体"/>
        </w:rPr>
        <w:t>项目中采用LDA主题模型对评论文本进行主题挖掘。具体而言，系统先使用jieba对中文评论进行分词，并过滤常见停用词、数字和过短词，再通过词袋矩阵训练LDA模型，将评论语料划分为若干潜在主题。每个主题由权重较高的关键词进行解释，例如系统以“主题1：关键词1/关键词2/关键词3”的形式在页面中展示主题名称，使主题结果既保留模型生成特征，又便于用户理解。从评论文本样本可以发现，LDA主题通常能够围绕自然景观、历史文化、亲子休闲、城市交通、拍照打卡和综合体验等维度形成聚类。若某一主题下景点评分较低、复游意愿偏弱或有用票较高，则说明游客在相关体验场景中可能集中表达了交通、拥挤、卫生、服务或价格方面的不满，这也与开题报告中“挖掘游客隐性需求与景区服务痛点”的目标保持一致。</w:t>
      </w:r>
    </w:p>
    <w:p w14:paraId="575786C8" w14:textId="77777777" w:rsidR="00182880" w:rsidRDefault="00000000">
      <w:pPr>
        <w:pStyle w:val="af7"/>
      </w:pPr>
      <w:r>
        <w:rPr>
          <w:rFonts w:ascii="宋体" w:hAnsi="宋体"/>
        </w:rPr>
        <w:t>由此可见，旅游评论不仅反映满意度，还携带了丰富的场景语义。对这些主题进行归纳，有助于平台形成景区内容画像。</w:t>
      </w:r>
    </w:p>
    <w:p w14:paraId="2609251F" w14:textId="769C0BE1" w:rsidR="00DA158E" w:rsidRDefault="00DA158E">
      <w:pPr>
        <w:jc w:val="center"/>
        <w:rPr>
          <w:rFonts w:hint="eastAsia"/>
        </w:rPr>
      </w:pPr>
      <w:r>
        <w:rPr>
          <w:noProof/>
        </w:rPr>
        <w:drawing>
          <wp:inline distT="0" distB="0" distL="0" distR="0" wp14:anchorId="5B80A45B" wp14:editId="5A283287">
            <wp:extent cx="5191125" cy="2667000"/>
            <wp:effectExtent l="0" t="0" r="9525" b="0"/>
            <wp:docPr id="1100470375" name="图片 1" descr="图表, 漏斗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0375" name="图片 1" descr="图表, 漏斗图&#10;&#10;AI 生成的内容可能不正确。"/>
                    <pic:cNvPicPr/>
                  </pic:nvPicPr>
                  <pic:blipFill>
                    <a:blip r:embed="rId22"/>
                    <a:stretch>
                      <a:fillRect/>
                    </a:stretch>
                  </pic:blipFill>
                  <pic:spPr>
                    <a:xfrm>
                      <a:off x="0" y="0"/>
                      <a:ext cx="5191125" cy="2667000"/>
                    </a:xfrm>
                    <a:prstGeom prst="rect">
                      <a:avLst/>
                    </a:prstGeom>
                  </pic:spPr>
                </pic:pic>
              </a:graphicData>
            </a:graphic>
          </wp:inline>
        </w:drawing>
      </w:r>
    </w:p>
    <w:p w14:paraId="54FC326B" w14:textId="77777777" w:rsidR="00182880" w:rsidRPr="001A5464" w:rsidRDefault="00000000">
      <w:pPr>
        <w:jc w:val="center"/>
        <w:rPr>
          <w:rFonts w:ascii="宋体" w:hAnsi="宋体"/>
          <w:szCs w:val="21"/>
        </w:rPr>
      </w:pPr>
      <w:r w:rsidRPr="001A5464">
        <w:rPr>
          <w:rFonts w:ascii="宋体" w:hAnsi="宋体"/>
          <w:szCs w:val="21"/>
        </w:rPr>
        <w:t>图4-2  评论主题分类结果图</w:t>
      </w:r>
    </w:p>
    <w:p w14:paraId="51B9E1A2" w14:textId="77777777" w:rsidR="001A5464" w:rsidRDefault="001A5464">
      <w:pPr>
        <w:jc w:val="center"/>
        <w:rPr>
          <w:rFonts w:hint="eastAsia"/>
        </w:rPr>
      </w:pPr>
    </w:p>
    <w:p w14:paraId="6A270BF6" w14:textId="77777777" w:rsidR="00182880" w:rsidRDefault="00000000">
      <w:r>
        <w:rPr>
          <w:rFonts w:ascii="宋体" w:hAnsi="宋体"/>
          <w:sz w:val="24"/>
        </w:rPr>
        <w:t>图4-2能够帮助读者更直观地理解自然风光、历史文化、亲子休闲和城市漫游等主题在样本中的结构差异，也有助于说明旅游评论中的场景语义如何进一步转化为景区画像与推荐依据。</w:t>
      </w:r>
    </w:p>
    <w:p w14:paraId="7702C08B" w14:textId="77777777" w:rsidR="00182880" w:rsidRDefault="00000000">
      <w:pPr>
        <w:pStyle w:val="af0"/>
        <w:ind w:firstLine="562"/>
      </w:pPr>
      <w:bookmarkStart w:id="33" w:name="_Toc228191905"/>
      <w:r>
        <w:rPr>
          <w:rFonts w:ascii="黑体" w:hAnsi="黑体"/>
          <w:b/>
        </w:rPr>
        <w:lastRenderedPageBreak/>
        <w:t>（四）季节、城市与复</w:t>
      </w:r>
      <w:proofErr w:type="gramStart"/>
      <w:r>
        <w:rPr>
          <w:rFonts w:ascii="黑体" w:hAnsi="黑体"/>
          <w:b/>
        </w:rPr>
        <w:t>游特征</w:t>
      </w:r>
      <w:proofErr w:type="gramEnd"/>
      <w:r>
        <w:rPr>
          <w:rFonts w:ascii="黑体" w:hAnsi="黑体"/>
          <w:b/>
        </w:rPr>
        <w:t>分析</w:t>
      </w:r>
      <w:bookmarkEnd w:id="33"/>
    </w:p>
    <w:p w14:paraId="3FA18F14" w14:textId="77777777" w:rsidR="00182880" w:rsidRDefault="00000000">
      <w:pPr>
        <w:pStyle w:val="af7"/>
      </w:pPr>
      <w:r>
        <w:rPr>
          <w:rFonts w:ascii="宋体" w:hAnsi="宋体"/>
        </w:rPr>
        <w:t>样本的季节分布较为均衡，这意味着评论数据可以较好支持不同季节出游场景下的分析。项目中进一步统计了不同季节的评分均值，可用于判断季节因素对游客体验的影响。一般而言，气候舒适度、客流压力和景区景观状态会共同影响游客评价，因此季节变量在景区推荐中具有重要意义。</w:t>
      </w:r>
    </w:p>
    <w:p w14:paraId="33FAD266" w14:textId="77777777" w:rsidR="00182880" w:rsidRDefault="00000000">
      <w:pPr>
        <w:pStyle w:val="af7"/>
      </w:pPr>
      <w:r>
        <w:rPr>
          <w:rFonts w:ascii="宋体" w:hAnsi="宋体"/>
        </w:rPr>
        <w:t>复游意愿同样值得关注。若评论中存在较高比例的</w:t>
      </w:r>
      <w:proofErr w:type="gramStart"/>
      <w:r>
        <w:rPr>
          <w:rFonts w:ascii="宋体" w:hAnsi="宋体"/>
        </w:rPr>
        <w:t>“是”类复游</w:t>
      </w:r>
      <w:proofErr w:type="gramEnd"/>
      <w:r>
        <w:rPr>
          <w:rFonts w:ascii="宋体" w:hAnsi="宋体"/>
        </w:rPr>
        <w:t>样本，说明景区在游客满意度、可重复消费或情感黏性方面具备一定优势。相反，即使景区评分较高，但若复游意愿偏低，可能说明其更偏向“一次性打卡型景点”。因此，复游变量对于识别景区类型、判断推荐强度具有辅助作用。</w:t>
      </w:r>
    </w:p>
    <w:p w14:paraId="38666E9E" w14:textId="77777777" w:rsidR="00182880" w:rsidRDefault="00000000">
      <w:pPr>
        <w:pStyle w:val="af7"/>
        <w:rPr>
          <w:rFonts w:ascii="宋体" w:hAnsi="宋体"/>
        </w:rPr>
      </w:pPr>
      <w:r>
        <w:rPr>
          <w:rFonts w:ascii="宋体" w:hAnsi="宋体"/>
        </w:rPr>
        <w:t>从城市维度看，评论数据不仅是景点评价信息，也折射出城市旅游吸引力的差异。部分评论密度较高的城市往往同时具备资源聚集、平台曝光度高和交通可达性较强等特点。因此，在推荐模型中保留城市和省份变量，有助于识别区域层面的旅游偏好差异，使推荐结果更贴近真实出游场景。</w:t>
      </w:r>
    </w:p>
    <w:p w14:paraId="2B0CA701" w14:textId="77777777" w:rsidR="00D96602" w:rsidRDefault="00D96602">
      <w:pPr>
        <w:pStyle w:val="af7"/>
        <w:rPr>
          <w:rFonts w:hint="eastAsia"/>
        </w:rPr>
      </w:pPr>
    </w:p>
    <w:p w14:paraId="4CAE7BE3" w14:textId="77777777" w:rsidR="00182880" w:rsidRDefault="00000000">
      <w:pPr>
        <w:pStyle w:val="ac"/>
        <w:spacing w:after="318"/>
      </w:pPr>
      <w:bookmarkStart w:id="34" w:name="_Toc228191906"/>
      <w:r>
        <w:rPr>
          <w:rFonts w:ascii="黑体" w:hAnsi="黑体"/>
          <w:b/>
        </w:rPr>
        <w:t>五、景区推荐模型构建与结果分析</w:t>
      </w:r>
      <w:bookmarkEnd w:id="34"/>
    </w:p>
    <w:p w14:paraId="5CD3A129" w14:textId="77777777" w:rsidR="00182880" w:rsidRDefault="00000000">
      <w:pPr>
        <w:pStyle w:val="af0"/>
        <w:ind w:firstLine="562"/>
      </w:pPr>
      <w:bookmarkStart w:id="35" w:name="_Toc228191907"/>
      <w:r>
        <w:rPr>
          <w:rFonts w:ascii="黑体" w:hAnsi="黑体"/>
          <w:b/>
        </w:rPr>
        <w:t>（一）特征构建</w:t>
      </w:r>
      <w:bookmarkEnd w:id="35"/>
    </w:p>
    <w:p w14:paraId="3DDA78BD" w14:textId="77777777" w:rsidR="00182880" w:rsidRDefault="00000000">
      <w:pPr>
        <w:pStyle w:val="af7"/>
      </w:pPr>
      <w:r>
        <w:rPr>
          <w:rFonts w:ascii="宋体" w:hAnsi="宋体"/>
        </w:rPr>
        <w:t>结合项目代码，本文在推荐建模中选取城市、省份、出游类型、季节、出游月份、游玩天数、人均花费、是否复游和有用</w:t>
      </w:r>
      <w:proofErr w:type="gramStart"/>
      <w:r>
        <w:rPr>
          <w:rFonts w:ascii="宋体" w:hAnsi="宋体"/>
        </w:rPr>
        <w:t>票作为</w:t>
      </w:r>
      <w:proofErr w:type="gramEnd"/>
      <w:r>
        <w:rPr>
          <w:rFonts w:ascii="宋体" w:hAnsi="宋体"/>
        </w:rPr>
        <w:t>输入特征。其中，城市、省份、出游类型和季节属于类别变量；出游月份、游玩天数、人均花费、是否复游和有用</w:t>
      </w:r>
      <w:proofErr w:type="gramStart"/>
      <w:r>
        <w:rPr>
          <w:rFonts w:ascii="宋体" w:hAnsi="宋体"/>
        </w:rPr>
        <w:t>票属于</w:t>
      </w:r>
      <w:proofErr w:type="gramEnd"/>
      <w:r>
        <w:rPr>
          <w:rFonts w:ascii="宋体" w:hAnsi="宋体"/>
        </w:rPr>
        <w:t>数值变量。项目中采用One-Hot编码处理类别变量，采用标准化方法处理数值变量，以保证不同特征能够共同参与模型训练。需要说明的是，评分与推荐指数未直接作为模型输入特征，而是用于构造“是否值得推荐”的监督学习标签。</w:t>
      </w:r>
    </w:p>
    <w:p w14:paraId="0156B225" w14:textId="77777777" w:rsidR="00182880" w:rsidRDefault="00000000">
      <w:pPr>
        <w:pStyle w:val="af0"/>
        <w:ind w:firstLine="562"/>
      </w:pPr>
      <w:bookmarkStart w:id="36" w:name="_Toc228191908"/>
      <w:r>
        <w:rPr>
          <w:rFonts w:ascii="黑体" w:hAnsi="黑体"/>
          <w:b/>
        </w:rPr>
        <w:t>（二）模型选择</w:t>
      </w:r>
      <w:bookmarkEnd w:id="36"/>
    </w:p>
    <w:p w14:paraId="75FCF3DB" w14:textId="77777777" w:rsidR="00182880" w:rsidRDefault="00000000">
      <w:pPr>
        <w:pStyle w:val="af7"/>
      </w:pPr>
      <w:r>
        <w:rPr>
          <w:rFonts w:ascii="宋体" w:hAnsi="宋体"/>
        </w:rPr>
        <w:t>本文选取随机森林、决策树和逻辑回归三种模型进行比较。其原因在于：第一，三种模型均为常见监督学习分类方法，适合本科论文实现；第二，三者分别代表集成学习、树模型和线性模型，便于比较不同算法对旅游评论推荐任务的适应性；第三，项目中已完成对应代码实现，能够与系统输出保持一致。开题报告中曾提出结合协同过滤、内容推荐等传统推荐思路构建个性化模型，但在实际研究过程中，当前数据集主要包含评论文本、评分和景区属性信息，缺少连续用户行为、收藏、浏览、下单等个体行为矩阵。因此，本文将推荐任务转化为基于评论衍生特征和综合推荐指数的监督分类与排序问题，以机器学习模型实现面向景区的群体性推荐。该方法不依赖用户历史行为，而是通过评论挖掘识别不同出游场景下的景区质量特征，为具有相似偏好的游客群体提供差异化推荐方案。</w:t>
      </w:r>
      <w:proofErr w:type="gramStart"/>
      <w:r>
        <w:rPr>
          <w:rFonts w:ascii="宋体" w:hAnsi="宋体"/>
        </w:rPr>
      </w:r>
      <w:proofErr w:type="gramEnd"/>
      <w:r>
        <w:rPr>
          <w:rFonts w:ascii="宋体" w:hAnsi="宋体"/>
        </w:rPr>
      </w:r>
      <w:proofErr w:type="gramStart"/>
      <w:r>
        <w:rPr>
          <w:rFonts w:ascii="宋体" w:hAnsi="宋体"/>
        </w:rPr>
      </w:r>
      <w:proofErr w:type="gramEnd"/>
      <w:r>
        <w:rPr>
          <w:rFonts w:ascii="宋体" w:hAnsi="宋体"/>
        </w:rPr>
      </w:r>
    </w:p>
    <w:p w14:paraId="0423FE2B" w14:textId="77777777" w:rsidR="00182880" w:rsidRDefault="00000000">
      <w:pPr>
        <w:pStyle w:val="af0"/>
        <w:ind w:firstLine="562"/>
      </w:pPr>
      <w:bookmarkStart w:id="37" w:name="_Toc228191909"/>
      <w:r>
        <w:rPr>
          <w:rFonts w:ascii="黑体" w:hAnsi="黑体"/>
          <w:b/>
        </w:rPr>
        <w:t>（三）模型训练与评价指标</w:t>
      </w:r>
      <w:bookmarkEnd w:id="37"/>
    </w:p>
    <w:p w14:paraId="73DA5BF5" w14:textId="77777777" w:rsidR="00182880" w:rsidRDefault="00000000">
      <w:pPr>
        <w:pStyle w:val="af7"/>
      </w:pPr>
      <w:r>
        <w:rPr>
          <w:rFonts w:ascii="宋体" w:hAnsi="宋体"/>
        </w:rPr>
        <w:t>项目后端按照训练集与测试集8:2的比例进行数据划分，并使用准确率、精确率、召回率和F1值作为模型评价指标。准确率反映整体分类正确程度，精确率反映推荐结果中真正“值得推荐”的比例，召回率反映模型识别优质景区的能力，F1值</w:t>
      </w:r>
      <w:proofErr w:type="gramStart"/>
      <w:r>
        <w:rPr>
          <w:rFonts w:ascii="宋体" w:hAnsi="宋体"/>
        </w:rPr>
        <w:t>则综合</w:t>
      </w:r>
      <w:proofErr w:type="gramEnd"/>
      <w:r>
        <w:rPr>
          <w:rFonts w:ascii="宋体" w:hAnsi="宋体"/>
        </w:rPr>
        <w:t>考虑精确率和召回率，适合评价推荐任务的平衡表现[10]。</w:t>
      </w:r>
    </w:p>
    <w:p w14:paraId="1B06C9E1" w14:textId="77777777" w:rsidR="00182880" w:rsidRDefault="00000000">
      <w:pPr>
        <w:pStyle w:val="af0"/>
        <w:ind w:firstLine="562"/>
      </w:pPr>
      <w:bookmarkStart w:id="38" w:name="_Toc228191910"/>
      <w:r>
        <w:rPr>
          <w:rFonts w:ascii="黑体" w:hAnsi="黑体"/>
          <w:b/>
        </w:rPr>
        <w:t>（四）结果分析</w:t>
      </w:r>
      <w:bookmarkEnd w:id="38"/>
    </w:p>
    <w:p w14:paraId="6E7B8A96" w14:textId="77777777" w:rsidR="00182880" w:rsidRDefault="00000000">
      <w:pPr>
        <w:pStyle w:val="af7"/>
      </w:pPr>
      <w:r>
        <w:rPr>
          <w:rFonts w:ascii="宋体" w:hAnsi="宋体"/>
        </w:rPr>
        <w:t>结合项目推荐逻辑和旅游评论特征可知，随机森林、决策树和逻辑回归分别从集成学习、树模型和线性模型角度刻画景区“值得推荐”的概率。单一模型能够提供清晰的比较依据，但不同模型对非线性关系、局部规则和线性边界的敏感程度并不相同。因此，系统在保留三种模型对比结果的基础上，进一步构建综合融合推荐分，将三模型平均预测概率与多维综合推荐指数共同纳入排序。同时，模型输入不再局限于城市、省份、出游类型、季节、出游月份、游玩天数、人均花费、是否复游和有用票等元数据，而是加入情感均值、情感方差、负面评论占比、LDA主题分布、评论数量、平均评论长度、高频词覆盖度和文本信息熵等评论深度挖掘特征，使推荐模型更充分地体现“旅游评论挖掘”的研究主题。</w:t>
      </w:r>
    </w:p>
    <w:p w14:paraId="14809222" w14:textId="77777777" w:rsidR="00182880" w:rsidRDefault="00000000">
      <w:pPr>
        <w:pStyle w:val="af7"/>
      </w:pPr>
      <w:r>
        <w:rPr>
          <w:rFonts w:ascii="宋体" w:hAnsi="宋体"/>
        </w:rPr>
        <w:t>在推荐结果组织上，项目并不是只</w:t>
      </w:r>
      <w:proofErr w:type="gramStart"/>
      <w:r>
        <w:rPr>
          <w:rFonts w:ascii="宋体" w:hAnsi="宋体"/>
        </w:rPr>
        <w:t>输出景点</w:t>
      </w:r>
      <w:proofErr w:type="gramEnd"/>
      <w:r>
        <w:rPr>
          <w:rFonts w:ascii="宋体" w:hAnsi="宋体"/>
        </w:rPr>
        <w:t>名称，而是同步展示景区所在城市、出游类型、推荐分，以及评论数、均评分、好评率、均花费和均有用票等统计信息。这种展示方式增强了推荐结果的直观性和展示层面的说明性。对于游客而言，可以更清楚地理解该景点在样本数据中的总体表现；对于平台和管理者而言，也便于结合统计结果判断推荐名单背后的评价基础。需要指出的是，当前系统展示的主要是与推荐结果相关的统计依据，而非基于特征贡献分解的严格模型可解释性分析。</w:t>
      </w:r>
    </w:p>
    <w:p w14:paraId="2372DCB9" w14:textId="77777777" w:rsidR="00182880" w:rsidRDefault="00000000">
      <w:pPr>
        <w:pStyle w:val="af7"/>
      </w:pPr>
      <w:r>
        <w:rPr>
          <w:rFonts w:ascii="宋体" w:hAnsi="宋体"/>
        </w:rPr>
        <w:t>从机制解释角度看，综合融合推荐并不是简单替代监督学习模型，而是在模型预测结果之外补充景点层面的统计质量信号和文本语义信号。旅游评论数据本身具有较强异质性，例如同一景点在不同季节、不同出游类型和不同消费水平下，游客评价可能存在较大差异。将模型概率、综合推荐指数、情感特征、主题特征和文本统计特征结合起来，可以兼顾机器学习预测能力、景点总体口碑表现和评论内容丰富度，更适合系统最终展示和用户辅助决策。</w:t>
      </w:r>
    </w:p>
    <w:p w14:paraId="088A6BCB" w14:textId="77777777" w:rsidR="00182880" w:rsidRDefault="00000000">
      <w:pPr>
        <w:rPr>
          <w:rFonts w:ascii="宋体" w:hAnsi="宋体"/>
          <w:sz w:val="24"/>
        </w:rPr>
      </w:pPr>
      <w:r>
        <w:rPr>
          <w:rFonts w:ascii="宋体" w:hAnsi="宋体"/>
          <w:sz w:val="24"/>
        </w:rPr>
        <w:t>为更清晰地比较三种模型在当前研究场景中的适用性，本文将其优点、局限与适用定位整理如表5-1所示。</w:t>
      </w:r>
    </w:p>
    <w:p w14:paraId="475924FA" w14:textId="77777777" w:rsidR="00D9276A" w:rsidRDefault="00D9276A">
      <w:pPr>
        <w:rPr>
          <w:rFonts w:ascii="宋体" w:hAnsi="宋体" w:hint="eastAsia"/>
          <w:sz w:val="24"/>
        </w:rPr>
      </w:pPr>
    </w:p>
    <w:tbl>
      <w:tblPr>
        <w:tblW w:w="0" w:type="auto"/>
        <w:tblLook w:val="04A0" w:firstRow="1" w:lastRow="0" w:firstColumn="1" w:lastColumn="0" w:noHBand="0" w:noVBand="1"/>
      </w:tblPr>
      <w:tblGrid>
        <w:gridCol w:w="2196"/>
        <w:gridCol w:w="2197"/>
        <w:gridCol w:w="2197"/>
        <w:gridCol w:w="2197"/>
      </w:tblGrid>
      <w:tr w:rsidR="00283E34" w14:paraId="5D615B08" w14:textId="77777777" w:rsidTr="00F414E9">
        <w:tc>
          <w:tcPr>
            <w:tcW w:w="2197" w:type="dxa"/>
          </w:tcPr>
          <w:p w14:paraId="7B16CFE6" w14:textId="77777777" w:rsidR="00283E34" w:rsidRDefault="00283E34" w:rsidP="00F414E9">
            <w:pPr>
              <w:spacing w:line="276" w:lineRule="auto"/>
              <w:jc w:val="center"/>
            </w:pPr>
            <w:r>
              <w:rPr>
                <w:rFonts w:ascii="宋体" w:hAnsi="宋体"/>
                <w:b/>
              </w:rPr>
              <w:t>模型</w:t>
            </w:r>
          </w:p>
        </w:tc>
        <w:tc>
          <w:tcPr>
            <w:tcW w:w="2197" w:type="dxa"/>
          </w:tcPr>
          <w:p w14:paraId="3532A271" w14:textId="77777777" w:rsidR="00283E34" w:rsidRDefault="00283E34" w:rsidP="00F414E9">
            <w:pPr>
              <w:spacing w:line="276" w:lineRule="auto"/>
              <w:jc w:val="center"/>
            </w:pPr>
            <w:r>
              <w:rPr>
                <w:rFonts w:ascii="宋体" w:hAnsi="宋体"/>
                <w:b/>
              </w:rPr>
              <w:t>主要优点</w:t>
            </w:r>
          </w:p>
        </w:tc>
        <w:tc>
          <w:tcPr>
            <w:tcW w:w="2197" w:type="dxa"/>
          </w:tcPr>
          <w:p w14:paraId="728E9480" w14:textId="77777777" w:rsidR="00283E34" w:rsidRDefault="00283E34" w:rsidP="00F414E9">
            <w:pPr>
              <w:spacing w:line="276" w:lineRule="auto"/>
              <w:jc w:val="center"/>
            </w:pPr>
            <w:r>
              <w:rPr>
                <w:rFonts w:ascii="宋体" w:hAnsi="宋体"/>
                <w:b/>
              </w:rPr>
              <w:t>主要局限</w:t>
            </w:r>
          </w:p>
        </w:tc>
        <w:tc>
          <w:tcPr>
            <w:tcW w:w="2197" w:type="dxa"/>
          </w:tcPr>
          <w:p w14:paraId="62E3EF54" w14:textId="77777777" w:rsidR="00283E34" w:rsidRDefault="00283E34" w:rsidP="00F414E9">
            <w:pPr>
              <w:spacing w:line="276" w:lineRule="auto"/>
              <w:jc w:val="center"/>
            </w:pPr>
            <w:r>
              <w:rPr>
                <w:rFonts w:ascii="宋体" w:hAnsi="宋体"/>
                <w:b/>
              </w:rPr>
              <w:t>适用定位</w:t>
            </w:r>
          </w:p>
        </w:tc>
      </w:tr>
      <w:tr w:rsidR="00283E34" w14:paraId="6D392493" w14:textId="77777777" w:rsidTr="00F414E9">
        <w:tc>
          <w:tcPr>
            <w:tcW w:w="2197" w:type="dxa"/>
          </w:tcPr>
          <w:p w14:paraId="7AEE22DC" w14:textId="77777777" w:rsidR="00283E34" w:rsidRDefault="00283E34" w:rsidP="00F414E9">
            <w:pPr>
              <w:spacing w:line="276" w:lineRule="auto"/>
              <w:jc w:val="center"/>
            </w:pPr>
            <w:r>
              <w:rPr>
                <w:rFonts w:ascii="宋体" w:hAnsi="宋体"/>
              </w:rPr>
              <w:t>随机森林</w:t>
            </w:r>
          </w:p>
        </w:tc>
        <w:tc>
          <w:tcPr>
            <w:tcW w:w="2197" w:type="dxa"/>
          </w:tcPr>
          <w:p w14:paraId="1CBC53C6" w14:textId="77777777" w:rsidR="00283E34" w:rsidRDefault="00283E34" w:rsidP="00F414E9">
            <w:pPr>
              <w:spacing w:line="276" w:lineRule="auto"/>
              <w:jc w:val="center"/>
            </w:pPr>
            <w:r>
              <w:rPr>
                <w:rFonts w:ascii="宋体" w:hAnsi="宋体"/>
              </w:rPr>
              <w:t>能够处理多特征非线性关系，综合稳定性较强</w:t>
            </w:r>
          </w:p>
        </w:tc>
        <w:tc>
          <w:tcPr>
            <w:tcW w:w="2197" w:type="dxa"/>
          </w:tcPr>
          <w:p w14:paraId="7FE6A486" w14:textId="77777777" w:rsidR="00283E34" w:rsidRDefault="00283E34" w:rsidP="00F414E9">
            <w:pPr>
              <w:spacing w:line="276" w:lineRule="auto"/>
              <w:jc w:val="center"/>
            </w:pPr>
            <w:r>
              <w:rPr>
                <w:rFonts w:ascii="宋体" w:hAnsi="宋体"/>
              </w:rPr>
              <w:t>模型内部机制相对复杂，展示</w:t>
            </w:r>
            <w:proofErr w:type="gramStart"/>
            <w:r>
              <w:rPr>
                <w:rFonts w:ascii="宋体" w:hAnsi="宋体"/>
              </w:rPr>
              <w:t>层解释</w:t>
            </w:r>
            <w:proofErr w:type="gramEnd"/>
            <w:r>
              <w:rPr>
                <w:rFonts w:ascii="宋体" w:hAnsi="宋体"/>
              </w:rPr>
              <w:t>成本较高</w:t>
            </w:r>
          </w:p>
        </w:tc>
        <w:tc>
          <w:tcPr>
            <w:tcW w:w="2197" w:type="dxa"/>
          </w:tcPr>
          <w:p>
            <w:r>
              <w:t>适合作为融合推荐的重要概率输入</w:t>
            </w:r>
          </w:p>
        </w:tc>
      </w:tr>
      <w:tr w:rsidR="00283E34" w14:paraId="3C8F372C" w14:textId="77777777" w:rsidTr="00F414E9">
        <w:tc>
          <w:tcPr>
            <w:tcW w:w="2197" w:type="dxa"/>
          </w:tcPr>
          <w:p w14:paraId="443D0D25" w14:textId="77777777" w:rsidR="00283E34" w:rsidRDefault="00283E34" w:rsidP="00F414E9">
            <w:pPr>
              <w:spacing w:line="276" w:lineRule="auto"/>
              <w:jc w:val="center"/>
            </w:pPr>
            <w:r>
              <w:rPr>
                <w:rFonts w:ascii="宋体" w:hAnsi="宋体"/>
              </w:rPr>
              <w:t>决策树</w:t>
            </w:r>
          </w:p>
        </w:tc>
        <w:tc>
          <w:tcPr>
            <w:tcW w:w="2197" w:type="dxa"/>
          </w:tcPr>
          <w:p w14:paraId="752E1416" w14:textId="77777777" w:rsidR="00283E34" w:rsidRDefault="00283E34" w:rsidP="00F414E9">
            <w:pPr>
              <w:spacing w:line="276" w:lineRule="auto"/>
              <w:jc w:val="center"/>
            </w:pPr>
            <w:r>
              <w:rPr>
                <w:rFonts w:ascii="宋体" w:hAnsi="宋体"/>
              </w:rPr>
              <w:t>规则路径清晰，结果较易解释</w:t>
            </w:r>
          </w:p>
        </w:tc>
        <w:tc>
          <w:tcPr>
            <w:tcW w:w="2197" w:type="dxa"/>
          </w:tcPr>
          <w:p w14:paraId="03C5936C" w14:textId="77777777" w:rsidR="00283E34" w:rsidRDefault="00283E34" w:rsidP="00F414E9">
            <w:pPr>
              <w:spacing w:line="276" w:lineRule="auto"/>
              <w:jc w:val="center"/>
            </w:pPr>
            <w:r>
              <w:rPr>
                <w:rFonts w:ascii="宋体" w:hAnsi="宋体"/>
              </w:rPr>
              <w:t>容易受局部样本影响，存在过拟合风险</w:t>
            </w:r>
          </w:p>
        </w:tc>
        <w:tc>
          <w:tcPr>
            <w:tcW w:w="2197" w:type="dxa"/>
          </w:tcPr>
          <w:p>
            <w:r>
              <w:t>适合作为规则解释和模型对比工具</w:t>
            </w:r>
          </w:p>
        </w:tc>
      </w:tr>
      <w:tr w:rsidR="00283E34" w14:paraId="4D6FFB82" w14:textId="77777777" w:rsidTr="00F414E9">
        <w:tc>
          <w:tcPr>
            <w:tcW w:w="2197" w:type="dxa"/>
          </w:tcPr>
          <w:p w14:paraId="5D446913" w14:textId="77777777" w:rsidR="00283E34" w:rsidRDefault="00283E34" w:rsidP="00F414E9">
            <w:pPr>
              <w:spacing w:line="276" w:lineRule="auto"/>
              <w:jc w:val="center"/>
            </w:pPr>
            <w:r>
              <w:rPr>
                <w:rFonts w:ascii="宋体" w:hAnsi="宋体"/>
              </w:rPr>
              <w:t>逻辑回归</w:t>
            </w:r>
          </w:p>
        </w:tc>
        <w:tc>
          <w:tcPr>
            <w:tcW w:w="2197" w:type="dxa"/>
          </w:tcPr>
          <w:p w14:paraId="247FF2CB" w14:textId="77777777" w:rsidR="00283E34" w:rsidRDefault="00283E34" w:rsidP="00F414E9">
            <w:pPr>
              <w:spacing w:line="276" w:lineRule="auto"/>
              <w:jc w:val="center"/>
            </w:pPr>
            <w:r>
              <w:rPr>
                <w:rFonts w:ascii="宋体" w:hAnsi="宋体"/>
              </w:rPr>
              <w:t>结构简单，训练与部署成本较低</w:t>
            </w:r>
          </w:p>
        </w:tc>
        <w:tc>
          <w:tcPr>
            <w:tcW w:w="2197" w:type="dxa"/>
          </w:tcPr>
          <w:p w14:paraId="5B921702" w14:textId="77777777" w:rsidR="00283E34" w:rsidRDefault="00283E34" w:rsidP="00F414E9">
            <w:pPr>
              <w:spacing w:line="276" w:lineRule="auto"/>
              <w:jc w:val="center"/>
            </w:pPr>
            <w:r>
              <w:rPr>
                <w:rFonts w:ascii="宋体" w:hAnsi="宋体"/>
              </w:rPr>
              <w:t>对复杂交互关系和非线性特征刻画有限</w:t>
            </w:r>
          </w:p>
        </w:tc>
        <w:tc>
          <w:tcPr>
            <w:tcW w:w="2197" w:type="dxa"/>
          </w:tcPr>
          <w:p>
            <w:r>
              <w:t>适合作为基线模型与辅助验证工具</w:t>
            </w:r>
          </w:p>
        </w:tc>
      </w:tr>
    </w:tbl>
    <w:p w14:paraId="41560245" w14:textId="77777777" w:rsidR="00182880" w:rsidRDefault="00000000">
      <w:pPr>
        <w:jc w:val="center"/>
        <w:rPr>
          <w:rFonts w:ascii="宋体" w:hAnsi="宋体"/>
          <w:szCs w:val="21"/>
        </w:rPr>
      </w:pPr>
      <w:r w:rsidRPr="00D9276A">
        <w:rPr>
          <w:rFonts w:ascii="宋体" w:hAnsi="宋体"/>
          <w:szCs w:val="21"/>
        </w:rPr>
        <w:lastRenderedPageBreak/>
        <w:t>表5-1  三种景区推荐模型的比较分析</w:t>
      </w:r>
    </w:p>
    <w:p w14:paraId="54986058" w14:textId="77777777" w:rsidR="00D9276A" w:rsidRPr="00D9276A" w:rsidRDefault="00D9276A">
      <w:pPr>
        <w:jc w:val="center"/>
        <w:rPr>
          <w:rFonts w:hint="eastAsia"/>
          <w:szCs w:val="21"/>
        </w:rPr>
      </w:pPr>
    </w:p>
    <w:p w14:paraId="1BA1DB66" w14:textId="77777777" w:rsidR="00182880" w:rsidRDefault="00000000">
      <w:r>
        <w:rPr>
          <w:rFonts w:ascii="宋体" w:hAnsi="宋体"/>
          <w:sz w:val="24"/>
        </w:rPr>
        <w:t>综合表5-1可以发现，三种模型在本文研究中各有价值。若从系统最终排序角度看，综合融合推荐分更适合作为景区推荐模块的主展示结果；随机森林、决策树和逻辑回归则可作为模型对比和推荐依据解释的辅助结果。在群体性推荐产出上，系统进一步根据亲子主题、历史文化主题、短途游玩天数、花费水平和拍照打卡相关词等特征形成分场景榜单，使推荐结果能够区分不同出游需求。</w:t>
      </w:r>
    </w:p>
    <w:p w14:paraId="028B9B10" w14:textId="77777777" w:rsidR="00D9276A" w:rsidRDefault="00D9276A">
      <w:pPr>
        <w:jc w:val="center"/>
        <w:rPr>
          <w:rFonts w:ascii="宋体" w:hAnsi="宋体"/>
          <w:i/>
          <w:sz w:val="24"/>
        </w:rPr>
      </w:pPr>
    </w:p>
    <w:p w14:paraId="2B6A92BA" w14:textId="5DFE5EE7" w:rsidR="00182880" w:rsidRPr="00AC6BD4" w:rsidRDefault="00AC6BD4">
      <w:pPr>
        <w:jc w:val="center"/>
      </w:pPr>
      <w:r>
        <w:rPr>
          <w:noProof/>
        </w:rPr>
        <w:drawing>
          <wp:inline distT="0" distB="0" distL="0" distR="0" wp14:anchorId="46800572" wp14:editId="3EDC9ABF">
            <wp:extent cx="5579745" cy="5519420"/>
            <wp:effectExtent l="0" t="0" r="1905" b="5080"/>
            <wp:docPr id="1951839225"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39225" name="图片 1" descr="日历&#10;&#10;AI 生成的内容可能不正确。"/>
                    <pic:cNvPicPr/>
                  </pic:nvPicPr>
                  <pic:blipFill>
                    <a:blip r:embed="rId23"/>
                    <a:stretch>
                      <a:fillRect/>
                    </a:stretch>
                  </pic:blipFill>
                  <pic:spPr>
                    <a:xfrm>
                      <a:off x="0" y="0"/>
                      <a:ext cx="5579745" cy="5519420"/>
                    </a:xfrm>
                    <a:prstGeom prst="rect">
                      <a:avLst/>
                    </a:prstGeom>
                  </pic:spPr>
                </pic:pic>
              </a:graphicData>
            </a:graphic>
          </wp:inline>
        </w:drawing>
      </w:r>
    </w:p>
    <w:p w14:paraId="328BA5AA" w14:textId="77777777" w:rsidR="00182880" w:rsidRDefault="00000000">
      <w:pPr>
        <w:jc w:val="center"/>
        <w:rPr>
          <w:rFonts w:ascii="宋体" w:hAnsi="宋体"/>
          <w:szCs w:val="21"/>
        </w:rPr>
      </w:pPr>
      <w:r w:rsidRPr="00D9276A">
        <w:rPr>
          <w:rFonts w:ascii="宋体" w:hAnsi="宋体"/>
          <w:szCs w:val="21"/>
        </w:rPr>
        <w:t>图5-1  三种推荐模型效果对比图</w:t>
      </w:r>
    </w:p>
    <w:p w14:paraId="22EA8A2D" w14:textId="77777777" w:rsidR="00D9276A" w:rsidRPr="00D9276A" w:rsidRDefault="00D9276A">
      <w:pPr>
        <w:jc w:val="center"/>
        <w:rPr>
          <w:rFonts w:hint="eastAsia"/>
          <w:szCs w:val="21"/>
        </w:rPr>
      </w:pPr>
    </w:p>
    <w:p w14:paraId="325F3829" w14:textId="77777777" w:rsidR="00182880" w:rsidRDefault="00000000">
      <w:r>
        <w:rPr>
          <w:rFonts w:ascii="宋体" w:hAnsi="宋体"/>
          <w:sz w:val="24"/>
        </w:rPr>
        <w:t>若结合图5-1进行观察，可以更直观地展示随机森林、决策树和逻辑回归在准确率、精确率、召回率和F1值等指标上的差异，从而增强模型比较部分的论证力度。</w:t>
      </w:r>
    </w:p>
    <w:p w14:paraId="79F7828A" w14:textId="77777777" w:rsidR="00182880" w:rsidRDefault="00000000">
      <w:pPr>
        <w:pStyle w:val="af0"/>
        <w:ind w:firstLine="562"/>
      </w:pPr>
      <w:bookmarkStart w:id="39" w:name="_Toc228191911"/>
      <w:r>
        <w:rPr>
          <w:rFonts w:ascii="黑体" w:hAnsi="黑体"/>
          <w:b/>
        </w:rPr>
        <w:t>（五）模型与方法的局限性</w:t>
      </w:r>
      <w:bookmarkEnd w:id="39"/>
    </w:p>
    <w:p w14:paraId="2757EA96" w14:textId="77777777" w:rsidR="00182880" w:rsidRDefault="00000000">
      <w:pPr>
        <w:pStyle w:val="af7"/>
      </w:pPr>
      <w:r>
        <w:rPr>
          <w:rFonts w:ascii="宋体" w:hAnsi="宋体"/>
        </w:rPr>
        <w:t>尽管本文构建的推荐模型具有一定实用性，但仍存在局限。第一，SnowNLP能够利用评论文本情感信息，但仍属于通用中文情感分析工具，对旅游场景中的细粒度服务维度识别仍有提升空间。第二，LDA主题模型依赖分词质量和主题数设定，主题解释仍需要结合高权重词进行人工理解。第三，综合推荐指数的权重目前采用层次分析法思路下的固定设置，后续可进一步引入熵权法或专家打分进行校准。第四，当前模型更多反映“具有共同偏好的游客群体推荐”而非“个体游客偏好推荐”，与高度个性化推荐相比，个体行为适配能力仍有提升空间。第五，数据虽然覆盖面较广，但仍主要是平台评论数据，缺少浏览、收藏、下单等行为数据的融合。第六，推荐理由采用模板填充方式生成，表达较稳定但灵活性有限，后续可尝试接入大语言模型生成更自然的推荐解释。</w:t>
      </w:r>
      <w:r>
        <w:rPr>
          <w:rFonts w:ascii="宋体" w:hAnsi="宋体"/>
        </w:rPr>
      </w:r>
    </w:p>
    <w:p w14:paraId="72CF391B" w14:textId="77777777" w:rsidR="00182880" w:rsidRDefault="00000000">
      <w:pPr>
        <w:pStyle w:val="ac"/>
        <w:spacing w:after="318"/>
      </w:pPr>
      <w:bookmarkStart w:id="40" w:name="_Toc228191912"/>
      <w:r>
        <w:rPr>
          <w:rFonts w:ascii="黑体" w:hAnsi="黑体"/>
          <w:b/>
        </w:rPr>
        <w:t>六、系统设计、应用价值与优化路径</w:t>
      </w:r>
      <w:bookmarkEnd w:id="40"/>
    </w:p>
    <w:p w14:paraId="12CEBEFE" w14:textId="77777777" w:rsidR="00182880" w:rsidRDefault="00000000">
      <w:pPr>
        <w:pStyle w:val="af0"/>
        <w:ind w:firstLine="562"/>
      </w:pPr>
      <w:bookmarkStart w:id="41" w:name="_Toc228191913"/>
      <w:r>
        <w:rPr>
          <w:rFonts w:ascii="黑体" w:hAnsi="黑体"/>
          <w:b/>
        </w:rPr>
        <w:t>（一）系统功能设计</w:t>
      </w:r>
      <w:bookmarkEnd w:id="41"/>
    </w:p>
    <w:p w14:paraId="2081C541" w14:textId="77777777" w:rsidR="00182880" w:rsidRDefault="00000000">
      <w:pPr>
        <w:pStyle w:val="af7"/>
      </w:pPr>
      <w:r>
        <w:rPr>
          <w:rFonts w:ascii="宋体" w:hAnsi="宋体"/>
        </w:rPr>
        <w:t>基于上述分析结果，本文在项目中实现了旅游评论挖掘与景区推荐系统。该系统对应开题报告中“形成评论挖掘分析报告、构建推荐模型并验证实用性”的预期成果，主要通过可视化图表、模型指标和推荐列表展示研究结果。系统功能包括：</w:t>
      </w:r>
    </w:p>
    <w:p w14:paraId="2D79242F" w14:textId="77777777" w:rsidR="00182880" w:rsidRDefault="00000000">
      <w:pPr>
        <w:pStyle w:val="a3"/>
        <w:ind w:firstLine="482"/>
      </w:pPr>
      <w:bookmarkStart w:id="42" w:name="_Toc228191914"/>
      <w:r>
        <w:rPr>
          <w:rFonts w:ascii="黑体" w:hAnsi="黑体"/>
          <w:b/>
        </w:rPr>
        <w:t>1. 登录与用户信息管理</w:t>
      </w:r>
      <w:bookmarkEnd w:id="42"/>
    </w:p>
    <w:p w14:paraId="1B6DE330" w14:textId="77777777" w:rsidR="00182880" w:rsidRDefault="00000000">
      <w:pPr>
        <w:pStyle w:val="af7"/>
      </w:pPr>
      <w:r>
        <w:rPr>
          <w:rFonts w:ascii="宋体" w:hAnsi="宋体"/>
        </w:rPr>
        <w:t>系统通过`</w:t>
      </w:r>
      <w:proofErr w:type="spellStart"/>
      <w:r>
        <w:rPr>
          <w:rFonts w:ascii="宋体" w:hAnsi="宋体"/>
        </w:rPr>
        <w:t>user_account</w:t>
      </w:r>
      <w:proofErr w:type="spellEnd"/>
      <w:r>
        <w:rPr>
          <w:rFonts w:ascii="宋体" w:hAnsi="宋体"/>
        </w:rPr>
        <w:t>`</w:t>
      </w:r>
      <w:proofErr w:type="gramStart"/>
      <w:r>
        <w:rPr>
          <w:rFonts w:ascii="宋体" w:hAnsi="宋体"/>
        </w:rPr>
        <w:t>表实现</w:t>
      </w:r>
      <w:proofErr w:type="gramEnd"/>
      <w:r>
        <w:rPr>
          <w:rFonts w:ascii="宋体" w:hAnsi="宋体"/>
        </w:rPr>
        <w:t>用户登录验证和个人信息管理，支持账号、姓名、电话、邮箱和简介等信息的维护，为后续个性化服务预留了扩展空间。</w:t>
      </w:r>
    </w:p>
    <w:p w14:paraId="61B1602F" w14:textId="77777777" w:rsidR="00182880" w:rsidRDefault="00000000">
      <w:pPr>
        <w:pStyle w:val="a3"/>
        <w:ind w:firstLine="482"/>
      </w:pPr>
      <w:bookmarkStart w:id="43" w:name="_Toc228191915"/>
      <w:r>
        <w:rPr>
          <w:rFonts w:ascii="黑体" w:hAnsi="黑体"/>
          <w:b/>
        </w:rPr>
        <w:t>2. 数据展示模块</w:t>
      </w:r>
      <w:bookmarkEnd w:id="43"/>
    </w:p>
    <w:p w14:paraId="6CC3CA4E" w14:textId="77777777" w:rsidR="00182880" w:rsidRDefault="00000000">
      <w:pPr>
        <w:pStyle w:val="af7"/>
      </w:pPr>
      <w:r>
        <w:rPr>
          <w:rFonts w:ascii="宋体" w:hAnsi="宋体"/>
        </w:rPr>
        <w:t>系统能够分</w:t>
      </w:r>
      <w:proofErr w:type="gramStart"/>
      <w:r>
        <w:rPr>
          <w:rFonts w:ascii="宋体" w:hAnsi="宋体"/>
        </w:rPr>
        <w:t>页展示</w:t>
      </w:r>
      <w:proofErr w:type="gramEnd"/>
      <w:r>
        <w:rPr>
          <w:rFonts w:ascii="宋体" w:hAnsi="宋体"/>
        </w:rPr>
        <w:t>旅游评论数据，包括评论编号、景点名称、城市、省份、出游类型、季节、评分、游玩天数、人均花费、复游意愿和有用票等字段，便于用户直观了解样本内容。</w:t>
      </w:r>
    </w:p>
    <w:p w14:paraId="2E350D5F" w14:textId="77777777" w:rsidR="00182880" w:rsidRDefault="00000000">
      <w:pPr>
        <w:pStyle w:val="a3"/>
        <w:ind w:firstLine="482"/>
      </w:pPr>
      <w:bookmarkStart w:id="44" w:name="_Toc228191916"/>
      <w:r>
        <w:rPr>
          <w:rFonts w:ascii="黑体" w:hAnsi="黑体"/>
          <w:b/>
        </w:rPr>
        <w:t>3. 评论分析模块</w:t>
      </w:r>
      <w:bookmarkEnd w:id="44"/>
    </w:p>
    <w:p w14:paraId="444EB2E1" w14:textId="77777777" w:rsidR="00182880" w:rsidRDefault="00000000">
      <w:pPr>
        <w:pStyle w:val="af7"/>
      </w:pPr>
      <w:r>
        <w:rPr>
          <w:rFonts w:ascii="宋体" w:hAnsi="宋体"/>
        </w:rPr>
        <w:t>系统通过ECharts展示评分分布、季节占比、月度趋势、情感分布、LDA主题结果、城市排行、花费与有用票散点关系等图表，实现了旅游评论数据的可视化表达。其中，情感结果主要基于SnowNLP文本情感得分生成，主题结果主要基于jieba分词和LDA主题模型生成，整体上兼顾文本语义利用、结果解释性和系统集成稳定性。上述情感和主题结果不仅用于数据分析页面展示，也进一步进入推荐模型，形成情感均值、情感方差、负面评论占比和主题分布等景区画像特征。</w:t>
      </w:r>
      <w:proofErr w:type="spellStart"/>
      <w:r>
        <w:rPr>
          <w:rFonts w:ascii="宋体" w:hAnsi="宋体"/>
        </w:rPr>
      </w:r>
      <w:proofErr w:type="spellEnd"/>
      <w:r>
        <w:rPr>
          <w:rFonts w:ascii="宋体" w:hAnsi="宋体"/>
        </w:rPr>
      </w:r>
    </w:p>
    <w:p w14:paraId="1A313283" w14:textId="77777777" w:rsidR="00182880" w:rsidRDefault="00000000">
      <w:pPr>
        <w:pStyle w:val="a3"/>
        <w:ind w:firstLine="482"/>
      </w:pPr>
      <w:bookmarkStart w:id="45" w:name="_Toc228191917"/>
      <w:r>
        <w:rPr>
          <w:rFonts w:ascii="黑体" w:hAnsi="黑体"/>
          <w:b/>
        </w:rPr>
        <w:t>4. 景区推荐模块</w:t>
      </w:r>
      <w:bookmarkEnd w:id="45"/>
    </w:p>
    <w:p w14:paraId="6C6B9E15" w14:textId="77777777" w:rsidR="00182880" w:rsidRDefault="00000000">
      <w:pPr>
        <w:pStyle w:val="af7"/>
      </w:pPr>
      <w:r>
        <w:rPr>
          <w:rFonts w:ascii="宋体" w:hAnsi="宋体"/>
        </w:rPr>
        <w:t>系统整合随机森林、决策树和逻辑回归三种模型的推荐结果，并展示每种模型的评价指标和推荐依据，使用户可以从不同角度理解景区推荐结果。在此基础上，系统新增综合融合推荐列表，将三模型平均预测概率与综合推荐指数纳入统一评分，用于形成更稳定的Top10景区排序；同时输出适合亲子游、文化深度游、高性价比短途游和摄影打卡等分场景Top20榜单，用于区分不同出游需求。为增强可解释性，系统还根据主题画像、情感均值、复游率、均花费和负面评论占比生成模板化自然语言推荐理由，例如“游客文本情感评价较高、复游意愿突出、消费亲民且评分较高”等，从而由单纯统计依据展示升级为可解释推荐。</w:t>
      </w:r>
      <w:proofErr w:type="gramStart"/>
      <w:r>
        <w:rPr>
          <w:rFonts w:ascii="宋体" w:hAnsi="宋体"/>
        </w:rPr>
      </w:r>
      <w:proofErr w:type="gramEnd"/>
      <w:r>
        <w:rPr>
          <w:rFonts w:ascii="宋体" w:hAnsi="宋体"/>
        </w:rPr>
      </w:r>
    </w:p>
    <w:p w14:paraId="779C8B4E" w14:textId="77777777" w:rsidR="00182880" w:rsidRDefault="00000000">
      <w:pPr>
        <w:pStyle w:val="af0"/>
        <w:ind w:firstLine="562"/>
      </w:pPr>
      <w:bookmarkStart w:id="46" w:name="_Toc228191918"/>
      <w:r>
        <w:rPr>
          <w:rFonts w:ascii="黑体" w:hAnsi="黑体"/>
          <w:b/>
        </w:rPr>
        <w:t>（二）面向平台与景区的应用价值</w:t>
      </w:r>
      <w:bookmarkEnd w:id="46"/>
    </w:p>
    <w:p w14:paraId="4B991CF5" w14:textId="77777777" w:rsidR="00182880" w:rsidRDefault="00000000">
      <w:pPr>
        <w:pStyle w:val="af7"/>
      </w:pPr>
      <w:r>
        <w:rPr>
          <w:rFonts w:ascii="宋体" w:hAnsi="宋体"/>
        </w:rPr>
        <w:t>对于在线旅游平台而言，本文系统能够将海量评论转化为可视化洞察和推荐服务，</w:t>
      </w:r>
      <w:r>
        <w:rPr>
          <w:rFonts w:ascii="宋体" w:hAnsi="宋体"/>
        </w:rPr>
        <w:lastRenderedPageBreak/>
        <w:t>提高评论数据的利用效率。对于景区运营者而言，可以通过评论分析识别游客关注点，从而优化景区产品设计与服务配置。对于目的地管理部门而言，可利用评论热度、游客满意度和推荐结果评估区域旅游资源的市场表现，辅助开展旅游宣传、品牌定位和品质提升工作。</w:t>
      </w:r>
    </w:p>
    <w:p w14:paraId="4BF8B2F4" w14:textId="77777777" w:rsidR="00182880" w:rsidRDefault="00000000">
      <w:pPr>
        <w:pStyle w:val="af0"/>
        <w:ind w:firstLine="562"/>
      </w:pPr>
      <w:bookmarkStart w:id="47" w:name="_Toc228191919"/>
      <w:r>
        <w:rPr>
          <w:rFonts w:ascii="黑体" w:hAnsi="黑体"/>
          <w:b/>
        </w:rPr>
        <w:t>（三）优化路径与对策建议</w:t>
      </w:r>
      <w:bookmarkEnd w:id="47"/>
    </w:p>
    <w:p w14:paraId="1EF60D37" w14:textId="77777777" w:rsidR="00182880" w:rsidRDefault="00000000">
      <w:pPr>
        <w:pStyle w:val="a3"/>
        <w:ind w:firstLine="482"/>
      </w:pPr>
      <w:bookmarkStart w:id="48" w:name="_Toc228191920"/>
      <w:r>
        <w:rPr>
          <w:rFonts w:ascii="黑体" w:hAnsi="黑体"/>
          <w:b/>
        </w:rPr>
        <w:t>1. 完善评论文本的细粒度分析</w:t>
      </w:r>
      <w:bookmarkEnd w:id="48"/>
    </w:p>
    <w:p w14:paraId="6065B0E6" w14:textId="77777777" w:rsidR="00182880" w:rsidRDefault="00000000">
      <w:pPr>
        <w:pStyle w:val="af7"/>
      </w:pPr>
      <w:r>
        <w:rPr>
          <w:rFonts w:ascii="宋体" w:hAnsi="宋体"/>
        </w:rPr>
        <w:t>后续可引入中文情感词典、BERT类模型或大语言模型方法，对评论文本开展细粒度情感识别和观点抽取，进一步区分景区资源、交通、卫生、服务、价格和拥挤度等维度的满意度差异[13][14]。</w:t>
      </w:r>
    </w:p>
    <w:p w14:paraId="3840510E" w14:textId="77777777" w:rsidR="00182880" w:rsidRDefault="00000000">
      <w:pPr>
        <w:pStyle w:val="a3"/>
        <w:ind w:firstLine="482"/>
      </w:pPr>
      <w:bookmarkStart w:id="49" w:name="_Toc228191921"/>
      <w:r>
        <w:rPr>
          <w:rFonts w:ascii="黑体" w:hAnsi="黑体"/>
          <w:b/>
        </w:rPr>
        <w:t>2. 推进多</w:t>
      </w:r>
      <w:proofErr w:type="gramStart"/>
      <w:r>
        <w:rPr>
          <w:rFonts w:ascii="黑体" w:hAnsi="黑体"/>
          <w:b/>
        </w:rPr>
        <w:t>源数据</w:t>
      </w:r>
      <w:proofErr w:type="gramEnd"/>
      <w:r>
        <w:rPr>
          <w:rFonts w:ascii="黑体" w:hAnsi="黑体"/>
          <w:b/>
        </w:rPr>
        <w:t>融合</w:t>
      </w:r>
      <w:bookmarkEnd w:id="49"/>
    </w:p>
    <w:p w14:paraId="16725656" w14:textId="77777777" w:rsidR="00182880" w:rsidRDefault="00000000">
      <w:pPr>
        <w:pStyle w:val="af7"/>
      </w:pPr>
      <w:r>
        <w:rPr>
          <w:rFonts w:ascii="宋体" w:hAnsi="宋体"/>
        </w:rPr>
        <w:t>平台可将评论数据与搜索、收藏、订单、地理位置、停留时长等行为数据结合，构建更加完整的游客画像，以提升推荐结果的个性化和动态适应能力。</w:t>
      </w:r>
    </w:p>
    <w:p w14:paraId="3B66E953" w14:textId="77777777" w:rsidR="00182880" w:rsidRDefault="00000000">
      <w:pPr>
        <w:pStyle w:val="a3"/>
        <w:ind w:firstLine="482"/>
      </w:pPr>
      <w:bookmarkStart w:id="50" w:name="_Toc228191922"/>
      <w:r>
        <w:rPr>
          <w:rFonts w:ascii="黑体" w:hAnsi="黑体"/>
          <w:b/>
        </w:rPr>
        <w:t>3. 强化推荐结果可解释性</w:t>
      </w:r>
      <w:bookmarkEnd w:id="50"/>
    </w:p>
    <w:p w14:paraId="7611E4F3" w14:textId="77777777" w:rsidR="00182880" w:rsidRDefault="00000000">
      <w:pPr>
        <w:pStyle w:val="af7"/>
      </w:pPr>
      <w:r>
        <w:rPr>
          <w:rFonts w:ascii="宋体" w:hAnsi="宋体"/>
        </w:rPr>
        <w:t>在推荐页面中可进一步增加“推荐理由”文本生成，如“适合亲子出游”“文化体验评价较高”“高复游意愿”“中等消费水平”等，使推荐结果更符合用户认知习惯。</w:t>
      </w:r>
    </w:p>
    <w:p w14:paraId="27892947" w14:textId="77777777" w:rsidR="00182880" w:rsidRDefault="00000000">
      <w:pPr>
        <w:pStyle w:val="a3"/>
        <w:ind w:firstLine="482"/>
      </w:pPr>
      <w:bookmarkStart w:id="51" w:name="_Toc228191923"/>
      <w:r>
        <w:rPr>
          <w:rFonts w:ascii="黑体" w:hAnsi="黑体"/>
          <w:b/>
        </w:rPr>
        <w:t>4. 注重平台治理与评论质量控制</w:t>
      </w:r>
      <w:bookmarkEnd w:id="51"/>
    </w:p>
    <w:p w14:paraId="54014AF4" w14:textId="77777777" w:rsidR="00182880" w:rsidRDefault="00000000">
      <w:pPr>
        <w:pStyle w:val="af7"/>
      </w:pPr>
      <w:r>
        <w:rPr>
          <w:rFonts w:ascii="宋体" w:hAnsi="宋体"/>
        </w:rPr>
        <w:t>在线评论质量直接影响挖掘结果的可靠性，因此平台应</w:t>
      </w:r>
      <w:proofErr w:type="gramStart"/>
      <w:r>
        <w:rPr>
          <w:rFonts w:ascii="宋体" w:hAnsi="宋体"/>
        </w:rPr>
        <w:t>加强刷评识别</w:t>
      </w:r>
      <w:proofErr w:type="gramEnd"/>
      <w:r>
        <w:rPr>
          <w:rFonts w:ascii="宋体" w:hAnsi="宋体"/>
        </w:rPr>
        <w:t>、异常评论过滤、垃圾信息清理和内容审核机制建设，提升评论数据的真实性和有效性[17]。</w:t>
      </w:r>
    </w:p>
    <w:p w14:paraId="50A55B64" w14:textId="77777777" w:rsidR="00182880" w:rsidRDefault="00000000">
      <w:pPr>
        <w:pStyle w:val="a3"/>
        <w:ind w:firstLine="482"/>
      </w:pPr>
      <w:bookmarkStart w:id="52" w:name="_Toc228191924"/>
      <w:r>
        <w:rPr>
          <w:rFonts w:ascii="黑体" w:hAnsi="黑体"/>
          <w:b/>
        </w:rPr>
        <w:t>5. 面向景区运营形成闭环管理</w:t>
      </w:r>
      <w:bookmarkEnd w:id="52"/>
    </w:p>
    <w:p w14:paraId="72AFE29E" w14:textId="77777777" w:rsidR="00182880" w:rsidRDefault="00000000">
      <w:pPr>
        <w:pStyle w:val="af7"/>
        <w:sectPr w:rsidR="00182880">
          <w:pgSz w:w="11906" w:h="16838"/>
          <w:pgMar w:top="1417" w:right="1418" w:bottom="1417" w:left="1701" w:header="850" w:footer="964" w:gutter="0"/>
          <w:pgNumType w:start="1"/>
          <w:cols w:space="0"/>
          <w:docGrid w:type="lines" w:linePitch="318"/>
        </w:sectPr>
      </w:pPr>
      <w:r>
        <w:rPr>
          <w:rFonts w:ascii="宋体" w:hAnsi="宋体"/>
        </w:rPr>
        <w:t>景区应将评论挖掘结果纳入服务管理闭环，对高频负面主题进行跟踪整改，并结合节假日、淡旺季和目标客群差异实施有针对性的产品优化和服务改进。</w:t>
      </w:r>
    </w:p>
    <w:p w14:paraId="6095B8B0" w14:textId="77777777" w:rsidR="00182880" w:rsidRDefault="00000000">
      <w:pPr>
        <w:pStyle w:val="ac"/>
        <w:spacing w:after="318"/>
      </w:pPr>
      <w:bookmarkStart w:id="53" w:name="_Toc228191925"/>
      <w:r>
        <w:rPr>
          <w:rFonts w:ascii="黑体" w:hAnsi="黑体"/>
          <w:b/>
        </w:rPr>
        <w:lastRenderedPageBreak/>
        <w:t>七、结论与展望</w:t>
      </w:r>
      <w:bookmarkEnd w:id="53"/>
    </w:p>
    <w:p w14:paraId="6ADB2A5A" w14:textId="77777777" w:rsidR="00182880" w:rsidRDefault="00000000">
      <w:pPr>
        <w:pStyle w:val="af0"/>
        <w:ind w:firstLine="562"/>
      </w:pPr>
      <w:bookmarkStart w:id="54" w:name="_Toc228191926"/>
      <w:r>
        <w:rPr>
          <w:rFonts w:ascii="黑体" w:hAnsi="黑体"/>
          <w:b/>
        </w:rPr>
        <w:t>（一）研究结论</w:t>
      </w:r>
      <w:bookmarkEnd w:id="54"/>
    </w:p>
    <w:p w14:paraId="74F4A68B" w14:textId="77777777" w:rsidR="00182880" w:rsidRDefault="00000000">
      <w:pPr>
        <w:pStyle w:val="af7"/>
      </w:pPr>
      <w:r>
        <w:rPr>
          <w:rFonts w:ascii="宋体" w:hAnsi="宋体"/>
        </w:rPr>
        <w:t>本文以去哪儿旅游评论场景为例，依托当前项目文件夹中的评论数据、数据库结构与系统代码，对旅游评论挖掘及景区推荐问题进行了研究，并形成如下结论：</w:t>
      </w:r>
    </w:p>
    <w:p w14:paraId="68A61968" w14:textId="77777777" w:rsidR="00182880" w:rsidRDefault="00000000">
      <w:pPr>
        <w:pStyle w:val="af7"/>
      </w:pPr>
      <w:r>
        <w:rPr>
          <w:rFonts w:ascii="宋体" w:hAnsi="宋体"/>
        </w:rPr>
        <w:t>第一，在线旅游评论是反映游客满意度、体验结构和消费偏好的重要数据资源。本文所使用的数据集包含30000条评论，覆盖9915个景点、378个城市和31个省级行政区，能够较为全面地反映国内大众旅游评论特征。</w:t>
      </w:r>
    </w:p>
    <w:p w14:paraId="47298ECF" w14:textId="77777777" w:rsidR="00182880" w:rsidRDefault="00000000">
      <w:pPr>
        <w:pStyle w:val="af7"/>
      </w:pPr>
      <w:r>
        <w:rPr>
          <w:rFonts w:ascii="宋体" w:hAnsi="宋体"/>
        </w:rPr>
        <w:t>第二，旅游评论挖掘能够从评分、主题、季节、出游类型、复游意愿和花费水平等维度揭示景区体验特征。评论数据不仅可用</w:t>
      </w:r>
      <w:proofErr w:type="gramStart"/>
      <w:r>
        <w:rPr>
          <w:rFonts w:ascii="宋体" w:hAnsi="宋体"/>
        </w:rPr>
        <w:t>于满意</w:t>
      </w:r>
      <w:proofErr w:type="gramEnd"/>
      <w:r>
        <w:rPr>
          <w:rFonts w:ascii="宋体" w:hAnsi="宋体"/>
        </w:rPr>
        <w:t>度分析，也可以作为景区推荐的重要特征来源。</w:t>
      </w:r>
    </w:p>
    <w:p w14:paraId="205887D9" w14:textId="77777777" w:rsidR="00182880" w:rsidRDefault="00000000">
      <w:pPr>
        <w:pStyle w:val="af7"/>
      </w:pPr>
      <w:r>
        <w:rPr>
          <w:rFonts w:ascii="宋体" w:hAnsi="宋体"/>
        </w:rPr>
        <w:t>第三，在当前研究设定下，以多维综合推荐指数构造监督标签，并结合花费、游玩时长、出游类型、季节、复游意愿、有用票、评论文本情感、LDA主题分布和文本统计特征等变量构建推荐模型具有较好的可行性。随机森林、决策树和逻辑回归均可用于景区推荐任务，而综合融合推荐分结合模型概率与综合推荐指数后，更适合系统最终排序与演示展示。</w:t>
      </w:r>
    </w:p>
    <w:p w14:paraId="7F6051D7" w14:textId="77777777" w:rsidR="00182880" w:rsidRDefault="00000000">
      <w:pPr>
        <w:pStyle w:val="af7"/>
      </w:pPr>
      <w:r>
        <w:rPr>
          <w:rFonts w:ascii="宋体" w:hAnsi="宋体"/>
        </w:rPr>
        <w:t>第四，将评论统计分析、SnowNLP情感判断、LDA主题建模、文本统计特征、群体性推荐模型和推荐理由生成嵌入Flask与MySQL构建的Web系统原型中，可以实现从数据展示、分析挖掘到推荐输出的基本流程。系统不仅能够输出统一综合榜单，还能够面向亲子游、文化深度游、周末短途游和摄影打卡等群体生成差异化推荐列表，基本完成开题报告中“评论挖掘—分析—推荐应用”闭环的预期目标，为旅游评论数据的应用展示提供了可运行示例。</w:t>
      </w:r>
    </w:p>
    <w:p w14:paraId="2D30A649" w14:textId="77777777" w:rsidR="00182880" w:rsidRDefault="00000000">
      <w:pPr>
        <w:pStyle w:val="af0"/>
        <w:ind w:firstLine="562"/>
      </w:pPr>
      <w:bookmarkStart w:id="55" w:name="_Toc228191927"/>
      <w:r>
        <w:rPr>
          <w:rFonts w:ascii="黑体" w:hAnsi="黑体"/>
          <w:b/>
        </w:rPr>
        <w:t>（二）研究不足与展望</w:t>
      </w:r>
      <w:bookmarkEnd w:id="55"/>
    </w:p>
    <w:p w14:paraId="3E67F7B1" w14:textId="77777777" w:rsidR="00182880" w:rsidRDefault="00000000">
      <w:pPr>
        <w:pStyle w:val="af7"/>
        <w:sectPr w:rsidR="00182880">
          <w:pgSz w:w="11906" w:h="16838"/>
          <w:pgMar w:top="1417" w:right="1418" w:bottom="1417" w:left="1701" w:header="850" w:footer="964" w:gutter="0"/>
          <w:pgNumType w:start="1"/>
          <w:cols w:space="0"/>
          <w:docGrid w:type="lines" w:linePitch="318"/>
        </w:sectPr>
      </w:pPr>
      <w:r>
        <w:rPr>
          <w:rFonts w:ascii="宋体" w:hAnsi="宋体"/>
        </w:rPr>
        <w:t>本文仍存在一定不足：一是数据来源主要为平台评论，尚未融合用户行为数据和多模态信息；二是情感分析、主题建模和文本统计特征虽然提升了评论挖掘深度，但对服务、交通、价格、拥挤度等细粒度维度的识别仍可继续加强；三是推荐模型更偏向群体性优选，个性化推荐能力仍待加强；四是推荐理由目前采用模板填充法生成，尚未引入大语言模型等生成式方法。未来研究可在以下方面进一步拓展：一是引入深度学习和大语言模型开展细粒度评论理解与推荐理由生成；二是融合多平台评论和行为数据，构建跨平台旅游推荐框架；三是将知识图谱、时空约束和个体偏好引入景区推荐，提高推荐结果的场景适配性和智能化水平。</w:t>
      </w:r>
    </w:p>
    <w:p w14:paraId="35960B7B" w14:textId="77777777" w:rsidR="00182880" w:rsidRDefault="00000000">
      <w:pPr>
        <w:pStyle w:val="ac"/>
        <w:spacing w:after="318"/>
      </w:pPr>
      <w:bookmarkStart w:id="56" w:name="_Toc228191928"/>
      <w:r>
        <w:rPr>
          <w:rFonts w:ascii="黑体" w:hAnsi="黑体"/>
          <w:b/>
        </w:rPr>
        <w:lastRenderedPageBreak/>
        <w:t>参考文献</w:t>
      </w:r>
      <w:bookmarkEnd w:id="56"/>
    </w:p>
    <w:p w14:paraId="584340C7" w14:textId="77777777" w:rsidR="00182880" w:rsidRPr="007038FA" w:rsidRDefault="00000000">
      <w:pPr>
        <w:pStyle w:val="af7"/>
        <w:ind w:firstLine="420"/>
        <w:rPr>
          <w:sz w:val="21"/>
          <w:szCs w:val="21"/>
        </w:rPr>
      </w:pPr>
      <w:r w:rsidRPr="007038FA">
        <w:rPr>
          <w:rFonts w:ascii="宋体" w:hAnsi="宋体"/>
          <w:sz w:val="21"/>
          <w:szCs w:val="21"/>
        </w:rPr>
        <w:t>[1] 国务院. 国务院关于印发“十四五”旅游业发展规划的通知[EB/OL]. 2022-01-20.</w:t>
      </w:r>
    </w:p>
    <w:p w14:paraId="2718FCFE" w14:textId="77777777" w:rsidR="00182880" w:rsidRPr="007038FA" w:rsidRDefault="00000000">
      <w:pPr>
        <w:pStyle w:val="af7"/>
        <w:ind w:firstLine="420"/>
        <w:rPr>
          <w:sz w:val="21"/>
          <w:szCs w:val="21"/>
        </w:rPr>
      </w:pPr>
      <w:r w:rsidRPr="007038FA">
        <w:rPr>
          <w:rFonts w:ascii="宋体" w:hAnsi="宋体"/>
          <w:sz w:val="21"/>
          <w:szCs w:val="21"/>
        </w:rPr>
        <w:t>[2] 文化和旅游部, 科技部等. “十四五”文化和旅游科技创新规划[EB/OL]. 2021-06-11.</w:t>
      </w:r>
    </w:p>
    <w:p w14:paraId="04AE68EE" w14:textId="77777777" w:rsidR="00182880" w:rsidRPr="007038FA" w:rsidRDefault="00000000">
      <w:pPr>
        <w:pStyle w:val="af7"/>
        <w:ind w:firstLine="420"/>
        <w:rPr>
          <w:sz w:val="21"/>
          <w:szCs w:val="21"/>
        </w:rPr>
      </w:pPr>
      <w:r w:rsidRPr="007038FA">
        <w:rPr>
          <w:rFonts w:ascii="宋体" w:hAnsi="宋体"/>
          <w:sz w:val="21"/>
          <w:szCs w:val="21"/>
        </w:rPr>
        <w:t xml:space="preserve">[3] </w:t>
      </w:r>
      <w:proofErr w:type="gramStart"/>
      <w:r w:rsidRPr="007038FA">
        <w:rPr>
          <w:rFonts w:ascii="宋体" w:hAnsi="宋体"/>
          <w:sz w:val="21"/>
          <w:szCs w:val="21"/>
        </w:rPr>
        <w:t>马会举</w:t>
      </w:r>
      <w:proofErr w:type="gramEnd"/>
      <w:r w:rsidRPr="007038FA">
        <w:rPr>
          <w:rFonts w:ascii="宋体" w:hAnsi="宋体"/>
          <w:sz w:val="21"/>
          <w:szCs w:val="21"/>
        </w:rPr>
        <w:t>, 刘敏. 大数据时代旅游产业数字化转型的逻辑与路径[J]. 商业经济研究, 2023(12): 189-192.</w:t>
      </w:r>
    </w:p>
    <w:p w14:paraId="31FC1EF8" w14:textId="77777777" w:rsidR="00182880" w:rsidRPr="007038FA" w:rsidRDefault="00000000">
      <w:pPr>
        <w:pStyle w:val="af7"/>
        <w:ind w:firstLine="420"/>
        <w:rPr>
          <w:sz w:val="21"/>
          <w:szCs w:val="21"/>
        </w:rPr>
      </w:pPr>
      <w:r w:rsidRPr="007038FA">
        <w:rPr>
          <w:rFonts w:ascii="宋体" w:hAnsi="宋体"/>
          <w:sz w:val="21"/>
          <w:szCs w:val="21"/>
        </w:rPr>
        <w:t xml:space="preserve">[4] </w:t>
      </w:r>
      <w:proofErr w:type="gramStart"/>
      <w:r w:rsidRPr="007038FA">
        <w:rPr>
          <w:rFonts w:ascii="宋体" w:hAnsi="宋体"/>
          <w:sz w:val="21"/>
          <w:szCs w:val="21"/>
        </w:rPr>
        <w:t>马会芹</w:t>
      </w:r>
      <w:proofErr w:type="gramEnd"/>
      <w:r w:rsidRPr="007038FA">
        <w:rPr>
          <w:rFonts w:ascii="宋体" w:hAnsi="宋体"/>
          <w:sz w:val="21"/>
          <w:szCs w:val="21"/>
        </w:rPr>
        <w:t>. 智慧旅游背景下旅游大数据应用研究[J]. 旅游纵览, 2024(08): 45-48.</w:t>
      </w:r>
    </w:p>
    <w:p w14:paraId="303CE5E3" w14:textId="77777777" w:rsidR="00182880" w:rsidRPr="007038FA" w:rsidRDefault="00000000">
      <w:pPr>
        <w:pStyle w:val="af7"/>
        <w:ind w:firstLine="420"/>
        <w:rPr>
          <w:sz w:val="21"/>
          <w:szCs w:val="21"/>
        </w:rPr>
      </w:pPr>
      <w:r w:rsidRPr="007038FA">
        <w:rPr>
          <w:rFonts w:ascii="宋体" w:hAnsi="宋体"/>
          <w:sz w:val="21"/>
          <w:szCs w:val="21"/>
        </w:rPr>
        <w:t>[5] 刘鲁, 陈晓红. 网络评论情感分析研究综述[J]. 情报杂志, 2022, 41(6): 167-174.</w:t>
      </w:r>
    </w:p>
    <w:p w14:paraId="2B4C0E7B" w14:textId="77777777" w:rsidR="00182880" w:rsidRPr="007038FA" w:rsidRDefault="00000000">
      <w:pPr>
        <w:pStyle w:val="af7"/>
        <w:ind w:firstLine="420"/>
        <w:rPr>
          <w:sz w:val="21"/>
          <w:szCs w:val="21"/>
        </w:rPr>
      </w:pPr>
      <w:r w:rsidRPr="007038FA">
        <w:rPr>
          <w:rFonts w:ascii="宋体" w:hAnsi="宋体"/>
          <w:sz w:val="21"/>
          <w:szCs w:val="21"/>
        </w:rPr>
        <w:t>[6] 王宁, 张颖. 文本挖掘技术及其在旅游研究中的应用进展[J]. 情报科学, 2023, 41(10): 184-191.</w:t>
      </w:r>
    </w:p>
    <w:p w14:paraId="1FD4566F" w14:textId="77777777" w:rsidR="00182880" w:rsidRPr="007038FA" w:rsidRDefault="00000000">
      <w:pPr>
        <w:pStyle w:val="af7"/>
        <w:ind w:firstLine="420"/>
        <w:rPr>
          <w:sz w:val="21"/>
          <w:szCs w:val="21"/>
        </w:rPr>
      </w:pPr>
      <w:r w:rsidRPr="007038FA">
        <w:rPr>
          <w:rFonts w:ascii="宋体" w:hAnsi="宋体"/>
          <w:sz w:val="21"/>
          <w:szCs w:val="21"/>
        </w:rPr>
        <w:t xml:space="preserve">[7] 马会, 刘欢. </w:t>
      </w:r>
      <w:proofErr w:type="gramStart"/>
      <w:r w:rsidRPr="007038FA">
        <w:rPr>
          <w:rFonts w:ascii="宋体" w:hAnsi="宋体"/>
          <w:sz w:val="21"/>
          <w:szCs w:val="21"/>
        </w:rPr>
        <w:t>文旅融合</w:t>
      </w:r>
      <w:proofErr w:type="gramEnd"/>
      <w:r w:rsidRPr="007038FA">
        <w:rPr>
          <w:rFonts w:ascii="宋体" w:hAnsi="宋体"/>
          <w:sz w:val="21"/>
          <w:szCs w:val="21"/>
        </w:rPr>
        <w:t>背景下石窟寺景区游客情感分析:以龙门石窟为例[J]. 河南大学学报(自然科学版), 2022, 52(1): 96-104.</w:t>
      </w:r>
    </w:p>
    <w:p w14:paraId="30049A52" w14:textId="77777777" w:rsidR="00182880" w:rsidRPr="007038FA" w:rsidRDefault="00000000">
      <w:pPr>
        <w:pStyle w:val="af7"/>
        <w:ind w:firstLine="420"/>
        <w:rPr>
          <w:sz w:val="21"/>
          <w:szCs w:val="21"/>
        </w:rPr>
      </w:pPr>
      <w:r w:rsidRPr="007038FA">
        <w:rPr>
          <w:rFonts w:ascii="宋体" w:hAnsi="宋体"/>
          <w:sz w:val="21"/>
          <w:szCs w:val="21"/>
        </w:rPr>
        <w:t xml:space="preserve">[8] 王琼, </w:t>
      </w:r>
      <w:r w:rsidRPr="007038FA">
        <w:rPr>
          <w:sz w:val="21"/>
          <w:szCs w:val="21"/>
        </w:rPr>
        <w:t xml:space="preserve">Ahmad Shuib, Erose </w:t>
      </w:r>
      <w:proofErr w:type="spellStart"/>
      <w:r w:rsidRPr="007038FA">
        <w:rPr>
          <w:sz w:val="21"/>
          <w:szCs w:val="21"/>
        </w:rPr>
        <w:t>Sthapit</w:t>
      </w:r>
      <w:proofErr w:type="spellEnd"/>
      <w:r w:rsidRPr="007038FA">
        <w:rPr>
          <w:sz w:val="21"/>
          <w:szCs w:val="21"/>
        </w:rPr>
        <w:t>, Brian Garrod. Towards a better understanding of tourist satisfaction in ethnic-minority villages: A sentiment analysis approach[J]. Tourism and Hospitality Research, 2025, 25(1): 1-16.</w:t>
      </w:r>
    </w:p>
    <w:p w14:paraId="3BA105E5" w14:textId="77777777" w:rsidR="00182880" w:rsidRPr="007038FA" w:rsidRDefault="00000000">
      <w:pPr>
        <w:pStyle w:val="af7"/>
        <w:ind w:firstLine="420"/>
        <w:rPr>
          <w:sz w:val="21"/>
          <w:szCs w:val="21"/>
        </w:rPr>
      </w:pPr>
      <w:r w:rsidRPr="007038FA">
        <w:rPr>
          <w:rFonts w:ascii="宋体" w:hAnsi="宋体"/>
          <w:sz w:val="21"/>
          <w:szCs w:val="21"/>
        </w:rPr>
        <w:t xml:space="preserve">[9] 张玉, </w:t>
      </w:r>
      <w:proofErr w:type="gramStart"/>
      <w:r w:rsidRPr="007038FA">
        <w:rPr>
          <w:rFonts w:ascii="宋体" w:hAnsi="宋体"/>
          <w:sz w:val="21"/>
          <w:szCs w:val="21"/>
        </w:rPr>
        <w:t>马会芹</w:t>
      </w:r>
      <w:proofErr w:type="gramEnd"/>
      <w:r w:rsidRPr="007038FA">
        <w:rPr>
          <w:rFonts w:ascii="宋体" w:hAnsi="宋体"/>
          <w:sz w:val="21"/>
          <w:szCs w:val="21"/>
        </w:rPr>
        <w:t>. 旅游推荐系统研究进展与趋势[J]. 现代情报, 2023, 43(7): 155-164.</w:t>
      </w:r>
    </w:p>
    <w:p w14:paraId="2B6BEE52" w14:textId="77777777" w:rsidR="00182880" w:rsidRPr="007038FA" w:rsidRDefault="00000000">
      <w:pPr>
        <w:pStyle w:val="af7"/>
        <w:ind w:firstLine="420"/>
        <w:rPr>
          <w:sz w:val="21"/>
          <w:szCs w:val="21"/>
        </w:rPr>
      </w:pPr>
      <w:r w:rsidRPr="007038FA">
        <w:rPr>
          <w:rFonts w:ascii="宋体" w:hAnsi="宋体"/>
          <w:sz w:val="21"/>
          <w:szCs w:val="21"/>
        </w:rPr>
        <w:t>[10] 周志华. 机器学习[M]. 北京: 清华大学出版社, 2016.</w:t>
      </w:r>
    </w:p>
    <w:p w14:paraId="66A2883E" w14:textId="77777777" w:rsidR="00182880" w:rsidRPr="007038FA" w:rsidRDefault="00000000">
      <w:pPr>
        <w:pStyle w:val="af7"/>
        <w:ind w:firstLine="420"/>
        <w:rPr>
          <w:sz w:val="21"/>
          <w:szCs w:val="21"/>
        </w:rPr>
      </w:pPr>
      <w:r w:rsidRPr="007038FA">
        <w:rPr>
          <w:rFonts w:ascii="宋体" w:hAnsi="宋体"/>
          <w:sz w:val="21"/>
          <w:szCs w:val="21"/>
        </w:rPr>
        <w:t>[11] 李芳, 陈思宇. 在线旅游评论视角</w:t>
      </w:r>
      <w:proofErr w:type="gramStart"/>
      <w:r w:rsidRPr="007038FA">
        <w:rPr>
          <w:rFonts w:ascii="宋体" w:hAnsi="宋体"/>
          <w:sz w:val="21"/>
          <w:szCs w:val="21"/>
        </w:rPr>
        <w:t>下游客</w:t>
      </w:r>
      <w:proofErr w:type="gramEnd"/>
      <w:r w:rsidRPr="007038FA">
        <w:rPr>
          <w:rFonts w:ascii="宋体" w:hAnsi="宋体"/>
          <w:sz w:val="21"/>
          <w:szCs w:val="21"/>
        </w:rPr>
        <w:t>体验特征识别研究[J]. 地球信息科学学报, 2024, 26(2): 499-513.</w:t>
      </w:r>
    </w:p>
    <w:p w14:paraId="0451A52B" w14:textId="77777777" w:rsidR="00182880" w:rsidRPr="007038FA" w:rsidRDefault="00000000">
      <w:pPr>
        <w:pStyle w:val="af7"/>
        <w:ind w:firstLine="420"/>
        <w:rPr>
          <w:sz w:val="21"/>
          <w:szCs w:val="21"/>
        </w:rPr>
      </w:pPr>
      <w:r w:rsidRPr="007038FA">
        <w:rPr>
          <w:rFonts w:ascii="宋体" w:hAnsi="宋体"/>
          <w:sz w:val="21"/>
          <w:szCs w:val="21"/>
        </w:rPr>
        <w:t xml:space="preserve">[12] </w:t>
      </w:r>
      <w:proofErr w:type="spellStart"/>
      <w:r w:rsidRPr="007038FA">
        <w:rPr>
          <w:sz w:val="21"/>
          <w:szCs w:val="21"/>
        </w:rPr>
        <w:t>Buhalis</w:t>
      </w:r>
      <w:proofErr w:type="spellEnd"/>
      <w:r w:rsidRPr="007038FA">
        <w:rPr>
          <w:sz w:val="21"/>
          <w:szCs w:val="21"/>
        </w:rPr>
        <w:t xml:space="preserve"> D, Law R. Progress in information technology and tourism management: 20 years on and 10 years after the Internet[J]. Tourism Management, 2008, 29(4): 609-623.</w:t>
      </w:r>
    </w:p>
    <w:p w14:paraId="4B3A12A6" w14:textId="77777777" w:rsidR="00182880" w:rsidRPr="007038FA" w:rsidRDefault="00000000">
      <w:pPr>
        <w:pStyle w:val="af7"/>
        <w:ind w:firstLine="420"/>
        <w:rPr>
          <w:sz w:val="21"/>
          <w:szCs w:val="21"/>
        </w:rPr>
      </w:pPr>
      <w:r w:rsidRPr="007038FA">
        <w:rPr>
          <w:rFonts w:ascii="宋体" w:hAnsi="宋体"/>
          <w:sz w:val="21"/>
          <w:szCs w:val="21"/>
        </w:rPr>
        <w:t xml:space="preserve">[13] </w:t>
      </w:r>
      <w:r w:rsidRPr="007038FA">
        <w:rPr>
          <w:sz w:val="21"/>
          <w:szCs w:val="21"/>
        </w:rPr>
        <w:t xml:space="preserve">Genc Y, </w:t>
      </w:r>
      <w:proofErr w:type="spellStart"/>
      <w:r w:rsidRPr="007038FA">
        <w:rPr>
          <w:sz w:val="21"/>
          <w:szCs w:val="21"/>
        </w:rPr>
        <w:t>Akcayol</w:t>
      </w:r>
      <w:proofErr w:type="spellEnd"/>
      <w:r w:rsidRPr="007038FA">
        <w:rPr>
          <w:sz w:val="21"/>
          <w:szCs w:val="21"/>
        </w:rPr>
        <w:t xml:space="preserve"> M A, et al. Discovering sentiment insights: streamlining tourism review analysis with Large Language Models[J]. Information Technology &amp; Tourism, 2024, 26(4): 1-24.</w:t>
      </w:r>
    </w:p>
    <w:p w14:paraId="0DEA54B5" w14:textId="77777777" w:rsidR="00182880" w:rsidRPr="007038FA" w:rsidRDefault="00000000">
      <w:pPr>
        <w:pStyle w:val="af7"/>
        <w:ind w:firstLine="420"/>
        <w:rPr>
          <w:sz w:val="21"/>
          <w:szCs w:val="21"/>
        </w:rPr>
      </w:pPr>
      <w:r w:rsidRPr="007038FA">
        <w:rPr>
          <w:rFonts w:ascii="宋体" w:hAnsi="宋体"/>
          <w:sz w:val="21"/>
          <w:szCs w:val="21"/>
        </w:rPr>
        <w:t xml:space="preserve">[14] </w:t>
      </w:r>
      <w:r w:rsidRPr="007038FA">
        <w:rPr>
          <w:sz w:val="21"/>
          <w:szCs w:val="21"/>
        </w:rPr>
        <w:t>Zerva K, Polyzos S, et al. Improving sentiment analysis in tourism through LLM-enhanced irony detection[J]. Tourism Management Perspectives, 2025, 55: 101130.</w:t>
      </w:r>
    </w:p>
    <w:p w14:paraId="71C05488" w14:textId="77777777" w:rsidR="00182880" w:rsidRPr="007038FA" w:rsidRDefault="00000000">
      <w:pPr>
        <w:pStyle w:val="af7"/>
        <w:ind w:firstLine="420"/>
        <w:rPr>
          <w:sz w:val="21"/>
          <w:szCs w:val="21"/>
        </w:rPr>
      </w:pPr>
      <w:r w:rsidRPr="007038FA">
        <w:rPr>
          <w:rFonts w:ascii="宋体" w:hAnsi="宋体"/>
          <w:sz w:val="21"/>
          <w:szCs w:val="21"/>
        </w:rPr>
        <w:t xml:space="preserve">[15] </w:t>
      </w:r>
      <w:r w:rsidRPr="007038FA">
        <w:rPr>
          <w:sz w:val="21"/>
          <w:szCs w:val="21"/>
        </w:rPr>
        <w:t xml:space="preserve">Lemos A, Ribeiro M, et al. Modeling Sustainable City Trips: Integrating CO2e Emissions, Popularity, and Seasonality into Tourism Recommender </w:t>
      </w:r>
      <w:proofErr w:type="gramStart"/>
      <w:r w:rsidRPr="007038FA">
        <w:rPr>
          <w:sz w:val="21"/>
          <w:szCs w:val="21"/>
        </w:rPr>
        <w:t>Systems[</w:t>
      </w:r>
      <w:proofErr w:type="gramEnd"/>
      <w:r w:rsidRPr="007038FA">
        <w:rPr>
          <w:sz w:val="21"/>
          <w:szCs w:val="21"/>
        </w:rPr>
        <w:t xml:space="preserve">EB/OL]. </w:t>
      </w:r>
      <w:proofErr w:type="spellStart"/>
      <w:r w:rsidRPr="007038FA">
        <w:rPr>
          <w:sz w:val="21"/>
          <w:szCs w:val="21"/>
        </w:rPr>
        <w:t>arXiv</w:t>
      </w:r>
      <w:proofErr w:type="spellEnd"/>
      <w:r w:rsidRPr="007038FA">
        <w:rPr>
          <w:sz w:val="21"/>
          <w:szCs w:val="21"/>
        </w:rPr>
        <w:t>, 2024.</w:t>
      </w:r>
    </w:p>
    <w:p w14:paraId="7A77C8C2" w14:textId="77777777" w:rsidR="00182880" w:rsidRPr="007038FA" w:rsidRDefault="00000000">
      <w:pPr>
        <w:pStyle w:val="af7"/>
        <w:ind w:firstLine="420"/>
        <w:rPr>
          <w:sz w:val="21"/>
          <w:szCs w:val="21"/>
        </w:rPr>
      </w:pPr>
      <w:r w:rsidRPr="007038FA">
        <w:rPr>
          <w:rFonts w:ascii="宋体" w:hAnsi="宋体"/>
          <w:sz w:val="21"/>
          <w:szCs w:val="21"/>
        </w:rPr>
        <w:t xml:space="preserve">[16] </w:t>
      </w:r>
      <w:r w:rsidRPr="007038FA">
        <w:rPr>
          <w:sz w:val="21"/>
          <w:szCs w:val="21"/>
        </w:rPr>
        <w:t>Weng J, Di Virgilio F, et al. Tourism forecasting with granular sentiment analysis[J]. Tourism Management, 2024, 100: 104815.</w:t>
      </w:r>
    </w:p>
    <w:p w14:paraId="605DB548" w14:textId="77777777" w:rsidR="00182880" w:rsidRPr="007038FA" w:rsidRDefault="00000000">
      <w:pPr>
        <w:pStyle w:val="af7"/>
        <w:ind w:firstLine="420"/>
        <w:rPr>
          <w:sz w:val="21"/>
          <w:szCs w:val="21"/>
        </w:rPr>
      </w:pPr>
      <w:r w:rsidRPr="007038FA">
        <w:rPr>
          <w:rFonts w:ascii="宋体" w:hAnsi="宋体"/>
          <w:sz w:val="21"/>
          <w:szCs w:val="21"/>
        </w:rPr>
        <w:t>[17] 中国旅游研究院. 全国旅游市场服务质量提升报告[EB/OL]. 2023-07-27.</w:t>
      </w:r>
    </w:p>
    <w:p w14:paraId="06008046" w14:textId="3327D75C" w:rsidR="009E0879" w:rsidRDefault="00000000">
      <w:pPr>
        <w:pStyle w:val="af7"/>
        <w:ind w:firstLine="420"/>
        <w:rPr>
          <w:rFonts w:ascii="宋体" w:hAnsi="宋体" w:hint="eastAsia"/>
          <w:sz w:val="21"/>
          <w:szCs w:val="21"/>
        </w:rPr>
      </w:pPr>
      <w:r w:rsidRPr="007038FA">
        <w:rPr>
          <w:rFonts w:ascii="宋体" w:hAnsi="宋体"/>
          <w:sz w:val="21"/>
          <w:szCs w:val="21"/>
        </w:rPr>
        <w:t>[18] 中国互联网络信息中心. 中国互联网络发展状况统计报告[R/OL]. 2025.</w:t>
      </w:r>
    </w:p>
    <w:p w14:paraId="1A7DC0A9" w14:textId="77777777" w:rsidR="009E0879" w:rsidRDefault="009E0879">
      <w:pPr>
        <w:widowControl/>
        <w:jc w:val="left"/>
        <w:rPr>
          <w:rFonts w:ascii="宋体" w:hAnsi="宋体" w:hint="eastAsia"/>
          <w:color w:val="000000" w:themeColor="text1"/>
          <w:szCs w:val="21"/>
        </w:rPr>
      </w:pPr>
      <w:r>
        <w:rPr>
          <w:rFonts w:ascii="宋体" w:hAnsi="宋体" w:hint="eastAsia"/>
          <w:szCs w:val="21"/>
        </w:rPr>
        <w:br w:type="page"/>
      </w:r>
    </w:p>
    <w:p w14:paraId="115A08DB" w14:textId="3CB6D780" w:rsidR="005611FE" w:rsidRPr="001E28A8" w:rsidRDefault="009E0879" w:rsidP="001E28A8">
      <w:pPr>
        <w:pStyle w:val="ac"/>
        <w:spacing w:after="318"/>
        <w:rPr>
          <w:rFonts w:ascii="黑体" w:hAnsi="黑体" w:hint="eastAsia"/>
          <w:b/>
        </w:rPr>
      </w:pPr>
      <w:bookmarkStart w:id="57" w:name="_Toc228191929"/>
      <w:r w:rsidRPr="001E28A8">
        <w:rPr>
          <w:rFonts w:ascii="黑体" w:hAnsi="黑体" w:hint="eastAsia"/>
          <w:b/>
        </w:rPr>
        <w:lastRenderedPageBreak/>
        <w:t>致谢</w:t>
      </w:r>
      <w:bookmarkEnd w:id="57"/>
    </w:p>
    <w:p w14:paraId="08A925D4" w14:textId="77123A78" w:rsidR="009E0879" w:rsidRPr="009E0879" w:rsidRDefault="009E0879" w:rsidP="009E0879">
      <w:pPr>
        <w:pStyle w:val="af7"/>
        <w:rPr>
          <w:rFonts w:hint="eastAsia"/>
        </w:rPr>
      </w:pPr>
      <w:r w:rsidRPr="009E0879">
        <w:rPr>
          <w:rFonts w:hint="eastAsia"/>
        </w:rPr>
        <w:t>本论文是在指导教师的悉心指导下完成的。从选题确定、研究思路梳理到论文撰写与修改完善，指导教师在研究方向把握、论文结构设计、资料整理方法以及学术规范要求等方面都给予了我认真细致的指导与帮助。尤其在论文框架调整、研究重点凝练和文字表达规范化过程中，指导教师提出了许多切实中肯的意见，使我能够不断发现问题、完善内容，并最终完成本论文。在此，谨向指导教师表示诚挚的感谢。</w:t>
      </w:r>
    </w:p>
    <w:p w14:paraId="5C1CF5DA" w14:textId="77777777" w:rsidR="009E0879" w:rsidRPr="009E0879" w:rsidRDefault="009E0879" w:rsidP="009E0879">
      <w:pPr>
        <w:pStyle w:val="af7"/>
      </w:pPr>
    </w:p>
    <w:p w14:paraId="5E10A31B" w14:textId="77777777" w:rsidR="009E0879" w:rsidRPr="009E0879" w:rsidRDefault="009E0879" w:rsidP="009E0879">
      <w:pPr>
        <w:pStyle w:val="af7"/>
        <w:rPr>
          <w:rFonts w:hint="eastAsia"/>
        </w:rPr>
      </w:pPr>
      <w:r w:rsidRPr="009E0879">
        <w:rPr>
          <w:rFonts w:hint="eastAsia"/>
        </w:rPr>
        <w:t>同时，感谢学院任课教师在本科阶段的培养，使我系统学习了专业基础知识与研究方法，为本次论文写作奠定了理论基础。感谢在论文开题、资料查找、研究推进和修改过程中给予我建议和帮助的老师与同学，他们的意见为</w:t>
      </w:r>
      <w:proofErr w:type="gramStart"/>
      <w:r w:rsidRPr="009E0879">
        <w:rPr>
          <w:rFonts w:hint="eastAsia"/>
        </w:rPr>
        <w:t>我完善</w:t>
      </w:r>
      <w:proofErr w:type="gramEnd"/>
      <w:r w:rsidRPr="009E0879">
        <w:rPr>
          <w:rFonts w:hint="eastAsia"/>
        </w:rPr>
        <w:t>研究内容、规范研究思路提供了有益参考。</w:t>
      </w:r>
    </w:p>
    <w:p w14:paraId="3F4E26C3" w14:textId="77777777" w:rsidR="009E0879" w:rsidRPr="009E0879" w:rsidRDefault="009E0879" w:rsidP="009E0879">
      <w:pPr>
        <w:pStyle w:val="af7"/>
      </w:pPr>
    </w:p>
    <w:p w14:paraId="3431EC85" w14:textId="77777777" w:rsidR="009E0879" w:rsidRPr="009E0879" w:rsidRDefault="009E0879" w:rsidP="009E0879">
      <w:pPr>
        <w:pStyle w:val="af7"/>
        <w:rPr>
          <w:rFonts w:hint="eastAsia"/>
        </w:rPr>
      </w:pPr>
      <w:r w:rsidRPr="009E0879">
        <w:rPr>
          <w:rFonts w:hint="eastAsia"/>
        </w:rPr>
        <w:t>此外，感谢相关平台资料、项目数据和实验环境为本文研究提供的基础支持，使论文中的数据整理、分析论证和系统验证工作得以顺利开展。</w:t>
      </w:r>
    </w:p>
    <w:p w14:paraId="7A4B7072" w14:textId="77777777" w:rsidR="009E0879" w:rsidRPr="009E0879" w:rsidRDefault="009E0879" w:rsidP="009E0879">
      <w:pPr>
        <w:pStyle w:val="af7"/>
      </w:pPr>
    </w:p>
    <w:p w14:paraId="2DAF24E9" w14:textId="3B25C637" w:rsidR="00182880" w:rsidRPr="009E0879" w:rsidRDefault="009E0879" w:rsidP="009E0879">
      <w:pPr>
        <w:pStyle w:val="af7"/>
      </w:pPr>
      <w:r w:rsidRPr="009E0879">
        <w:rPr>
          <w:rFonts w:hint="eastAsia"/>
        </w:rPr>
        <w:t>最后，感谢学校和学院为毕业论文写作提供的学习条件与组织保障。正是在各方面的支持与帮助下，我才能较为顺利地完成本次毕业论文的研究与撰写工作。再次向所有关心、帮助和支持我的老师、同学及相关人员表示衷心感谢。</w:t>
      </w:r>
    </w:p>
    <w:sectPr w:rsidR="00182880" w:rsidRPr="009E0879">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AAA31" w14:textId="77777777" w:rsidR="00E43370" w:rsidRDefault="00E43370">
      <w:r>
        <w:separator/>
      </w:r>
    </w:p>
  </w:endnote>
  <w:endnote w:type="continuationSeparator" w:id="0">
    <w:p w14:paraId="37B99043" w14:textId="77777777" w:rsidR="00E43370" w:rsidRDefault="00E43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C8DB"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2A75367A"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AC2A" w14:textId="77777777" w:rsidR="00B35AA6" w:rsidRDefault="00B35AA6">
    <w:pPr>
      <w:spacing w:line="300" w:lineRule="auto"/>
      <w:jc w:val="center"/>
    </w:pPr>
  </w:p>
  <w:p w14:paraId="5FA09E66" w14:textId="77777777" w:rsidR="00B35AA6" w:rsidRDefault="00000000">
    <w:pPr>
      <w:pStyle w:val="a8"/>
    </w:pPr>
    <w:r>
      <w:rPr>
        <w:noProof/>
        <w:sz w:val="24"/>
      </w:rPr>
      <mc:AlternateContent>
        <mc:Choice Requires="wps">
          <w:drawing>
            <wp:anchor distT="0" distB="0" distL="114300" distR="114300" simplePos="0" relativeHeight="251662336" behindDoc="0" locked="0" layoutInCell="1" allowOverlap="1" wp14:anchorId="5A955832" wp14:editId="2E654DC2">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9A71"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0E47" w14:textId="77777777" w:rsidR="00B35AA6" w:rsidRDefault="00000000">
    <w:pPr>
      <w:pStyle w:val="a8"/>
      <w:framePr w:wrap="around" w:vAnchor="text" w:hAnchor="margin" w:xAlign="center" w:y="1"/>
      <w:rPr>
        <w:rStyle w:val="af2"/>
      </w:rPr>
    </w:pPr>
    <w:r>
      <w:rPr>
        <w:rStyle w:val="af2"/>
      </w:rPr>
      <w:fldChar w:fldCharType="begin"/>
    </w:r>
    <w:r>
      <w:rPr>
        <w:rStyle w:val="af2"/>
      </w:rPr>
      <w:instrText xml:space="preserve">PAGE  </w:instrText>
    </w:r>
    <w:r w:rsidR="00EC75BC">
      <w:rPr>
        <w:rStyle w:val="af2"/>
      </w:rPr>
      <w:fldChar w:fldCharType="separate"/>
    </w:r>
    <w:r w:rsidR="00EC75BC">
      <w:rPr>
        <w:rStyle w:val="af2"/>
        <w:noProof/>
      </w:rPr>
      <w:t>II</w:t>
    </w:r>
    <w:r>
      <w:rPr>
        <w:rStyle w:val="af2"/>
      </w:rPr>
      <w:fldChar w:fldCharType="end"/>
    </w:r>
  </w:p>
  <w:p w14:paraId="432589F7" w14:textId="77777777" w:rsidR="00B35AA6" w:rsidRDefault="00B35AA6">
    <w:pPr>
      <w:pStyle w:val="a8"/>
    </w:pPr>
  </w:p>
  <w:p w14:paraId="122AB036"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439C" w14:textId="77777777" w:rsidR="00B35AA6" w:rsidRDefault="00000000">
    <w:pPr>
      <w:jc w:val="center"/>
    </w:pPr>
    <w:r>
      <w:rPr>
        <w:noProof/>
      </w:rPr>
      <mc:AlternateContent>
        <mc:Choice Requires="wps">
          <w:drawing>
            <wp:anchor distT="0" distB="0" distL="114300" distR="114300" simplePos="0" relativeHeight="251659264" behindDoc="0" locked="0" layoutInCell="1" allowOverlap="1" wp14:anchorId="7F64CBE9" wp14:editId="58EFB1F0">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249D" w14:textId="77777777" w:rsidR="00B35AA6" w:rsidRDefault="00000000">
    <w:pPr>
      <w:pStyle w:val="a8"/>
    </w:pPr>
    <w:r>
      <w:rPr>
        <w:noProof/>
      </w:rPr>
      <mc:AlternateContent>
        <mc:Choice Requires="wps">
          <w:drawing>
            <wp:anchor distT="0" distB="0" distL="114300" distR="114300" simplePos="0" relativeHeight="251661312" behindDoc="0" locked="0" layoutInCell="1" allowOverlap="1" wp14:anchorId="4BE054C7" wp14:editId="782133A7">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9173" w14:textId="77777777" w:rsidR="00B35AA6" w:rsidRDefault="00000000">
    <w:pPr>
      <w:jc w:val="center"/>
    </w:pPr>
    <w:r>
      <w:rPr>
        <w:noProof/>
      </w:rPr>
      <mc:AlternateContent>
        <mc:Choice Requires="wps">
          <w:drawing>
            <wp:anchor distT="0" distB="0" distL="114300" distR="114300" simplePos="0" relativeHeight="251663360" behindDoc="0" locked="0" layoutInCell="1" allowOverlap="1" wp14:anchorId="2CC773F2" wp14:editId="7AB7E281">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2608A" w14:textId="77777777" w:rsidR="00E43370" w:rsidRDefault="00E43370">
      <w:r>
        <w:separator/>
      </w:r>
    </w:p>
  </w:footnote>
  <w:footnote w:type="continuationSeparator" w:id="0">
    <w:p w14:paraId="567D0C8E" w14:textId="77777777" w:rsidR="00E43370" w:rsidRDefault="00E43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3C49"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17F3" w14:textId="77777777" w:rsidR="00B35AA6" w:rsidRDefault="00000000">
    <w:pPr>
      <w:pStyle w:val="aa"/>
      <w:pBdr>
        <w:bottom w:val="single" w:sz="12" w:space="6" w:color="auto"/>
      </w:pBdr>
    </w:pPr>
    <w:r>
      <w:rPr>
        <w:rFonts w:hint="eastAsia"/>
      </w:rPr>
      <w:t>济南大学毕业论文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99D2" w14:textId="77777777" w:rsidR="00B35AA6" w:rsidRDefault="00000000">
    <w:pPr>
      <w:pStyle w:val="aa"/>
    </w:pPr>
    <w:r>
      <w:rPr>
        <w:rFonts w:hint="eastAsia"/>
      </w:rPr>
      <w:t>济南大学毕业论文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4E30D" w14:textId="77777777" w:rsidR="00B35AA6" w:rsidRDefault="00000000">
    <w:pPr>
      <w:pStyle w:val="aa"/>
    </w:pPr>
    <w:r>
      <w:rPr>
        <w:noProof/>
        <w:kern w:val="0"/>
      </w:rPr>
      <mc:AlternateContent>
        <mc:Choice Requires="wps">
          <w:drawing>
            <wp:anchor distT="0" distB="0" distL="114300" distR="114300" simplePos="0" relativeHeight="251660288" behindDoc="0" locked="0" layoutInCell="1" allowOverlap="1" wp14:anchorId="7E8A2D9C" wp14:editId="1604A951">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518C"/>
    <w:rsid w:val="0003011D"/>
    <w:rsid w:val="00031E3B"/>
    <w:rsid w:val="00042F22"/>
    <w:rsid w:val="00073218"/>
    <w:rsid w:val="0007784A"/>
    <w:rsid w:val="00083B83"/>
    <w:rsid w:val="00091D26"/>
    <w:rsid w:val="000A23E7"/>
    <w:rsid w:val="000B1536"/>
    <w:rsid w:val="000B6A21"/>
    <w:rsid w:val="000B724C"/>
    <w:rsid w:val="000C53B6"/>
    <w:rsid w:val="000D25AC"/>
    <w:rsid w:val="000E2066"/>
    <w:rsid w:val="000E7310"/>
    <w:rsid w:val="00100EDF"/>
    <w:rsid w:val="00116161"/>
    <w:rsid w:val="00131ECE"/>
    <w:rsid w:val="00133154"/>
    <w:rsid w:val="00142FB5"/>
    <w:rsid w:val="00154FAA"/>
    <w:rsid w:val="001564DE"/>
    <w:rsid w:val="00182880"/>
    <w:rsid w:val="00186720"/>
    <w:rsid w:val="00193184"/>
    <w:rsid w:val="001A316C"/>
    <w:rsid w:val="001A36C0"/>
    <w:rsid w:val="001A4403"/>
    <w:rsid w:val="001A5464"/>
    <w:rsid w:val="001A70F8"/>
    <w:rsid w:val="001A7A1D"/>
    <w:rsid w:val="001C338F"/>
    <w:rsid w:val="001C7601"/>
    <w:rsid w:val="001E28A8"/>
    <w:rsid w:val="001E76DE"/>
    <w:rsid w:val="00211164"/>
    <w:rsid w:val="00223412"/>
    <w:rsid w:val="00224749"/>
    <w:rsid w:val="002300BB"/>
    <w:rsid w:val="0023017F"/>
    <w:rsid w:val="00234E49"/>
    <w:rsid w:val="0023555E"/>
    <w:rsid w:val="002403C5"/>
    <w:rsid w:val="00253DC0"/>
    <w:rsid w:val="00256393"/>
    <w:rsid w:val="00257D5B"/>
    <w:rsid w:val="00260201"/>
    <w:rsid w:val="00266AFA"/>
    <w:rsid w:val="0027495A"/>
    <w:rsid w:val="0027722A"/>
    <w:rsid w:val="002832A1"/>
    <w:rsid w:val="00283E34"/>
    <w:rsid w:val="00290B30"/>
    <w:rsid w:val="002918F3"/>
    <w:rsid w:val="00293FB6"/>
    <w:rsid w:val="002944BF"/>
    <w:rsid w:val="002B7BB4"/>
    <w:rsid w:val="002C09D5"/>
    <w:rsid w:val="002C35E3"/>
    <w:rsid w:val="002E4F96"/>
    <w:rsid w:val="002F4F6C"/>
    <w:rsid w:val="00302ACE"/>
    <w:rsid w:val="00304C30"/>
    <w:rsid w:val="0032716C"/>
    <w:rsid w:val="00336B71"/>
    <w:rsid w:val="00337E29"/>
    <w:rsid w:val="0035304B"/>
    <w:rsid w:val="0036310A"/>
    <w:rsid w:val="00376773"/>
    <w:rsid w:val="00381CDF"/>
    <w:rsid w:val="003C0574"/>
    <w:rsid w:val="003C0CB2"/>
    <w:rsid w:val="003D0CF0"/>
    <w:rsid w:val="003D6076"/>
    <w:rsid w:val="003D7D6C"/>
    <w:rsid w:val="003E4EAC"/>
    <w:rsid w:val="003E5DC2"/>
    <w:rsid w:val="00437642"/>
    <w:rsid w:val="004473CC"/>
    <w:rsid w:val="00455C00"/>
    <w:rsid w:val="00474DB4"/>
    <w:rsid w:val="00486255"/>
    <w:rsid w:val="004A3588"/>
    <w:rsid w:val="004A5E4D"/>
    <w:rsid w:val="004B30FC"/>
    <w:rsid w:val="004B5E26"/>
    <w:rsid w:val="004C3F76"/>
    <w:rsid w:val="004C4F6A"/>
    <w:rsid w:val="004D1BFD"/>
    <w:rsid w:val="004E3D06"/>
    <w:rsid w:val="004E4153"/>
    <w:rsid w:val="00503042"/>
    <w:rsid w:val="00505E36"/>
    <w:rsid w:val="005245EE"/>
    <w:rsid w:val="0053029C"/>
    <w:rsid w:val="00534403"/>
    <w:rsid w:val="00541369"/>
    <w:rsid w:val="005611FE"/>
    <w:rsid w:val="00562833"/>
    <w:rsid w:val="00567A7D"/>
    <w:rsid w:val="005730A8"/>
    <w:rsid w:val="00575A29"/>
    <w:rsid w:val="0059248A"/>
    <w:rsid w:val="005A0A95"/>
    <w:rsid w:val="005A1C0F"/>
    <w:rsid w:val="005A6041"/>
    <w:rsid w:val="005D2312"/>
    <w:rsid w:val="005E6F1D"/>
    <w:rsid w:val="005F6FDE"/>
    <w:rsid w:val="0060655B"/>
    <w:rsid w:val="00607D23"/>
    <w:rsid w:val="00620649"/>
    <w:rsid w:val="0062283C"/>
    <w:rsid w:val="00641C2C"/>
    <w:rsid w:val="00674241"/>
    <w:rsid w:val="00676597"/>
    <w:rsid w:val="00677D94"/>
    <w:rsid w:val="00684028"/>
    <w:rsid w:val="00691EB8"/>
    <w:rsid w:val="006937BF"/>
    <w:rsid w:val="0069510A"/>
    <w:rsid w:val="0069704C"/>
    <w:rsid w:val="006C19AA"/>
    <w:rsid w:val="006C2278"/>
    <w:rsid w:val="006C6321"/>
    <w:rsid w:val="006D2277"/>
    <w:rsid w:val="006E01C1"/>
    <w:rsid w:val="006E3508"/>
    <w:rsid w:val="006E5FCC"/>
    <w:rsid w:val="006E6556"/>
    <w:rsid w:val="007038FA"/>
    <w:rsid w:val="007078A9"/>
    <w:rsid w:val="00714E22"/>
    <w:rsid w:val="00720215"/>
    <w:rsid w:val="007260B2"/>
    <w:rsid w:val="007307EF"/>
    <w:rsid w:val="00740605"/>
    <w:rsid w:val="00751CFA"/>
    <w:rsid w:val="007520D3"/>
    <w:rsid w:val="00760862"/>
    <w:rsid w:val="00797283"/>
    <w:rsid w:val="007A1A80"/>
    <w:rsid w:val="007A4595"/>
    <w:rsid w:val="007B5598"/>
    <w:rsid w:val="007C587D"/>
    <w:rsid w:val="007D1EEF"/>
    <w:rsid w:val="007D22AC"/>
    <w:rsid w:val="007E0378"/>
    <w:rsid w:val="007E393C"/>
    <w:rsid w:val="00802909"/>
    <w:rsid w:val="00804ADC"/>
    <w:rsid w:val="008072DB"/>
    <w:rsid w:val="00811DBA"/>
    <w:rsid w:val="0081537C"/>
    <w:rsid w:val="00825878"/>
    <w:rsid w:val="008310D2"/>
    <w:rsid w:val="00875E4A"/>
    <w:rsid w:val="008824D0"/>
    <w:rsid w:val="00892153"/>
    <w:rsid w:val="00895910"/>
    <w:rsid w:val="008A3D49"/>
    <w:rsid w:val="008A59CB"/>
    <w:rsid w:val="008D0539"/>
    <w:rsid w:val="008D6FB9"/>
    <w:rsid w:val="008D7C4F"/>
    <w:rsid w:val="008F2B2F"/>
    <w:rsid w:val="008F6186"/>
    <w:rsid w:val="009020DC"/>
    <w:rsid w:val="00910C8D"/>
    <w:rsid w:val="00911D13"/>
    <w:rsid w:val="009177C4"/>
    <w:rsid w:val="0092440A"/>
    <w:rsid w:val="0093037A"/>
    <w:rsid w:val="009307DD"/>
    <w:rsid w:val="00930BD4"/>
    <w:rsid w:val="00931F3A"/>
    <w:rsid w:val="00936581"/>
    <w:rsid w:val="00940210"/>
    <w:rsid w:val="00944341"/>
    <w:rsid w:val="0095182E"/>
    <w:rsid w:val="0095356F"/>
    <w:rsid w:val="009617DB"/>
    <w:rsid w:val="009808D1"/>
    <w:rsid w:val="009853EA"/>
    <w:rsid w:val="0099704E"/>
    <w:rsid w:val="009B641E"/>
    <w:rsid w:val="009C407A"/>
    <w:rsid w:val="009C5169"/>
    <w:rsid w:val="009C5D2F"/>
    <w:rsid w:val="009D0C45"/>
    <w:rsid w:val="009E0879"/>
    <w:rsid w:val="009E1CB8"/>
    <w:rsid w:val="00A323AD"/>
    <w:rsid w:val="00A422E3"/>
    <w:rsid w:val="00A42A94"/>
    <w:rsid w:val="00A448FA"/>
    <w:rsid w:val="00A52EA2"/>
    <w:rsid w:val="00A63D6D"/>
    <w:rsid w:val="00A7236C"/>
    <w:rsid w:val="00A80100"/>
    <w:rsid w:val="00AA322A"/>
    <w:rsid w:val="00AA5EC7"/>
    <w:rsid w:val="00AA65F4"/>
    <w:rsid w:val="00AB2178"/>
    <w:rsid w:val="00AC6BD4"/>
    <w:rsid w:val="00AD2284"/>
    <w:rsid w:val="00AF000B"/>
    <w:rsid w:val="00AF28D0"/>
    <w:rsid w:val="00AF4113"/>
    <w:rsid w:val="00AF5A3E"/>
    <w:rsid w:val="00B06869"/>
    <w:rsid w:val="00B07207"/>
    <w:rsid w:val="00B1632F"/>
    <w:rsid w:val="00B3122F"/>
    <w:rsid w:val="00B35AA6"/>
    <w:rsid w:val="00B369DC"/>
    <w:rsid w:val="00B41EB4"/>
    <w:rsid w:val="00B44B77"/>
    <w:rsid w:val="00B46193"/>
    <w:rsid w:val="00B52E63"/>
    <w:rsid w:val="00B53520"/>
    <w:rsid w:val="00B65309"/>
    <w:rsid w:val="00B72AB4"/>
    <w:rsid w:val="00B73DBB"/>
    <w:rsid w:val="00BA42DD"/>
    <w:rsid w:val="00BB60F0"/>
    <w:rsid w:val="00BE7657"/>
    <w:rsid w:val="00BF77F8"/>
    <w:rsid w:val="00C00B8C"/>
    <w:rsid w:val="00C00DB5"/>
    <w:rsid w:val="00C15D34"/>
    <w:rsid w:val="00C16E87"/>
    <w:rsid w:val="00C27E95"/>
    <w:rsid w:val="00C328F6"/>
    <w:rsid w:val="00C34C00"/>
    <w:rsid w:val="00C5088C"/>
    <w:rsid w:val="00C517A1"/>
    <w:rsid w:val="00C525F4"/>
    <w:rsid w:val="00C55053"/>
    <w:rsid w:val="00C56C24"/>
    <w:rsid w:val="00C637E2"/>
    <w:rsid w:val="00C66DC8"/>
    <w:rsid w:val="00C829A6"/>
    <w:rsid w:val="00C845A7"/>
    <w:rsid w:val="00C97937"/>
    <w:rsid w:val="00CA1741"/>
    <w:rsid w:val="00CB74AD"/>
    <w:rsid w:val="00CC1420"/>
    <w:rsid w:val="00CC16C8"/>
    <w:rsid w:val="00CC4729"/>
    <w:rsid w:val="00CD0251"/>
    <w:rsid w:val="00CD3E65"/>
    <w:rsid w:val="00CD4395"/>
    <w:rsid w:val="00CE0C99"/>
    <w:rsid w:val="00CE6893"/>
    <w:rsid w:val="00CF158D"/>
    <w:rsid w:val="00D0325A"/>
    <w:rsid w:val="00D24CFD"/>
    <w:rsid w:val="00D261C6"/>
    <w:rsid w:val="00D30291"/>
    <w:rsid w:val="00D306C4"/>
    <w:rsid w:val="00D31426"/>
    <w:rsid w:val="00D352F2"/>
    <w:rsid w:val="00D52B84"/>
    <w:rsid w:val="00D532DB"/>
    <w:rsid w:val="00D57F03"/>
    <w:rsid w:val="00D617EA"/>
    <w:rsid w:val="00D674AE"/>
    <w:rsid w:val="00D72715"/>
    <w:rsid w:val="00D77D93"/>
    <w:rsid w:val="00D808B3"/>
    <w:rsid w:val="00D91634"/>
    <w:rsid w:val="00D92643"/>
    <w:rsid w:val="00D9276A"/>
    <w:rsid w:val="00D96602"/>
    <w:rsid w:val="00D9676C"/>
    <w:rsid w:val="00DA158E"/>
    <w:rsid w:val="00DA385B"/>
    <w:rsid w:val="00DA604F"/>
    <w:rsid w:val="00DB2DF4"/>
    <w:rsid w:val="00DC4A34"/>
    <w:rsid w:val="00DC6855"/>
    <w:rsid w:val="00DD017B"/>
    <w:rsid w:val="00DD12C5"/>
    <w:rsid w:val="00DD3DD4"/>
    <w:rsid w:val="00E0052A"/>
    <w:rsid w:val="00E11563"/>
    <w:rsid w:val="00E329A2"/>
    <w:rsid w:val="00E43370"/>
    <w:rsid w:val="00E46A51"/>
    <w:rsid w:val="00E6181F"/>
    <w:rsid w:val="00E67867"/>
    <w:rsid w:val="00E67D83"/>
    <w:rsid w:val="00E8254D"/>
    <w:rsid w:val="00E92CAC"/>
    <w:rsid w:val="00E93CD1"/>
    <w:rsid w:val="00E966C9"/>
    <w:rsid w:val="00E97260"/>
    <w:rsid w:val="00EB05A6"/>
    <w:rsid w:val="00EB5381"/>
    <w:rsid w:val="00EC3AE4"/>
    <w:rsid w:val="00EC7022"/>
    <w:rsid w:val="00EC75BC"/>
    <w:rsid w:val="00ED160B"/>
    <w:rsid w:val="00EE5647"/>
    <w:rsid w:val="00F013A1"/>
    <w:rsid w:val="00F03E33"/>
    <w:rsid w:val="00F10405"/>
    <w:rsid w:val="00F110DE"/>
    <w:rsid w:val="00F128BD"/>
    <w:rsid w:val="00F13265"/>
    <w:rsid w:val="00F15C7D"/>
    <w:rsid w:val="00F23484"/>
    <w:rsid w:val="00F33C18"/>
    <w:rsid w:val="00F349DE"/>
    <w:rsid w:val="00F55671"/>
    <w:rsid w:val="00F93888"/>
    <w:rsid w:val="00F9431B"/>
    <w:rsid w:val="00F95ADF"/>
    <w:rsid w:val="00FA451B"/>
    <w:rsid w:val="00FB4C2D"/>
    <w:rsid w:val="00FC0B7F"/>
    <w:rsid w:val="00FD5F6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B37A018"/>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283E34"/>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autoRedefine/>
    <w:qFormat/>
    <w:rsid w:val="00E329A2"/>
    <w:pPr>
      <w:spacing w:beforeLines="50" w:before="159" w:line="360" w:lineRule="auto"/>
      <w:ind w:firstLineChars="200" w:firstLine="480"/>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rsid w:val="00E329A2"/>
    <w:pPr>
      <w:spacing w:beforeLines="50" w:before="159" w:line="360" w:lineRule="auto"/>
      <w:ind w:firstLineChars="200" w:firstLine="560"/>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sid w:val="00E329A2"/>
    <w:rPr>
      <w:rFonts w:eastAsia="黑体"/>
      <w:bCs/>
      <w:kern w:val="2"/>
      <w:sz w:val="28"/>
    </w:rPr>
  </w:style>
  <w:style w:type="paragraph" w:customStyle="1" w:styleId="af7">
    <w:name w:val="论文正文"/>
    <w:link w:val="af8"/>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sid w:val="00E329A2"/>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customStyle="1" w:styleId="aff1">
    <w:name w:val="封面题目"/>
    <w:qFormat/>
    <w:rsid w:val="00DD017B"/>
    <w:pPr>
      <w:tabs>
        <w:tab w:val="left" w:pos="8787"/>
      </w:tabs>
      <w:spacing w:after="80"/>
      <w:jc w:val="center"/>
    </w:pPr>
    <w:rPr>
      <w:rFonts w:ascii="等线" w:eastAsia="黑体" w:hAnsi="等线"/>
      <w:noProof/>
      <w:kern w:val="2"/>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1</Pages>
  <Words>3505</Words>
  <Characters>19980</Characters>
  <Application>Microsoft Office Word</Application>
  <DocSecurity>0</DocSecurity>
  <Lines>166</Lines>
  <Paragraphs>46</Paragraphs>
  <ScaleCrop>false</ScaleCrop>
  <Company>教务处</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Hao Zhou</cp:lastModifiedBy>
  <cp:revision>112</cp:revision>
  <cp:lastPrinted>2025-10-14T01:19:00Z</cp:lastPrinted>
  <dcterms:created xsi:type="dcterms:W3CDTF">2023-12-13T13:24:00Z</dcterms:created>
  <dcterms:modified xsi:type="dcterms:W3CDTF">2026-04-27T06:19:00Z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