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pPr>
        <w:snapToGrid w:val="0"/>
        <w:spacing w:line="300" w:lineRule="auto"/>
        <w:ind w:firstLineChars="200" w:firstLine="480"/>
        <w:jc w:val="cente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MACROBUTTON AMEditEquationSection2 </w:instrText>
      </w:r>
      <w:r>
        <w:rPr>
          <w:rStyle w:val="AMEquationSection"/>
        </w:rPr>
        <w:instrText>Equation Chapter 1 Section 1</w:instrText>
      </w:r>
      <w:r>
        <w:rPr>
          <w:rFonts w:ascii="宋体" w:eastAsia="宋体" w:hAnsi="宋体"/>
          <w:sz w:val="24"/>
          <w:szCs w:val="24"/>
        </w:rPr>
        <w:fldChar w:fldCharType="begin"/>
      </w:r>
      <w:r>
        <w:rPr>
          <w:rFonts w:ascii="宋体" w:eastAsia="宋体" w:hAnsi="宋体"/>
          <w:sz w:val="24"/>
          <w:szCs w:val="24"/>
        </w:rPr>
        <w:instrText xml:space="preserve"> SEQ AMEqn \r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AMSec \r 1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AMChap \r 1 \h \* MERGEFORMAT </w:instrText>
      </w:r>
      <w:r>
        <w:rPr>
          <w:rFonts w:ascii="宋体" w:eastAsia="宋体" w:hAnsi="宋体"/>
          <w:sz w:val="24"/>
          <w:szCs w:val="24"/>
        </w:rPr>
        <w:fldChar w:fldCharType="end"/>
      </w:r>
      <w:r>
        <w:rPr>
          <w:rFonts w:ascii="宋体" w:eastAsia="宋体" w:hAnsi="宋体"/>
          <w:sz w:val="24"/>
          <w:szCs w:val="24"/>
        </w:rPr>
        <w:fldChar w:fldCharType="end"/>
      </w:r>
      <w:r>
        <w:rPr>
          <w:rFonts w:ascii="宋体" w:eastAsia="宋体" w:hAnsi="宋体" w:hint="eastAsia"/>
          <w:b/>
          <w:sz w:val="28"/>
          <w:szCs w:val="28"/>
        </w:rPr>
        <w:t>1</w:t>
      </w:r>
      <w:r>
        <w:rPr>
          <w:rFonts w:ascii="宋体" w:eastAsia="宋体" w:hAnsi="宋体"/>
          <w:b/>
          <w:sz w:val="28"/>
          <w:szCs w:val="28"/>
        </w:rPr>
        <w:t xml:space="preserve">6. </w:t>
      </w:r>
      <w:r>
        <w:rPr>
          <w:rFonts w:ascii="宋体" w:eastAsia="宋体" w:hAnsi="宋体" w:hint="eastAsia"/>
          <w:b/>
          <w:sz w:val="28"/>
          <w:szCs w:val="28"/>
        </w:rPr>
        <w:t>实例依赖性下界</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在上一章中，我们证明了在</w:t>
      </w:r>
      <w:r>
        <w:rPr>
          <w:rFonts w:ascii="宋体" w:eastAsia="宋体" w:hAnsi="宋体"/>
          <w:sz w:val="24"/>
          <w:szCs w:val="24"/>
        </w:rPr>
        <w:t>[0, 1]中具有次优</w:t>
      </w:r>
      <w:r>
        <w:rPr>
          <w:rFonts w:ascii="宋体" w:eastAsia="宋体" w:hAnsi="宋体" w:hint="eastAsia"/>
          <w:sz w:val="24"/>
          <w:szCs w:val="24"/>
        </w:rPr>
        <w:t>性间隙</w:t>
      </w:r>
      <w:r>
        <w:rPr>
          <w:rFonts w:ascii="宋体" w:eastAsia="宋体" w:hAnsi="宋体"/>
          <w:sz w:val="24"/>
          <w:szCs w:val="24"/>
        </w:rPr>
        <w:t>的亚高斯老虎机的极大极小遗憾的下界。这样的界限可以作为衡量</w:t>
      </w:r>
      <w:r>
        <w:rPr>
          <w:rFonts w:ascii="宋体" w:eastAsia="宋体" w:hAnsi="宋体" w:hint="eastAsia"/>
          <w:sz w:val="24"/>
          <w:szCs w:val="24"/>
        </w:rPr>
        <w:t>决策鲁棒性</w:t>
      </w:r>
      <w:r>
        <w:rPr>
          <w:rFonts w:ascii="宋体" w:eastAsia="宋体" w:hAnsi="宋体"/>
          <w:sz w:val="24"/>
          <w:szCs w:val="24"/>
        </w:rPr>
        <w:t>的有用指标，但通常过于保守。本章致力于理解</w:t>
      </w:r>
      <w:r>
        <w:rPr>
          <w:rFonts w:ascii="宋体" w:eastAsia="宋体" w:hAnsi="宋体" w:hint="eastAsia"/>
          <w:sz w:val="24"/>
          <w:szCs w:val="24"/>
        </w:rPr>
        <w:t>实例依赖性下界</w:t>
      </w:r>
      <w:r>
        <w:rPr>
          <w:rFonts w:ascii="宋体" w:eastAsia="宋体" w:hAnsi="宋体"/>
          <w:sz w:val="24"/>
          <w:szCs w:val="24"/>
        </w:rPr>
        <w:t>，它试图捕捉</w:t>
      </w:r>
      <w:r>
        <w:rPr>
          <w:rFonts w:ascii="宋体" w:eastAsia="宋体" w:hAnsi="宋体" w:hint="eastAsia"/>
          <w:sz w:val="24"/>
          <w:szCs w:val="24"/>
        </w:rPr>
        <w:t>决策</w:t>
      </w:r>
      <w:r>
        <w:rPr>
          <w:rFonts w:ascii="宋体" w:eastAsia="宋体" w:hAnsi="宋体"/>
          <w:sz w:val="24"/>
          <w:szCs w:val="24"/>
        </w:rPr>
        <w:t>在特定老虎机实例上的最佳性能。</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由于遗憾是一个多目标准则，算法设计者可能会尝试设计在某种实例上表现良好的算法。一个极端的例子是为所有</w:t>
      </w:r>
      <w:r>
        <w:rPr>
          <w:rFonts w:ascii="宋体" w:eastAsia="宋体" w:hAnsi="宋体"/>
          <w:position w:val="-6"/>
          <w:sz w:val="24"/>
          <w:szCs w:val="24"/>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2pt" o:ole="">
            <v:imagedata r:id="rId7" o:title=""/>
          </v:shape>
          <o:OLEObject Type="Embed" ProgID="Equation.DSMT4" ShapeID="_x0000_i1025" DrawAspect="Content" ObjectID="_1722663738" r:id="rId8"/>
        </w:object>
      </w:r>
      <w:r>
        <w:rPr>
          <w:rFonts w:ascii="宋体" w:eastAsia="宋体" w:hAnsi="宋体"/>
          <w:sz w:val="24"/>
          <w:szCs w:val="24"/>
        </w:rPr>
        <w:t>选择</w:t>
      </w:r>
      <w:r>
        <w:rPr>
          <w:rFonts w:ascii="宋体" w:eastAsia="宋体" w:hAnsi="宋体"/>
          <w:position w:val="-12"/>
          <w:sz w:val="24"/>
          <w:szCs w:val="24"/>
        </w:rPr>
        <w:object w:dxaOrig="720" w:dyaOrig="380">
          <v:shape id="_x0000_i1026" type="#_x0000_t75" style="width:36pt;height:18.6pt" o:ole="">
            <v:imagedata r:id="rId9" o:title=""/>
          </v:shape>
          <o:OLEObject Type="Embed" ProgID="Equation.DSMT4" ShapeID="_x0000_i1026" DrawAspect="Content" ObjectID="_1722663739" r:id="rId10"/>
        </w:object>
      </w:r>
      <w:r>
        <w:rPr>
          <w:rFonts w:ascii="宋体" w:eastAsia="宋体" w:hAnsi="宋体"/>
          <w:sz w:val="24"/>
          <w:szCs w:val="24"/>
        </w:rPr>
        <w:t>的</w:t>
      </w:r>
      <w:r>
        <w:rPr>
          <w:rFonts w:ascii="宋体" w:eastAsia="宋体" w:hAnsi="宋体" w:hint="eastAsia"/>
          <w:sz w:val="24"/>
          <w:szCs w:val="24"/>
        </w:rPr>
        <w:t>决策</w:t>
      </w:r>
      <w:r>
        <w:rPr>
          <w:rFonts w:ascii="宋体" w:eastAsia="宋体" w:hAnsi="宋体"/>
          <w:sz w:val="24"/>
          <w:szCs w:val="24"/>
        </w:rPr>
        <w:t>，当第一个</w:t>
      </w:r>
      <w:r>
        <w:rPr>
          <w:rFonts w:ascii="宋体" w:eastAsia="宋体" w:hAnsi="宋体" w:hint="eastAsia"/>
          <w:sz w:val="24"/>
          <w:szCs w:val="24"/>
        </w:rPr>
        <w:t>臂</w:t>
      </w:r>
      <w:r>
        <w:rPr>
          <w:rFonts w:ascii="宋体" w:eastAsia="宋体" w:hAnsi="宋体"/>
          <w:sz w:val="24"/>
          <w:szCs w:val="24"/>
        </w:rPr>
        <w:t>为最优时，该</w:t>
      </w:r>
      <w:r>
        <w:rPr>
          <w:rFonts w:ascii="宋体" w:eastAsia="宋体" w:hAnsi="宋体" w:hint="eastAsia"/>
          <w:sz w:val="24"/>
          <w:szCs w:val="24"/>
        </w:rPr>
        <w:t>决策</w:t>
      </w:r>
      <w:r>
        <w:rPr>
          <w:rFonts w:ascii="宋体" w:eastAsia="宋体" w:hAnsi="宋体"/>
          <w:sz w:val="24"/>
          <w:szCs w:val="24"/>
        </w:rPr>
        <w:t>将遭受零</w:t>
      </w:r>
      <w:r>
        <w:rPr>
          <w:rFonts w:ascii="宋体" w:eastAsia="宋体" w:hAnsi="宋体" w:hint="eastAsia"/>
          <w:sz w:val="24"/>
          <w:szCs w:val="24"/>
        </w:rPr>
        <w:t>遗憾</w:t>
      </w:r>
      <w:r>
        <w:rPr>
          <w:rFonts w:ascii="宋体" w:eastAsia="宋体" w:hAnsi="宋体"/>
          <w:sz w:val="24"/>
          <w:szCs w:val="24"/>
        </w:rPr>
        <w:t>，否则将遭受线性</w:t>
      </w:r>
      <w:r>
        <w:rPr>
          <w:rFonts w:ascii="宋体" w:eastAsia="宋体" w:hAnsi="宋体" w:hint="eastAsia"/>
          <w:sz w:val="24"/>
          <w:szCs w:val="24"/>
        </w:rPr>
        <w:t>遗憾</w:t>
      </w:r>
      <w:r>
        <w:rPr>
          <w:rFonts w:ascii="宋体" w:eastAsia="宋体" w:hAnsi="宋体"/>
          <w:sz w:val="24"/>
          <w:szCs w:val="24"/>
        </w:rPr>
        <w:t>。</w:t>
      </w:r>
      <w:r>
        <w:rPr>
          <w:rFonts w:ascii="宋体" w:eastAsia="宋体" w:hAnsi="宋体" w:hint="eastAsia"/>
          <w:sz w:val="24"/>
          <w:szCs w:val="24"/>
        </w:rPr>
        <w:t>这是一个苛刻的权衡，仅在少数情况下将遗憾从对数减少到零的代价是其他情况下的线性遗憾。令人惊讶的是，这就是老虎机游戏的本质。可以为每个实例指定一个难度度量，这样在某些实例上相对于此度量执行得太好的决策会为其他实例付出高昂的代价。情况如图</w:t>
      </w:r>
      <w:r>
        <w:rPr>
          <w:rFonts w:ascii="宋体" w:eastAsia="宋体" w:hAnsi="宋体"/>
          <w:sz w:val="24"/>
          <w:szCs w:val="24"/>
        </w:rPr>
        <w:t>16.1所示</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在有限的时间内，情况有点混乱，但如果将这些想法推向极限，那么对于许多类别的老虎机来说，可以定义依赖实例的最优性的精确概念。</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个人注1：次优差距</w:t>
      </w:r>
      <w:r>
        <w:rPr>
          <w:rFonts w:ascii="宋体" w:eastAsia="宋体" w:hAnsi="宋体"/>
          <w:sz w:val="24"/>
          <w:szCs w:val="24"/>
          <w:highlight w:val="yellow"/>
        </w:rPr>
        <w:t>(sub-optimality gap)</w:t>
      </w:r>
      <w:r>
        <w:rPr>
          <w:rFonts w:ascii="宋体" w:eastAsia="宋体" w:hAnsi="宋体" w:hint="eastAsia"/>
          <w:sz w:val="24"/>
          <w:szCs w:val="24"/>
          <w:highlight w:val="yellow"/>
        </w:rPr>
        <w:t>是指该策略与最优策略之间的性能差距。</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个人注2：本章主要论述了适用于任何非结构化类的随机老虎机的通用下界，论证了有限时间实例依赖性下界，同时提供了</w:t>
      </w:r>
      <w:r>
        <w:rPr>
          <w:rFonts w:ascii="宋体" w:eastAsia="宋体" w:hAnsi="宋体"/>
          <w:position w:val="-6"/>
          <w:sz w:val="24"/>
          <w:szCs w:val="24"/>
          <w:highlight w:val="yellow"/>
        </w:rPr>
        <w:object w:dxaOrig="360" w:dyaOrig="279">
          <v:shape id="_x0000_i1027" type="#_x0000_t75" style="width:18pt;height:13.2pt" o:ole="">
            <v:imagedata r:id="rId11" o:title=""/>
          </v:shape>
          <o:OLEObject Type="Embed" ProgID="Equation.DSMT4" ShapeID="_x0000_i1027" DrawAspect="Content" ObjectID="_1722663740" r:id="rId12"/>
        </w:object>
      </w:r>
      <w:r>
        <w:rPr>
          <w:rFonts w:ascii="宋体" w:eastAsia="宋体" w:hAnsi="宋体" w:hint="eastAsia"/>
          <w:sz w:val="24"/>
          <w:szCs w:val="24"/>
          <w:highlight w:val="yellow"/>
        </w:rPr>
        <w:t>对应的</w:t>
      </w:r>
      <w:r>
        <w:rPr>
          <w:rFonts w:ascii="宋体" w:eastAsia="宋体" w:hAnsi="宋体"/>
          <w:position w:val="-16"/>
          <w:sz w:val="24"/>
          <w:szCs w:val="24"/>
          <w:highlight w:val="yellow"/>
        </w:rPr>
        <w:object w:dxaOrig="1480" w:dyaOrig="440">
          <v:shape id="_x0000_i1028" type="#_x0000_t75" style="width:73.8pt;height:22.2pt" o:ole="">
            <v:imagedata r:id="rId13" o:title=""/>
          </v:shape>
          <o:OLEObject Type="Embed" ProgID="Equation.DSMT4" ShapeID="_x0000_i1028" DrawAspect="Content" ObjectID="_1722663741" r:id="rId14"/>
        </w:object>
      </w:r>
      <w:r>
        <w:rPr>
          <w:rFonts w:ascii="宋体" w:eastAsia="宋体" w:hAnsi="宋体" w:hint="eastAsia"/>
          <w:sz w:val="24"/>
          <w:szCs w:val="24"/>
          <w:highlight w:val="yellow"/>
        </w:rPr>
        <w:t>的明确公式。</w:t>
      </w:r>
    </w:p>
    <w:p>
      <w:pPr>
        <w:snapToGrid w:val="0"/>
        <w:spacing w:line="300" w:lineRule="auto"/>
        <w:rPr>
          <w:rFonts w:ascii="宋体" w:eastAsia="宋体" w:hAnsi="宋体"/>
          <w:b/>
          <w:sz w:val="24"/>
          <w:szCs w:val="24"/>
        </w:rPr>
      </w:pPr>
      <w:r>
        <w:rPr>
          <w:rFonts w:ascii="宋体" w:eastAsia="宋体" w:hAnsi="宋体" w:hint="eastAsia"/>
          <w:b/>
          <w:sz w:val="24"/>
          <w:szCs w:val="24"/>
        </w:rPr>
        <w:t>16.1</w:t>
      </w:r>
      <w:r>
        <w:rPr>
          <w:rFonts w:ascii="宋体" w:eastAsia="宋体" w:hAnsi="宋体"/>
          <w:b/>
          <w:sz w:val="24"/>
          <w:szCs w:val="24"/>
        </w:rPr>
        <w:t xml:space="preserve"> </w:t>
      </w:r>
      <w:r>
        <w:rPr>
          <w:rFonts w:ascii="宋体" w:eastAsia="宋体" w:hAnsi="宋体" w:hint="eastAsia"/>
          <w:b/>
          <w:sz w:val="24"/>
          <w:szCs w:val="24"/>
        </w:rPr>
        <w:t>渐近界</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我们需要准确定义合理决策的含义。如果只关心渐近性，那么一个相当保守的定义就足够了。</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定义16.1。</w:t>
      </w:r>
      <w:r>
        <w:rPr>
          <w:rFonts w:ascii="宋体" w:eastAsia="宋体" w:hAnsi="宋体"/>
          <w:sz w:val="24"/>
          <w:szCs w:val="24"/>
        </w:rPr>
        <w:t>如果对于所有</w:t>
      </w:r>
      <w:r>
        <w:rPr>
          <w:rFonts w:ascii="宋体" w:eastAsia="宋体" w:hAnsi="宋体"/>
          <w:position w:val="-6"/>
          <w:sz w:val="24"/>
          <w:szCs w:val="24"/>
        </w:rPr>
        <w:object w:dxaOrig="560" w:dyaOrig="220">
          <v:shape id="_x0000_i1029" type="#_x0000_t75" style="width:28.2pt;height:10.8pt" o:ole="">
            <v:imagedata r:id="rId15" o:title=""/>
          </v:shape>
          <o:OLEObject Type="Embed" ProgID="Equation.DSMT4" ShapeID="_x0000_i1029" DrawAspect="Content" ObjectID="_1722663742" r:id="rId16"/>
        </w:object>
      </w:r>
      <w:r>
        <w:rPr>
          <w:rFonts w:ascii="宋体" w:eastAsia="宋体" w:hAnsi="宋体"/>
          <w:sz w:val="24"/>
          <w:szCs w:val="24"/>
        </w:rPr>
        <w:t>和</w:t>
      </w:r>
      <w:r>
        <w:rPr>
          <w:rFonts w:ascii="宋体" w:eastAsia="宋体" w:hAnsi="宋体"/>
          <w:position w:val="-10"/>
          <w:sz w:val="24"/>
          <w:szCs w:val="24"/>
        </w:rPr>
        <w:object w:dxaOrig="580" w:dyaOrig="320">
          <v:shape id="_x0000_i1030" type="#_x0000_t75" style="width:28.8pt;height:16.8pt" o:ole="">
            <v:imagedata r:id="rId17" o:title=""/>
          </v:shape>
          <o:OLEObject Type="Embed" ProgID="Equation.DSMT4" ShapeID="_x0000_i1030" DrawAspect="Content" ObjectID="_1722663743" r:id="rId18"/>
        </w:object>
      </w:r>
      <w:r>
        <w:rPr>
          <w:rFonts w:ascii="宋体" w:eastAsia="宋体" w:hAnsi="宋体" w:hint="eastAsia"/>
          <w:sz w:val="24"/>
          <w:szCs w:val="24"/>
        </w:rPr>
        <w:t>，在一类老虎机</w:t>
      </w:r>
      <w:r>
        <w:rPr>
          <w:rFonts w:ascii="宋体" w:eastAsia="宋体" w:hAnsi="宋体"/>
          <w:position w:val="-6"/>
          <w:sz w:val="24"/>
          <w:szCs w:val="24"/>
        </w:rPr>
        <w:object w:dxaOrig="200" w:dyaOrig="220">
          <v:shape id="_x0000_i1031" type="#_x0000_t75" style="width:10.2pt;height:10.8pt" o:ole="">
            <v:imagedata r:id="rId19" o:title=""/>
          </v:shape>
          <o:OLEObject Type="Embed" ProgID="Equation.DSMT4" ShapeID="_x0000_i1031" DrawAspect="Content" ObjectID="_1722663744" r:id="rId20"/>
        </w:object>
      </w:r>
      <w:r>
        <w:rPr>
          <w:rFonts w:ascii="宋体" w:eastAsia="宋体" w:hAnsi="宋体" w:hint="eastAsia"/>
          <w:sz w:val="24"/>
          <w:szCs w:val="24"/>
        </w:rPr>
        <w:t>上称决策</w:t>
      </w:r>
      <w:r>
        <w:rPr>
          <w:rFonts w:ascii="宋体" w:eastAsia="宋体" w:hAnsi="宋体"/>
          <w:position w:val="-6"/>
          <w:sz w:val="24"/>
          <w:szCs w:val="24"/>
        </w:rPr>
        <w:object w:dxaOrig="220" w:dyaOrig="220">
          <v:shape id="_x0000_i1032" type="#_x0000_t75" style="width:10.8pt;height:10.8pt" o:ole="">
            <v:imagedata r:id="rId21" o:title=""/>
          </v:shape>
          <o:OLEObject Type="Embed" ProgID="Equation.DSMT4" ShapeID="_x0000_i1032" DrawAspect="Content" ObjectID="_1722663745" r:id="rId22"/>
        </w:object>
      </w:r>
      <w:r>
        <w:rPr>
          <w:rFonts w:ascii="宋体" w:eastAsia="宋体" w:hAnsi="宋体" w:hint="eastAsia"/>
          <w:sz w:val="24"/>
          <w:szCs w:val="24"/>
        </w:rPr>
        <w:t>是一致的</w:t>
      </w:r>
      <w:r>
        <w:rPr>
          <w:rFonts w:ascii="宋体" w:eastAsia="宋体" w:hAnsi="宋体"/>
          <w:sz w:val="24"/>
          <w:szCs w:val="24"/>
        </w:rPr>
        <w:t>，</w:t>
      </w:r>
      <w:r>
        <w:rPr>
          <w:rFonts w:ascii="宋体" w:eastAsia="宋体" w:hAnsi="宋体" w:hint="eastAsia"/>
          <w:sz w:val="24"/>
          <w:szCs w:val="24"/>
        </w:rPr>
        <w:t>则有</w:t>
      </w:r>
    </w:p>
    <w:p>
      <w:pPr>
        <w:pStyle w:val="AMDisplayEquation"/>
        <w:snapToGrid w:val="0"/>
        <w:spacing w:line="300" w:lineRule="auto"/>
        <w:ind w:firstLineChars="200" w:firstLine="480"/>
      </w:pPr>
      <w:r>
        <w:tab/>
      </w:r>
      <w:r>
        <w:rPr>
          <w:position w:val="-24"/>
        </w:rPr>
        <w:object w:dxaOrig="1700" w:dyaOrig="660">
          <v:shape id="_x0000_i1033" type="#_x0000_t75" style="width:84.6pt;height:32.4pt" o:ole="">
            <v:imagedata r:id="rId23" o:title=""/>
          </v:shape>
          <o:OLEObject Type="Embed" ProgID="Equation.DSMT4" ShapeID="_x0000_i1033" DrawAspect="Content" ObjectID="_1722663746" r:id="rId2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1</w:instrText>
        </w:r>
      </w:fldSimple>
      <w:r>
        <w:instrText>)</w:instrText>
      </w:r>
      <w:r>
        <w:fldChar w:fldCharType="end"/>
      </w:r>
    </w:p>
    <w:p>
      <w:pPr>
        <w:pStyle w:val="AMDisplayEquation"/>
        <w:snapToGrid w:val="0"/>
        <w:spacing w:line="300" w:lineRule="auto"/>
        <w:ind w:firstLineChars="200" w:firstLine="480"/>
      </w:pPr>
      <w:r>
        <w:rPr>
          <w:position w:val="-6"/>
        </w:rPr>
        <w:object w:dxaOrig="200" w:dyaOrig="220">
          <v:shape id="_x0000_i1034" type="#_x0000_t75" style="width:10.2pt;height:10.8pt" o:ole="">
            <v:imagedata r:id="rId25" o:title=""/>
          </v:shape>
          <o:OLEObject Type="Embed" ProgID="Equation.DSMT4" ShapeID="_x0000_i1034" DrawAspect="Content" ObjectID="_1722663747" r:id="rId26"/>
        </w:object>
      </w:r>
      <w:r>
        <w:t>上的一致</w:t>
      </w:r>
      <w:r>
        <w:rPr>
          <w:rFonts w:hint="eastAsia"/>
        </w:rPr>
        <w:t>决策</w:t>
      </w:r>
      <w:r>
        <w:t>类用</w:t>
      </w:r>
      <w:r>
        <w:rPr>
          <w:position w:val="-16"/>
        </w:rPr>
        <w:object w:dxaOrig="980" w:dyaOrig="420">
          <v:shape id="_x0000_i1035" type="#_x0000_t75" style="width:48.6pt;height:21.6pt" o:ole="">
            <v:imagedata r:id="rId27" o:title=""/>
          </v:shape>
          <o:OLEObject Type="Embed" ProgID="Equation.DSMT4" ShapeID="_x0000_i1035" DrawAspect="Content" ObjectID="_1722663748" r:id="rId28"/>
        </w:object>
      </w:r>
      <w:r>
        <w:t>表示</w:t>
      </w:r>
      <w:r>
        <w:rPr>
          <w:rFonts w:hint="eastAsia"/>
        </w:rPr>
        <w:t>。</w:t>
      </w:r>
    </w:p>
    <w:p>
      <w:pPr>
        <w:pStyle w:val="AMDisplayEquation"/>
        <w:snapToGrid w:val="0"/>
        <w:spacing w:line="300" w:lineRule="auto"/>
        <w:ind w:firstLineChars="200" w:firstLine="480"/>
      </w:pPr>
      <w:r>
        <w:rPr>
          <w:rFonts w:hint="eastAsia"/>
        </w:rPr>
        <w:t>定理</w:t>
      </w:r>
      <w:r>
        <w:t>7.1表明UCB在</w:t>
      </w:r>
      <w:r>
        <w:rPr>
          <w:position w:val="-14"/>
        </w:rPr>
        <w:object w:dxaOrig="680" w:dyaOrig="400">
          <v:shape id="_x0000_i1036" type="#_x0000_t75" style="width:34.8pt;height:19.8pt" o:ole="">
            <v:imagedata r:id="rId29" o:title=""/>
          </v:shape>
          <o:OLEObject Type="Embed" ProgID="Equation.DSMT4" ShapeID="_x0000_i1036" DrawAspect="Content" ObjectID="_1722663749" r:id="rId30"/>
        </w:object>
      </w:r>
      <w:r>
        <w:t>上是一致的。总是选择第一个动作的</w:t>
      </w:r>
      <w:r>
        <w:rPr>
          <w:rFonts w:hint="eastAsia"/>
        </w:rPr>
        <w:t>决策</w:t>
      </w:r>
      <w:r>
        <w:t>在任何</w:t>
      </w:r>
      <w:r>
        <w:rPr>
          <w:position w:val="-6"/>
        </w:rPr>
        <w:object w:dxaOrig="200" w:dyaOrig="220">
          <v:shape id="_x0000_i1037" type="#_x0000_t75" style="width:10.2pt;height:10.8pt" o:ole="">
            <v:imagedata r:id="rId31" o:title=""/>
          </v:shape>
          <o:OLEObject Type="Embed" ProgID="Equation.DSMT4" ShapeID="_x0000_i1037" DrawAspect="Content" ObjectID="_1722663750" r:id="rId32"/>
        </w:object>
      </w:r>
      <w:r>
        <w:t>上都是不一致的，除非第一个臂对每个</w:t>
      </w:r>
      <w:r>
        <w:rPr>
          <w:position w:val="-6"/>
        </w:rPr>
        <w:object w:dxaOrig="560" w:dyaOrig="220">
          <v:shape id="_x0000_i1038" type="#_x0000_t75" style="width:28.2pt;height:10.8pt" o:ole="">
            <v:imagedata r:id="rId33" o:title=""/>
          </v:shape>
          <o:OLEObject Type="Embed" ProgID="Equation.DSMT4" ShapeID="_x0000_i1038" DrawAspect="Content" ObjectID="_1722663751" r:id="rId34"/>
        </w:object>
      </w:r>
      <w:r>
        <w:t>都是最优的。</w:t>
      </w:r>
    </w:p>
    <w:p>
      <w:pPr>
        <w:pStyle w:val="AMDisplayEquation"/>
        <w:snapToGrid w:val="0"/>
        <w:spacing w:line="300" w:lineRule="auto"/>
        <w:ind w:firstLineChars="200" w:firstLine="480"/>
        <w:rPr>
          <w:i/>
        </w:rPr>
      </w:pPr>
      <w:r>
        <w:rPr>
          <w:rFonts w:hint="eastAsia"/>
          <w:i/>
        </w:rPr>
        <w:t>一致性是一个渐进的概念。一个决策可以是一致的，但对所有</w:t>
      </w:r>
      <w:r>
        <w:rPr>
          <w:i/>
          <w:position w:val="-6"/>
        </w:rPr>
        <w:object w:dxaOrig="800" w:dyaOrig="320">
          <v:shape id="_x0000_i1039" type="#_x0000_t75" style="width:40.8pt;height:16.8pt" o:ole="">
            <v:imagedata r:id="rId35" o:title=""/>
          </v:shape>
          <o:OLEObject Type="Embed" ProgID="Equation.DSMT4" ShapeID="_x0000_i1039" DrawAspect="Content" ObjectID="_1722663752" r:id="rId36"/>
        </w:object>
      </w:r>
      <w:r>
        <w:rPr>
          <w:i/>
        </w:rPr>
        <w:t>都是</w:t>
      </w:r>
      <w:r>
        <w:rPr>
          <w:i/>
          <w:position w:val="-12"/>
        </w:rPr>
        <w:object w:dxaOrig="600" w:dyaOrig="360">
          <v:shape id="_x0000_i1040" type="#_x0000_t75" style="width:30pt;height:18pt" o:ole="">
            <v:imagedata r:id="rId37" o:title=""/>
          </v:shape>
          <o:OLEObject Type="Embed" ProgID="Equation.DSMT4" ShapeID="_x0000_i1040" DrawAspect="Content" ObjectID="_1722663753" r:id="rId38"/>
        </w:object>
      </w:r>
      <w:r>
        <w:rPr>
          <w:rFonts w:hint="eastAsia"/>
          <w:i/>
        </w:rPr>
        <w:t>。</w:t>
      </w:r>
      <w:r>
        <w:rPr>
          <w:i/>
        </w:rPr>
        <w:t>因此，一致性假设不足以</w:t>
      </w:r>
      <w:r>
        <w:rPr>
          <w:rFonts w:hint="eastAsia"/>
          <w:i/>
        </w:rPr>
        <w:t>推</w:t>
      </w:r>
      <w:r>
        <w:rPr>
          <w:i/>
        </w:rPr>
        <w:t>导出非渐近下界。在第16.2节中，我们介绍了</w:t>
      </w:r>
      <w:r>
        <w:rPr>
          <w:rFonts w:hint="eastAsia"/>
          <w:i/>
        </w:rPr>
        <w:t>一个有限时间版本的</w:t>
      </w:r>
      <w:r>
        <w:rPr>
          <w:i/>
        </w:rPr>
        <w:t>一致性，它允许我们证明有限时间</w:t>
      </w:r>
      <w:r>
        <w:rPr>
          <w:rFonts w:hint="eastAsia"/>
          <w:i/>
        </w:rPr>
        <w:t>实例依赖性下界</w:t>
      </w:r>
      <w:r>
        <w:rPr>
          <w:i/>
        </w:rPr>
        <w:t>。</w:t>
      </w:r>
    </w:p>
    <w:p>
      <w:pPr>
        <w:pStyle w:val="AMDisplayEquation"/>
        <w:snapToGrid w:val="0"/>
        <w:spacing w:line="300" w:lineRule="auto"/>
        <w:ind w:firstLineChars="200" w:firstLine="480"/>
      </w:pPr>
      <w:r>
        <w:rPr>
          <w:rFonts w:hint="eastAsia"/>
        </w:rPr>
        <w:t>回想一下，如果</w:t>
      </w:r>
      <w:r>
        <w:rPr>
          <w:position w:val="-12"/>
        </w:rPr>
        <w:object w:dxaOrig="1680" w:dyaOrig="360">
          <v:shape id="_x0000_i1041" type="#_x0000_t75" style="width:84pt;height:18pt" o:ole="">
            <v:imagedata r:id="rId39" o:title=""/>
          </v:shape>
          <o:OLEObject Type="Embed" ProgID="Equation.DSMT4" ShapeID="_x0000_i1041" DrawAspect="Content" ObjectID="_1722663754" r:id="rId40"/>
        </w:object>
      </w:r>
      <w:r>
        <w:t>具有</w:t>
      </w:r>
      <w:r>
        <w:rPr>
          <w:position w:val="-12"/>
        </w:rPr>
        <w:object w:dxaOrig="1200" w:dyaOrig="360">
          <v:shape id="_x0000_i1042" type="#_x0000_t75" style="width:60.6pt;height:18pt" o:ole="">
            <v:imagedata r:id="rId41" o:title=""/>
          </v:shape>
          <o:OLEObject Type="Embed" ProgID="Equation.DSMT4" ShapeID="_x0000_i1042" DrawAspect="Content" ObjectID="_1722663755" r:id="rId42"/>
        </w:object>
      </w:r>
      <w:r>
        <w:t>分布集，则</w:t>
      </w:r>
      <w:r>
        <w:rPr>
          <w:position w:val="-6"/>
        </w:rPr>
        <w:object w:dxaOrig="200" w:dyaOrig="220">
          <v:shape id="_x0000_i1043" type="#_x0000_t75" style="width:10.2pt;height:10.8pt" o:ole="">
            <v:imagedata r:id="rId43" o:title=""/>
          </v:shape>
          <o:OLEObject Type="Embed" ProgID="Equation.DSMT4" ShapeID="_x0000_i1043" DrawAspect="Content" ObjectID="_1722663756" r:id="rId44"/>
        </w:object>
      </w:r>
      <w:r>
        <w:t>类随机</w:t>
      </w:r>
      <w:r>
        <w:rPr>
          <w:rFonts w:hint="eastAsia"/>
        </w:rPr>
        <w:t>老虎机</w:t>
      </w:r>
      <w:r>
        <w:t>是非结构化的。</w:t>
      </w:r>
      <w:r>
        <w:rPr>
          <w:rFonts w:hint="eastAsia"/>
        </w:rPr>
        <w:t>本章的主要定理是一个通用的下界，适用于任何非结构化类的随</w:t>
      </w:r>
      <w:r>
        <w:rPr>
          <w:rFonts w:hint="eastAsia"/>
        </w:rPr>
        <w:lastRenderedPageBreak/>
        <w:t>机老虎机。在证明之后，我们将看到一些特定类的应用程序。设</w:t>
      </w:r>
      <w:r>
        <w:rPr>
          <w:position w:val="-6"/>
        </w:rPr>
        <w:object w:dxaOrig="360" w:dyaOrig="279">
          <v:shape id="_x0000_i1044" type="#_x0000_t75" style="width:18pt;height:13.2pt" o:ole="">
            <v:imagedata r:id="rId45" o:title=""/>
          </v:shape>
          <o:OLEObject Type="Embed" ProgID="Equation.DSMT4" ShapeID="_x0000_i1044" DrawAspect="Content" ObjectID="_1722663757" r:id="rId46"/>
        </w:object>
      </w:r>
      <w:r>
        <w:t>是一组具有有限平均数的分布，设</w:t>
      </w:r>
      <w:r>
        <w:rPr>
          <w:position w:val="-10"/>
        </w:rPr>
        <w:object w:dxaOrig="1160" w:dyaOrig="320">
          <v:shape id="_x0000_i1045" type="#_x0000_t75" style="width:58.8pt;height:16.8pt" o:ole="">
            <v:imagedata r:id="rId47" o:title=""/>
          </v:shape>
          <o:OLEObject Type="Embed" ProgID="Equation.DSMT4" ShapeID="_x0000_i1045" DrawAspect="Content" ObjectID="_1722663758" r:id="rId48"/>
        </w:object>
      </w:r>
      <w:r>
        <w:rPr>
          <w:rFonts w:hint="eastAsia"/>
        </w:rPr>
        <w:t>是将</w:t>
      </w:r>
      <w:r>
        <w:rPr>
          <w:position w:val="-6"/>
        </w:rPr>
        <w:object w:dxaOrig="740" w:dyaOrig="279">
          <v:shape id="_x0000_i1046" type="#_x0000_t75" style="width:37.2pt;height:13.2pt" o:ole="">
            <v:imagedata r:id="rId49" o:title=""/>
          </v:shape>
          <o:OLEObject Type="Embed" ProgID="Equation.DSMT4" ShapeID="_x0000_i1046" DrawAspect="Content" ObjectID="_1722663759" r:id="rId50"/>
        </w:object>
      </w:r>
      <w:r>
        <w:t>映射到其平均值</w:t>
      </w:r>
      <w:r>
        <w:rPr>
          <w:rFonts w:hint="eastAsia"/>
        </w:rPr>
        <w:t>的函数</w:t>
      </w:r>
      <w:r>
        <w:t>。</w:t>
      </w:r>
      <w:r>
        <w:rPr>
          <w:rFonts w:hint="eastAsia"/>
        </w:rPr>
        <w:t>对</w:t>
      </w:r>
      <w:r>
        <w:rPr>
          <w:position w:val="-10"/>
        </w:rPr>
        <w:object w:dxaOrig="740" w:dyaOrig="320">
          <v:shape id="_x0000_i1047" type="#_x0000_t75" style="width:37.2pt;height:16.8pt" o:ole="">
            <v:imagedata r:id="rId51" o:title=""/>
          </v:shape>
          <o:OLEObject Type="Embed" ProgID="Equation.DSMT4" ShapeID="_x0000_i1047" DrawAspect="Content" ObjectID="_1722663760" r:id="rId52"/>
        </w:object>
      </w:r>
      <w:r>
        <w:t>和</w:t>
      </w:r>
      <w:r>
        <w:rPr>
          <w:position w:val="-6"/>
        </w:rPr>
        <w:object w:dxaOrig="740" w:dyaOrig="279">
          <v:shape id="_x0000_i1048" type="#_x0000_t75" style="width:37.2pt;height:13.2pt" o:ole="">
            <v:imagedata r:id="rId53" o:title=""/>
          </v:shape>
          <o:OLEObject Type="Embed" ProgID="Equation.DSMT4" ShapeID="_x0000_i1048" DrawAspect="Content" ObjectID="_1722663761" r:id="rId54"/>
        </w:object>
      </w:r>
      <w:r>
        <w:rPr>
          <w:rFonts w:hint="eastAsia"/>
        </w:rPr>
        <w:t>，</w:t>
      </w:r>
      <w:r>
        <w:t>有</w:t>
      </w:r>
      <w:r>
        <w:rPr>
          <w:position w:val="-14"/>
        </w:rPr>
        <w:object w:dxaOrig="1080" w:dyaOrig="400">
          <v:shape id="_x0000_i1049" type="#_x0000_t75" style="width:54pt;height:19.8pt" o:ole="">
            <v:imagedata r:id="rId55" o:title=""/>
          </v:shape>
          <o:OLEObject Type="Embed" ProgID="Equation.DSMT4" ShapeID="_x0000_i1049" DrawAspect="Content" ObjectID="_1722663762" r:id="rId56"/>
        </w:object>
      </w:r>
      <w:r>
        <w:t>并定义</w:t>
      </w:r>
    </w:p>
    <w:p>
      <w:pPr>
        <w:pStyle w:val="AMDisplayEquation"/>
        <w:snapToGrid w:val="0"/>
        <w:spacing w:line="300" w:lineRule="auto"/>
        <w:jc w:val="center"/>
      </w:pPr>
      <w:r>
        <w:rPr>
          <w:position w:val="-20"/>
        </w:rPr>
        <w:object w:dxaOrig="4459" w:dyaOrig="480">
          <v:shape id="_x0000_i1050" type="#_x0000_t75" style="width:222.6pt;height:24pt" o:ole="">
            <v:imagedata r:id="rId57" o:title=""/>
          </v:shape>
          <o:OLEObject Type="Embed" ProgID="Equation.DSMT4" ShapeID="_x0000_i1050" DrawAspect="Content" ObjectID="_1722663763" r:id="rId58"/>
        </w:object>
      </w:r>
    </w:p>
    <w:p>
      <w:pPr>
        <w:snapToGrid w:val="0"/>
        <w:spacing w:line="300" w:lineRule="auto"/>
        <w:ind w:firstLineChars="200" w:firstLine="420"/>
      </w:pPr>
    </w:p>
    <w:p>
      <w:pPr>
        <w:pStyle w:val="AMDisplayEquation"/>
        <w:snapToGrid w:val="0"/>
        <w:spacing w:line="300" w:lineRule="auto"/>
        <w:ind w:firstLineChars="200" w:firstLine="480"/>
      </w:pPr>
      <w:r>
        <w:tab/>
      </w:r>
      <w:r>
        <w:rPr>
          <w:position w:val="-4"/>
        </w:rPr>
        <w:object w:dxaOrig="200" w:dyaOrig="300">
          <v:shape id="_x0000_i1051" type="#_x0000_t75" style="width:10.2pt;height:14.4pt" o:ole="">
            <v:imagedata r:id="rId59" o:title=""/>
          </v:shape>
          <o:OLEObject Type="Embed" ProgID="Equation.DSMT4" ShapeID="_x0000_i1051" DrawAspect="Content" ObjectID="_1722663764" r:id="rId60"/>
        </w:object>
      </w:r>
      <w:r>
        <w:rPr>
          <w:noProof/>
        </w:rPr>
        <w:drawing>
          <wp:inline distT="0" distB="0" distL="0" distR="0">
            <wp:extent cx="4167963" cy="1996184"/>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67963" cy="1996184"/>
                    </a:xfrm>
                    <a:prstGeom prst="rect">
                      <a:avLst/>
                    </a:prstGeom>
                    <a:noFill/>
                    <a:ln>
                      <a:noFill/>
                    </a:ln>
                  </pic:spPr>
                </pic:pic>
              </a:graphicData>
            </a:graphic>
          </wp:inline>
        </w:drawing>
      </w:r>
    </w:p>
    <w:p>
      <w:pPr>
        <w:pStyle w:val="AMDisplayEquation"/>
        <w:snapToGrid w:val="0"/>
        <w:spacing w:line="300" w:lineRule="auto"/>
        <w:rPr>
          <w:sz w:val="21"/>
          <w:szCs w:val="21"/>
        </w:rPr>
      </w:pPr>
      <w:r>
        <w:rPr>
          <w:rFonts w:hint="eastAsia"/>
          <w:b/>
          <w:sz w:val="21"/>
          <w:szCs w:val="21"/>
        </w:rPr>
        <w:t>图</w:t>
      </w:r>
      <w:r>
        <w:rPr>
          <w:b/>
          <w:sz w:val="21"/>
          <w:szCs w:val="21"/>
        </w:rPr>
        <w:t>16.1</w:t>
      </w:r>
      <w:r>
        <w:rPr>
          <w:sz w:val="21"/>
          <w:szCs w:val="21"/>
        </w:rPr>
        <w:t>在x轴上，实例按照难度的度量进行排序，y轴</w:t>
      </w:r>
      <w:r>
        <w:rPr>
          <w:rFonts w:hint="eastAsia"/>
          <w:sz w:val="21"/>
          <w:szCs w:val="21"/>
        </w:rPr>
        <w:t>上</w:t>
      </w:r>
      <w:r>
        <w:rPr>
          <w:sz w:val="21"/>
          <w:szCs w:val="21"/>
        </w:rPr>
        <w:t>显示</w:t>
      </w:r>
      <w:r>
        <w:rPr>
          <w:rFonts w:hint="eastAsia"/>
          <w:sz w:val="21"/>
          <w:szCs w:val="21"/>
        </w:rPr>
        <w:t>的是</w:t>
      </w:r>
      <w:r>
        <w:rPr>
          <w:sz w:val="21"/>
          <w:szCs w:val="21"/>
        </w:rPr>
        <w:t>遗憾（在某种程度上）。在前一章中，我们证明了没有任何</w:t>
      </w:r>
      <w:r>
        <w:rPr>
          <w:rFonts w:hint="eastAsia"/>
          <w:sz w:val="21"/>
          <w:szCs w:val="21"/>
        </w:rPr>
        <w:t>决策</w:t>
      </w:r>
      <w:r>
        <w:rPr>
          <w:sz w:val="21"/>
          <w:szCs w:val="21"/>
        </w:rPr>
        <w:t>可以完全低于水平“极大极小最优”线。本章的结果表明，如果某个</w:t>
      </w:r>
      <w:r>
        <w:rPr>
          <w:rFonts w:hint="eastAsia"/>
          <w:sz w:val="21"/>
          <w:szCs w:val="21"/>
        </w:rPr>
        <w:t>决策</w:t>
      </w:r>
      <w:r>
        <w:rPr>
          <w:sz w:val="21"/>
          <w:szCs w:val="21"/>
        </w:rPr>
        <w:t>的</w:t>
      </w:r>
      <w:r>
        <w:rPr>
          <w:rFonts w:hint="eastAsia"/>
          <w:sz w:val="21"/>
          <w:szCs w:val="21"/>
        </w:rPr>
        <w:t>遗憾</w:t>
      </w:r>
      <w:r>
        <w:rPr>
          <w:sz w:val="21"/>
          <w:szCs w:val="21"/>
        </w:rPr>
        <w:t>在任何时候都低于“实例最优”线，那么对于其他实例，该策略的</w:t>
      </w:r>
      <w:r>
        <w:rPr>
          <w:rFonts w:hint="eastAsia"/>
          <w:sz w:val="21"/>
          <w:szCs w:val="21"/>
        </w:rPr>
        <w:t>遗憾</w:t>
      </w:r>
      <w:r>
        <w:rPr>
          <w:sz w:val="21"/>
          <w:szCs w:val="21"/>
        </w:rPr>
        <w:t>必须高于阴影区域。例如，“过度指定”</w:t>
      </w:r>
      <w:r>
        <w:rPr>
          <w:rFonts w:hint="eastAsia"/>
          <w:sz w:val="21"/>
          <w:szCs w:val="21"/>
        </w:rPr>
        <w:t>决策</w:t>
      </w:r>
      <w:r>
        <w:rPr>
          <w:sz w:val="21"/>
          <w:szCs w:val="21"/>
        </w:rPr>
        <w:t>。</w:t>
      </w:r>
    </w:p>
    <w:p>
      <w:pPr>
        <w:snapToGrid w:val="0"/>
        <w:spacing w:line="300" w:lineRule="auto"/>
        <w:ind w:firstLineChars="200" w:firstLine="420"/>
      </w:pP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定理16.2</w:t>
      </w:r>
      <w:r>
        <w:rPr>
          <w:rFonts w:ascii="宋体" w:eastAsia="宋体" w:hAnsi="宋体" w:hint="eastAsia"/>
          <w:sz w:val="24"/>
          <w:szCs w:val="24"/>
        </w:rPr>
        <w:t>。令</w:t>
      </w:r>
      <w:r>
        <w:rPr>
          <w:rFonts w:ascii="宋体" w:eastAsia="宋体" w:hAnsi="宋体"/>
          <w:position w:val="-12"/>
          <w:sz w:val="24"/>
          <w:szCs w:val="24"/>
        </w:rPr>
        <w:object w:dxaOrig="1680" w:dyaOrig="360">
          <v:shape id="_x0000_i1052" type="#_x0000_t75" style="width:84pt;height:18pt" o:ole="">
            <v:imagedata r:id="rId62" o:title=""/>
          </v:shape>
          <o:OLEObject Type="Embed" ProgID="Equation.DSMT4" ShapeID="_x0000_i1052" DrawAspect="Content" ObjectID="_1722663765" r:id="rId63"/>
        </w:object>
      </w:r>
      <w:r>
        <w:rPr>
          <w:rFonts w:ascii="宋体" w:eastAsia="宋体" w:hAnsi="宋体" w:hint="eastAsia"/>
          <w:sz w:val="24"/>
          <w:szCs w:val="24"/>
        </w:rPr>
        <w:t>和</w:t>
      </w:r>
      <w:r>
        <w:rPr>
          <w:rFonts w:ascii="宋体" w:eastAsia="宋体" w:hAnsi="宋体"/>
          <w:position w:val="-16"/>
          <w:sz w:val="24"/>
          <w:szCs w:val="24"/>
        </w:rPr>
        <w:object w:dxaOrig="1359" w:dyaOrig="420">
          <v:shape id="_x0000_i1053" type="#_x0000_t75" style="width:67.8pt;height:21.6pt" o:ole="">
            <v:imagedata r:id="rId64" o:title=""/>
          </v:shape>
          <o:OLEObject Type="Embed" ProgID="Equation.DSMT4" ShapeID="_x0000_i1053" DrawAspect="Content" ObjectID="_1722663766" r:id="rId65"/>
        </w:object>
      </w:r>
      <w:r>
        <w:rPr>
          <w:rFonts w:ascii="宋体" w:eastAsia="宋体" w:hAnsi="宋体" w:hint="eastAsia"/>
          <w:sz w:val="24"/>
          <w:szCs w:val="24"/>
        </w:rPr>
        <w:t>是</w:t>
      </w:r>
      <w:r>
        <w:rPr>
          <w:rFonts w:ascii="宋体" w:eastAsia="宋体" w:hAnsi="宋体"/>
          <w:position w:val="-6"/>
          <w:sz w:val="24"/>
          <w:szCs w:val="24"/>
        </w:rPr>
        <w:object w:dxaOrig="200" w:dyaOrig="220">
          <v:shape id="_x0000_i1054" type="#_x0000_t75" style="width:10.2pt;height:10.8pt" o:ole="">
            <v:imagedata r:id="rId66" o:title=""/>
          </v:shape>
          <o:OLEObject Type="Embed" ProgID="Equation.DSMT4" ShapeID="_x0000_i1054" DrawAspect="Content" ObjectID="_1722663767" r:id="rId67"/>
        </w:object>
      </w:r>
      <w:r>
        <w:rPr>
          <w:rFonts w:ascii="宋体" w:eastAsia="宋体" w:hAnsi="宋体" w:hint="eastAsia"/>
          <w:sz w:val="24"/>
          <w:szCs w:val="24"/>
        </w:rPr>
        <w:t>上的一致决策。对所有</w:t>
      </w:r>
      <w:r>
        <w:rPr>
          <w:rFonts w:ascii="宋体" w:eastAsia="宋体" w:hAnsi="宋体"/>
          <w:position w:val="-14"/>
          <w:sz w:val="24"/>
          <w:szCs w:val="24"/>
        </w:rPr>
        <w:object w:dxaOrig="1359" w:dyaOrig="440">
          <v:shape id="_x0000_i1055" type="#_x0000_t75" style="width:67.8pt;height:22.2pt" o:ole="">
            <v:imagedata r:id="rId68" o:title=""/>
          </v:shape>
          <o:OLEObject Type="Embed" ProgID="Equation.DSMT4" ShapeID="_x0000_i1055" DrawAspect="Content" ObjectID="_1722663768" r:id="rId69"/>
        </w:object>
      </w:r>
      <w:r>
        <w:rPr>
          <w:rFonts w:ascii="宋体" w:eastAsia="宋体" w:hAnsi="宋体" w:hint="eastAsia"/>
          <w:sz w:val="24"/>
          <w:szCs w:val="24"/>
        </w:rPr>
        <w:t>，有</w:t>
      </w:r>
    </w:p>
    <w:p>
      <w:pPr>
        <w:pStyle w:val="AMDisplayEquation"/>
        <w:snapToGrid w:val="0"/>
        <w:spacing w:line="300" w:lineRule="auto"/>
        <w:ind w:firstLineChars="200" w:firstLine="480"/>
      </w:pPr>
      <w:r>
        <w:tab/>
      </w:r>
      <w:r>
        <w:rPr>
          <w:position w:val="-36"/>
        </w:rPr>
        <w:object w:dxaOrig="4599" w:dyaOrig="740">
          <v:shape id="_x0000_i1056" type="#_x0000_t75" style="width:229.2pt;height:36.6pt" o:ole="">
            <v:imagedata r:id="rId70" o:title=""/>
          </v:shape>
          <o:OLEObject Type="Embed" ProgID="Equation.DSMT4" ShapeID="_x0000_i1056" DrawAspect="Content" ObjectID="_1722663769" r:id="rId7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2</w:instrText>
        </w:r>
      </w:fldSimple>
      <w:r>
        <w:instrText>)</w:instrText>
      </w:r>
      <w:r>
        <w:fldChar w:fldCharType="end"/>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式中，</w:t>
      </w:r>
      <w:r>
        <w:rPr>
          <w:rFonts w:ascii="宋体" w:eastAsia="宋体" w:hAnsi="宋体"/>
          <w:position w:val="-12"/>
          <w:sz w:val="24"/>
          <w:szCs w:val="24"/>
        </w:rPr>
        <w:object w:dxaOrig="279" w:dyaOrig="360">
          <v:shape id="_x0000_i1057" type="#_x0000_t75" style="width:13.2pt;height:18pt" o:ole="">
            <v:imagedata r:id="rId72" o:title=""/>
          </v:shape>
          <o:OLEObject Type="Embed" ProgID="Equation.DSMT4" ShapeID="_x0000_i1057" DrawAspect="Content" ObjectID="_1722663770" r:id="rId73"/>
        </w:object>
      </w:r>
      <w:r>
        <w:rPr>
          <w:rFonts w:ascii="宋体" w:eastAsia="宋体" w:hAnsi="宋体" w:hint="eastAsia"/>
          <w:sz w:val="24"/>
          <w:szCs w:val="24"/>
        </w:rPr>
        <w:t>是</w:t>
      </w:r>
      <w:r>
        <w:rPr>
          <w:rFonts w:ascii="宋体" w:eastAsia="宋体" w:hAnsi="宋体"/>
          <w:position w:val="-6"/>
          <w:sz w:val="24"/>
          <w:szCs w:val="24"/>
        </w:rPr>
        <w:object w:dxaOrig="200" w:dyaOrig="220">
          <v:shape id="_x0000_i1058" type="#_x0000_t75" style="width:10.2pt;height:10.8pt" o:ole="">
            <v:imagedata r:id="rId74" o:title=""/>
          </v:shape>
          <o:OLEObject Type="Embed" ProgID="Equation.DSMT4" ShapeID="_x0000_i1058" DrawAspect="Content" ObjectID="_1722663771" r:id="rId75"/>
        </w:object>
      </w:r>
      <w:r>
        <w:rPr>
          <w:rFonts w:ascii="宋体" w:eastAsia="宋体" w:hAnsi="宋体" w:hint="eastAsia"/>
          <w:sz w:val="24"/>
          <w:szCs w:val="24"/>
        </w:rPr>
        <w:t>中第</w:t>
      </w:r>
      <w:r>
        <w:rPr>
          <w:rFonts w:ascii="宋体" w:eastAsia="宋体" w:hAnsi="宋体"/>
          <w:position w:val="-6"/>
          <w:sz w:val="24"/>
          <w:szCs w:val="24"/>
        </w:rPr>
        <w:object w:dxaOrig="139" w:dyaOrig="260">
          <v:shape id="_x0000_i1059" type="#_x0000_t75" style="width:7.2pt;height:12.6pt" o:ole="">
            <v:imagedata r:id="rId76" o:title=""/>
          </v:shape>
          <o:OLEObject Type="Embed" ProgID="Equation.DSMT4" ShapeID="_x0000_i1059" DrawAspect="Content" ObjectID="_1722663772" r:id="rId77"/>
        </w:object>
      </w:r>
      <w:r>
        <w:rPr>
          <w:rFonts w:ascii="宋体" w:eastAsia="宋体" w:hAnsi="宋体" w:hint="eastAsia"/>
          <w:sz w:val="24"/>
          <w:szCs w:val="24"/>
        </w:rPr>
        <w:t>个臂的次优差距，</w:t>
      </w:r>
      <w:r>
        <w:rPr>
          <w:rFonts w:ascii="宋体" w:eastAsia="宋体" w:hAnsi="宋体"/>
          <w:position w:val="-10"/>
          <w:sz w:val="24"/>
          <w:szCs w:val="24"/>
        </w:rPr>
        <w:object w:dxaOrig="300" w:dyaOrig="360">
          <v:shape id="_x0000_i1060" type="#_x0000_t75" style="width:14.4pt;height:18pt" o:ole="">
            <v:imagedata r:id="rId78" o:title=""/>
          </v:shape>
          <o:OLEObject Type="Embed" ProgID="Equation.DSMT4" ShapeID="_x0000_i1060" DrawAspect="Content" ObjectID="_1722663773" r:id="rId79"/>
        </w:object>
      </w:r>
      <w:r>
        <w:rPr>
          <w:rFonts w:ascii="宋体" w:eastAsia="宋体" w:hAnsi="宋体" w:hint="eastAsia"/>
          <w:sz w:val="24"/>
          <w:szCs w:val="24"/>
        </w:rPr>
        <w:t>是最佳臂的平均值。</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证明</w:t>
      </w:r>
      <w:r>
        <w:rPr>
          <w:rFonts w:ascii="宋体" w:eastAsia="宋体" w:hAnsi="宋体" w:hint="eastAsia"/>
          <w:sz w:val="24"/>
          <w:szCs w:val="24"/>
        </w:rPr>
        <w:t xml:space="preserve"> 设</w:t>
      </w:r>
      <w:r>
        <w:rPr>
          <w:rFonts w:ascii="宋体" w:eastAsia="宋体" w:hAnsi="宋体"/>
          <w:position w:val="-12"/>
          <w:sz w:val="24"/>
          <w:szCs w:val="24"/>
        </w:rPr>
        <w:object w:dxaOrig="260" w:dyaOrig="360">
          <v:shape id="_x0000_i1061" type="#_x0000_t75" style="width:12.6pt;height:18pt" o:ole="">
            <v:imagedata r:id="rId80" o:title=""/>
          </v:shape>
          <o:OLEObject Type="Embed" ProgID="Equation.DSMT4" ShapeID="_x0000_i1061" DrawAspect="Content" ObjectID="_1722663774" r:id="rId81"/>
        </w:object>
      </w:r>
      <w:r>
        <w:rPr>
          <w:rFonts w:ascii="宋体" w:eastAsia="宋体" w:hAnsi="宋体" w:hint="eastAsia"/>
          <w:sz w:val="24"/>
          <w:szCs w:val="24"/>
        </w:rPr>
        <w:t>为</w:t>
      </w:r>
      <w:r>
        <w:rPr>
          <w:rFonts w:ascii="宋体" w:eastAsia="宋体" w:hAnsi="宋体"/>
          <w:position w:val="-6"/>
          <w:sz w:val="24"/>
          <w:szCs w:val="24"/>
        </w:rPr>
        <w:object w:dxaOrig="200" w:dyaOrig="220">
          <v:shape id="_x0000_i1062" type="#_x0000_t75" style="width:10.2pt;height:10.8pt" o:ole="">
            <v:imagedata r:id="rId82" o:title=""/>
          </v:shape>
          <o:OLEObject Type="Embed" ProgID="Equation.DSMT4" ShapeID="_x0000_i1062" DrawAspect="Content" ObjectID="_1722663775" r:id="rId83"/>
        </w:object>
      </w:r>
      <w:r>
        <w:rPr>
          <w:rFonts w:ascii="宋体" w:eastAsia="宋体" w:hAnsi="宋体" w:hint="eastAsia"/>
          <w:sz w:val="24"/>
          <w:szCs w:val="24"/>
        </w:rPr>
        <w:t>中第</w:t>
      </w:r>
      <w:r>
        <w:rPr>
          <w:rFonts w:ascii="宋体" w:eastAsia="宋体" w:hAnsi="宋体"/>
          <w:position w:val="-6"/>
          <w:sz w:val="24"/>
          <w:szCs w:val="24"/>
        </w:rPr>
        <w:object w:dxaOrig="139" w:dyaOrig="260">
          <v:shape id="_x0000_i1063" type="#_x0000_t75" style="width:7.2pt;height:12.6pt" o:ole="">
            <v:imagedata r:id="rId84" o:title=""/>
          </v:shape>
          <o:OLEObject Type="Embed" ProgID="Equation.DSMT4" ShapeID="_x0000_i1063" DrawAspect="Content" ObjectID="_1722663776" r:id="rId85"/>
        </w:object>
      </w:r>
      <w:r>
        <w:rPr>
          <w:rFonts w:ascii="宋体" w:eastAsia="宋体" w:hAnsi="宋体" w:hint="eastAsia"/>
          <w:sz w:val="24"/>
          <w:szCs w:val="24"/>
        </w:rPr>
        <w:t>个臂的平均值，</w:t>
      </w:r>
      <w:r>
        <w:rPr>
          <w:rFonts w:ascii="宋体" w:eastAsia="宋体" w:hAnsi="宋体"/>
          <w:position w:val="-16"/>
          <w:sz w:val="24"/>
          <w:szCs w:val="24"/>
        </w:rPr>
        <w:object w:dxaOrig="1980" w:dyaOrig="440">
          <v:shape id="_x0000_i1064" type="#_x0000_t75" style="width:99pt;height:22.2pt" o:ole="">
            <v:imagedata r:id="rId86" o:title=""/>
          </v:shape>
          <o:OLEObject Type="Embed" ProgID="Equation.DSMT4" ShapeID="_x0000_i1064" DrawAspect="Content" ObjectID="_1722663777" r:id="rId87"/>
        </w:object>
      </w:r>
      <w:r>
        <w:rPr>
          <w:rFonts w:ascii="宋体" w:eastAsia="宋体" w:hAnsi="宋体" w:hint="eastAsia"/>
          <w:sz w:val="24"/>
          <w:szCs w:val="24"/>
        </w:rPr>
        <w:t>。引理</w:t>
      </w:r>
      <w:r>
        <w:rPr>
          <w:rFonts w:ascii="宋体" w:eastAsia="宋体" w:hAnsi="宋体"/>
          <w:sz w:val="24"/>
          <w:szCs w:val="24"/>
        </w:rPr>
        <w:t>4.5给出的结果表明，对于任何次优臂</w:t>
      </w:r>
      <w:r>
        <w:rPr>
          <w:rFonts w:ascii="宋体" w:eastAsia="宋体" w:hAnsi="宋体"/>
          <w:position w:val="-6"/>
          <w:sz w:val="24"/>
          <w:szCs w:val="24"/>
        </w:rPr>
        <w:object w:dxaOrig="139" w:dyaOrig="260">
          <v:shape id="_x0000_i1065" type="#_x0000_t75" style="width:7.2pt;height:12.6pt" o:ole="">
            <v:imagedata r:id="rId88" o:title=""/>
          </v:shape>
          <o:OLEObject Type="Embed" ProgID="Equation.DSMT4" ShapeID="_x0000_i1065" DrawAspect="Content" ObjectID="_1722663778" r:id="rId89"/>
        </w:object>
      </w:r>
      <w:r>
        <w:rPr>
          <w:rFonts w:ascii="宋体" w:eastAsia="宋体" w:hAnsi="宋体"/>
          <w:sz w:val="24"/>
          <w:szCs w:val="24"/>
        </w:rPr>
        <w:t>，它都</w:t>
      </w:r>
      <w:r>
        <w:rPr>
          <w:rFonts w:ascii="宋体" w:eastAsia="宋体" w:hAnsi="宋体" w:hint="eastAsia"/>
          <w:sz w:val="24"/>
          <w:szCs w:val="24"/>
        </w:rPr>
        <w:t>满足</w:t>
      </w:r>
    </w:p>
    <w:p>
      <w:pPr>
        <w:snapToGrid w:val="0"/>
        <w:spacing w:line="300" w:lineRule="auto"/>
        <w:jc w:val="center"/>
        <w:rPr>
          <w:rFonts w:ascii="宋体" w:eastAsia="宋体" w:hAnsi="宋体"/>
          <w:sz w:val="24"/>
          <w:szCs w:val="24"/>
        </w:rPr>
      </w:pPr>
      <w:r>
        <w:rPr>
          <w:rFonts w:ascii="宋体" w:eastAsia="宋体" w:hAnsi="宋体"/>
          <w:position w:val="-32"/>
          <w:sz w:val="24"/>
          <w:szCs w:val="24"/>
        </w:rPr>
        <w:object w:dxaOrig="2420" w:dyaOrig="780">
          <v:shape id="_x0000_i1066" type="#_x0000_t75" style="width:120.6pt;height:38.4pt" o:ole="">
            <v:imagedata r:id="rId90" o:title=""/>
          </v:shape>
          <o:OLEObject Type="Embed" ProgID="Equation.DSMT4" ShapeID="_x0000_i1066" DrawAspect="Content" ObjectID="_1722663779" r:id="rId91"/>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固定一个次优臂</w:t>
      </w:r>
      <w:r>
        <w:rPr>
          <w:rFonts w:ascii="宋体" w:eastAsia="宋体" w:hAnsi="宋体"/>
          <w:position w:val="-6"/>
          <w:sz w:val="24"/>
          <w:szCs w:val="24"/>
        </w:rPr>
        <w:object w:dxaOrig="139" w:dyaOrig="260">
          <v:shape id="_x0000_i1067" type="#_x0000_t75" style="width:7.2pt;height:12.6pt" o:ole="">
            <v:imagedata r:id="rId92" o:title=""/>
          </v:shape>
          <o:OLEObject Type="Embed" ProgID="Equation.DSMT4" ShapeID="_x0000_i1067" DrawAspect="Content" ObjectID="_1722663780" r:id="rId93"/>
        </w:object>
      </w:r>
      <w:r>
        <w:rPr>
          <w:rFonts w:ascii="宋体" w:eastAsia="宋体" w:hAnsi="宋体"/>
          <w:sz w:val="24"/>
          <w:szCs w:val="24"/>
        </w:rPr>
        <w:t>，</w:t>
      </w:r>
      <w:r>
        <w:rPr>
          <w:rFonts w:ascii="宋体" w:eastAsia="宋体" w:hAnsi="宋体" w:hint="eastAsia"/>
          <w:sz w:val="24"/>
          <w:szCs w:val="24"/>
        </w:rPr>
        <w:t>令</w:t>
      </w:r>
      <w:r>
        <w:rPr>
          <w:rFonts w:ascii="宋体" w:eastAsia="宋体" w:hAnsi="宋体"/>
          <w:position w:val="-6"/>
          <w:sz w:val="24"/>
          <w:szCs w:val="24"/>
        </w:rPr>
        <w:object w:dxaOrig="560" w:dyaOrig="279">
          <v:shape id="_x0000_i1068" type="#_x0000_t75" style="width:28.2pt;height:13.2pt" o:ole="">
            <v:imagedata r:id="rId94" o:title=""/>
          </v:shape>
          <o:OLEObject Type="Embed" ProgID="Equation.DSMT4" ShapeID="_x0000_i1068" DrawAspect="Content" ObjectID="_1722663781" r:id="rId95"/>
        </w:object>
      </w:r>
      <w:r>
        <w:rPr>
          <w:rFonts w:ascii="宋体" w:eastAsia="宋体" w:hAnsi="宋体"/>
          <w:sz w:val="24"/>
          <w:szCs w:val="24"/>
        </w:rPr>
        <w:t>为任意值，</w:t>
      </w:r>
      <w:r>
        <w:rPr>
          <w:rFonts w:ascii="宋体" w:eastAsia="宋体" w:hAnsi="宋体"/>
          <w:position w:val="-20"/>
          <w:sz w:val="24"/>
          <w:szCs w:val="24"/>
        </w:rPr>
        <w:object w:dxaOrig="1480" w:dyaOrig="520">
          <v:shape id="_x0000_i1069" type="#_x0000_t75" style="width:73.8pt;height:26.4pt" o:ole="">
            <v:imagedata r:id="rId96" o:title=""/>
          </v:shape>
          <o:OLEObject Type="Embed" ProgID="Equation.DSMT4" ShapeID="_x0000_i1069" DrawAspect="Content" ObjectID="_1722663782" r:id="rId97"/>
        </w:object>
      </w:r>
      <w:r>
        <w:rPr>
          <w:rFonts w:ascii="宋体" w:eastAsia="宋体" w:hAnsi="宋体" w:hint="eastAsia"/>
          <w:sz w:val="24"/>
          <w:szCs w:val="24"/>
        </w:rPr>
        <w:t>是一个老虎机，有</w:t>
      </w:r>
      <w:r>
        <w:rPr>
          <w:rFonts w:ascii="宋体" w:eastAsia="宋体" w:hAnsi="宋体"/>
          <w:position w:val="-14"/>
          <w:sz w:val="24"/>
          <w:szCs w:val="24"/>
        </w:rPr>
        <w:object w:dxaOrig="720" w:dyaOrig="380">
          <v:shape id="_x0000_i1070" type="#_x0000_t75" style="width:36pt;height:18.6pt" o:ole="">
            <v:imagedata r:id="rId98" o:title=""/>
          </v:shape>
          <o:OLEObject Type="Embed" ProgID="Equation.DSMT4" ShapeID="_x0000_i1070" DrawAspect="Content" ObjectID="_1722663783" r:id="rId99"/>
        </w:object>
      </w:r>
      <w:r>
        <w:rPr>
          <w:rFonts w:ascii="宋体" w:eastAsia="宋体" w:hAnsi="宋体"/>
          <w:position w:val="-14"/>
          <w:sz w:val="24"/>
          <w:szCs w:val="24"/>
        </w:rPr>
        <w:object w:dxaOrig="700" w:dyaOrig="400">
          <v:shape id="_x0000_i1071" type="#_x0000_t75" style="width:34.8pt;height:19.8pt" o:ole="">
            <v:imagedata r:id="rId100" o:title=""/>
          </v:shape>
          <o:OLEObject Type="Embed" ProgID="Equation.DSMT4" ShapeID="_x0000_i1071" DrawAspect="Content" ObjectID="_1722663784" r:id="rId101"/>
        </w:object>
      </w:r>
      <w:r>
        <w:rPr>
          <w:rFonts w:ascii="宋体" w:eastAsia="宋体" w:hAnsi="宋体" w:hint="eastAsia"/>
          <w:sz w:val="24"/>
          <w:szCs w:val="24"/>
        </w:rPr>
        <w:t>和</w:t>
      </w:r>
      <w:r>
        <w:rPr>
          <w:rFonts w:ascii="宋体" w:eastAsia="宋体" w:hAnsi="宋体"/>
          <w:position w:val="-12"/>
          <w:sz w:val="24"/>
          <w:szCs w:val="24"/>
        </w:rPr>
        <w:object w:dxaOrig="780" w:dyaOrig="360">
          <v:shape id="_x0000_i1072" type="#_x0000_t75" style="width:38.4pt;height:18pt" o:ole="">
            <v:imagedata r:id="rId102" o:title=""/>
          </v:shape>
          <o:OLEObject Type="Embed" ProgID="Equation.DSMT4" ShapeID="_x0000_i1072" DrawAspect="Content" ObjectID="_1722663785" r:id="rId103"/>
        </w:object>
      </w:r>
      <w:r>
        <w:rPr>
          <w:rFonts w:ascii="宋体" w:eastAsia="宋体" w:hAnsi="宋体" w:hint="eastAsia"/>
          <w:sz w:val="24"/>
          <w:szCs w:val="24"/>
        </w:rPr>
        <w:t>，后者根据</w:t>
      </w:r>
      <w:r>
        <w:rPr>
          <w:rFonts w:ascii="宋体" w:eastAsia="宋体" w:hAnsi="宋体"/>
          <w:position w:val="-12"/>
          <w:sz w:val="24"/>
          <w:szCs w:val="24"/>
        </w:rPr>
        <w:object w:dxaOrig="240" w:dyaOrig="360">
          <v:shape id="_x0000_i1073" type="#_x0000_t75" style="width:12pt;height:18pt" o:ole="">
            <v:imagedata r:id="rId104" o:title=""/>
          </v:shape>
          <o:OLEObject Type="Embed" ProgID="Equation.DSMT4" ShapeID="_x0000_i1073" DrawAspect="Content" ObjectID="_1722663786" r:id="rId105"/>
        </w:object>
      </w:r>
      <w:r>
        <w:rPr>
          <w:rFonts w:ascii="宋体" w:eastAsia="宋体" w:hAnsi="宋体"/>
          <w:sz w:val="24"/>
          <w:szCs w:val="24"/>
        </w:rPr>
        <w:t>的定义存在</w:t>
      </w:r>
      <w:r>
        <w:rPr>
          <w:rFonts w:ascii="宋体" w:eastAsia="宋体" w:hAnsi="宋体"/>
          <w:position w:val="-14"/>
          <w:sz w:val="24"/>
          <w:szCs w:val="24"/>
        </w:rPr>
        <w:object w:dxaOrig="1700" w:dyaOrig="400">
          <v:shape id="_x0000_i1074" type="#_x0000_t75" style="width:84.6pt;height:19.8pt" o:ole="">
            <v:imagedata r:id="rId106" o:title=""/>
          </v:shape>
          <o:OLEObject Type="Embed" ProgID="Equation.DSMT4" ShapeID="_x0000_i1074" DrawAspect="Content" ObjectID="_1722663787" r:id="rId107"/>
        </w:object>
      </w:r>
      <w:r>
        <w:rPr>
          <w:rFonts w:ascii="宋体" w:eastAsia="宋体" w:hAnsi="宋体" w:hint="eastAsia"/>
          <w:sz w:val="24"/>
          <w:szCs w:val="24"/>
        </w:rPr>
        <w:t>和</w:t>
      </w:r>
      <w:r>
        <w:rPr>
          <w:rFonts w:ascii="宋体" w:eastAsia="宋体" w:hAnsi="宋体"/>
          <w:position w:val="-14"/>
          <w:sz w:val="24"/>
          <w:szCs w:val="24"/>
        </w:rPr>
        <w:object w:dxaOrig="1100" w:dyaOrig="400">
          <v:shape id="_x0000_i1075" type="#_x0000_t75" style="width:54.6pt;height:19.8pt" o:ole="">
            <v:imagedata r:id="rId108" o:title=""/>
          </v:shape>
          <o:OLEObject Type="Embed" ProgID="Equation.DSMT4" ShapeID="_x0000_i1075" DrawAspect="Content" ObjectID="_1722663788" r:id="rId109"/>
        </w:object>
      </w:r>
      <w:r>
        <w:rPr>
          <w:rFonts w:ascii="宋体" w:eastAsia="宋体" w:hAnsi="宋体"/>
          <w:sz w:val="24"/>
          <w:szCs w:val="24"/>
        </w:rPr>
        <w:t>。</w:t>
      </w:r>
      <w:r>
        <w:rPr>
          <w:rFonts w:ascii="宋体" w:eastAsia="宋体" w:hAnsi="宋体" w:hint="eastAsia"/>
          <w:sz w:val="24"/>
          <w:szCs w:val="24"/>
        </w:rPr>
        <w:t>令</w:t>
      </w:r>
      <w:r>
        <w:rPr>
          <w:rFonts w:ascii="宋体" w:eastAsia="宋体" w:hAnsi="宋体"/>
          <w:position w:val="-10"/>
          <w:sz w:val="24"/>
          <w:szCs w:val="24"/>
        </w:rPr>
        <w:object w:dxaOrig="780" w:dyaOrig="360">
          <v:shape id="_x0000_i1076" type="#_x0000_t75" style="width:38.4pt;height:18pt" o:ole="">
            <v:imagedata r:id="rId110" o:title=""/>
          </v:shape>
          <o:OLEObject Type="Embed" ProgID="Equation.DSMT4" ShapeID="_x0000_i1076" DrawAspect="Content" ObjectID="_1722663789" r:id="rId111"/>
        </w:object>
      </w:r>
      <w:r>
        <w:rPr>
          <w:rFonts w:ascii="宋体" w:eastAsia="宋体" w:hAnsi="宋体"/>
          <w:sz w:val="24"/>
          <w:szCs w:val="24"/>
        </w:rPr>
        <w:t>是</w:t>
      </w:r>
      <w:r>
        <w:rPr>
          <w:rFonts w:ascii="宋体" w:eastAsia="宋体" w:hAnsi="宋体"/>
          <w:position w:val="-10"/>
          <w:sz w:val="24"/>
          <w:szCs w:val="24"/>
        </w:rPr>
        <w:object w:dxaOrig="279" w:dyaOrig="320">
          <v:shape id="_x0000_i1077" type="#_x0000_t75" style="width:13.2pt;height:16.2pt" o:ole="">
            <v:imagedata r:id="rId112" o:title=""/>
          </v:shape>
          <o:OLEObject Type="Embed" ProgID="Equation.DSMT4" ShapeID="_x0000_i1077" DrawAspect="Content" ObjectID="_1722663790" r:id="rId113"/>
        </w:object>
      </w:r>
      <w:r>
        <w:rPr>
          <w:rFonts w:ascii="宋体" w:eastAsia="宋体" w:hAnsi="宋体"/>
          <w:sz w:val="24"/>
          <w:szCs w:val="24"/>
        </w:rPr>
        <w:t>分布均值的向量。根据引理15.1，我们有</w:t>
      </w:r>
      <w:r>
        <w:rPr>
          <w:rFonts w:ascii="宋体" w:eastAsia="宋体" w:hAnsi="宋体"/>
          <w:position w:val="-16"/>
          <w:sz w:val="24"/>
          <w:szCs w:val="24"/>
        </w:rPr>
        <w:object w:dxaOrig="3300" w:dyaOrig="440">
          <v:shape id="_x0000_i1078" type="#_x0000_t75" style="width:165pt;height:22.2pt" o:ole="">
            <v:imagedata r:id="rId114" o:title=""/>
          </v:shape>
          <o:OLEObject Type="Embed" ProgID="Equation.DSMT4" ShapeID="_x0000_i1078" DrawAspect="Content" ObjectID="_1722663791" r:id="rId115"/>
        </w:object>
      </w:r>
      <w:r>
        <w:rPr>
          <w:rFonts w:ascii="宋体" w:eastAsia="宋体" w:hAnsi="宋体"/>
          <w:sz w:val="24"/>
          <w:szCs w:val="24"/>
        </w:rPr>
        <w:t>，根据定理14.2，对于</w:t>
      </w:r>
      <w:r>
        <w:rPr>
          <w:rFonts w:ascii="宋体" w:eastAsia="宋体" w:hAnsi="宋体" w:hint="eastAsia"/>
          <w:sz w:val="24"/>
          <w:szCs w:val="24"/>
        </w:rPr>
        <w:t>任意事件</w:t>
      </w:r>
      <w:r>
        <w:rPr>
          <w:rFonts w:ascii="宋体" w:eastAsia="宋体" w:hAnsi="宋体"/>
          <w:position w:val="-4"/>
          <w:sz w:val="24"/>
          <w:szCs w:val="24"/>
        </w:rPr>
        <w:object w:dxaOrig="240" w:dyaOrig="260">
          <v:shape id="_x0000_i1079" type="#_x0000_t75" style="width:12pt;height:12.6pt" o:ole="">
            <v:imagedata r:id="rId116" o:title=""/>
          </v:shape>
          <o:OLEObject Type="Embed" ProgID="Equation.DSMT4" ShapeID="_x0000_i1079" DrawAspect="Content" ObjectID="_1722663792" r:id="rId117"/>
        </w:object>
      </w:r>
      <w:r>
        <w:rPr>
          <w:rFonts w:ascii="宋体" w:eastAsia="宋体" w:hAnsi="宋体" w:hint="eastAsia"/>
          <w:sz w:val="24"/>
          <w:szCs w:val="24"/>
        </w:rPr>
        <w:t>有，</w:t>
      </w:r>
    </w:p>
    <w:p>
      <w:pPr>
        <w:pStyle w:val="AMDisplayEquation"/>
        <w:snapToGrid w:val="0"/>
        <w:spacing w:line="300" w:lineRule="auto"/>
        <w:jc w:val="center"/>
      </w:pPr>
      <w:r>
        <w:rPr>
          <w:position w:val="-24"/>
        </w:rPr>
        <w:object w:dxaOrig="7060" w:dyaOrig="620">
          <v:shape id="_x0000_i1080" type="#_x0000_t75" style="width:354pt;height:30.6pt" o:ole="">
            <v:imagedata r:id="rId118" o:title=""/>
          </v:shape>
          <o:OLEObject Type="Embed" ProgID="Equation.DSMT4" ShapeID="_x0000_i1080" DrawAspect="Content" ObjectID="_1722663793" r:id="rId11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再选择</w:t>
      </w:r>
      <w:r>
        <w:rPr>
          <w:rFonts w:ascii="宋体" w:eastAsia="宋体" w:hAnsi="宋体"/>
          <w:position w:val="-14"/>
          <w:sz w:val="24"/>
          <w:szCs w:val="24"/>
        </w:rPr>
        <w:object w:dxaOrig="1760" w:dyaOrig="400">
          <v:shape id="_x0000_i1081" type="#_x0000_t75" style="width:88.2pt;height:19.8pt" o:ole="">
            <v:imagedata r:id="rId120" o:title=""/>
          </v:shape>
          <o:OLEObject Type="Embed" ProgID="Equation.DSMT4" ShapeID="_x0000_i1081" DrawAspect="Content" ObjectID="_1722663794" r:id="rId121"/>
        </w:object>
      </w:r>
      <w:r>
        <w:rPr>
          <w:rFonts w:ascii="宋体" w:eastAsia="宋体" w:hAnsi="宋体" w:hint="eastAsia"/>
          <w:sz w:val="24"/>
          <w:szCs w:val="24"/>
        </w:rPr>
        <w:t>，并且令</w:t>
      </w:r>
      <w:r>
        <w:rPr>
          <w:rFonts w:ascii="宋体" w:eastAsia="宋体" w:hAnsi="宋体"/>
          <w:position w:val="-14"/>
          <w:sz w:val="24"/>
          <w:szCs w:val="24"/>
        </w:rPr>
        <w:object w:dxaOrig="1380" w:dyaOrig="400">
          <v:shape id="_x0000_i1082" type="#_x0000_t75" style="width:68.4pt;height:19.8pt" o:ole="">
            <v:imagedata r:id="rId122" o:title=""/>
          </v:shape>
          <o:OLEObject Type="Embed" ProgID="Equation.DSMT4" ShapeID="_x0000_i1082" DrawAspect="Content" ObjectID="_1722663795" r:id="rId123"/>
        </w:object>
      </w:r>
      <w:r>
        <w:rPr>
          <w:rFonts w:ascii="宋体" w:eastAsia="宋体" w:hAnsi="宋体" w:hint="eastAsia"/>
          <w:sz w:val="24"/>
          <w:szCs w:val="24"/>
        </w:rPr>
        <w:t>和</w:t>
      </w:r>
      <w:r>
        <w:rPr>
          <w:rFonts w:ascii="宋体" w:eastAsia="宋体" w:hAnsi="宋体"/>
          <w:position w:val="-14"/>
          <w:sz w:val="24"/>
          <w:szCs w:val="24"/>
        </w:rPr>
        <w:object w:dxaOrig="1440" w:dyaOrig="400">
          <v:shape id="_x0000_i1083" type="#_x0000_t75" style="width:1in;height:19.8pt" o:ole="">
            <v:imagedata r:id="rId124" o:title=""/>
          </v:shape>
          <o:OLEObject Type="Embed" ProgID="Equation.DSMT4" ShapeID="_x0000_i1083" DrawAspect="Content" ObjectID="_1722663796" r:id="rId125"/>
        </w:object>
      </w:r>
      <w:r>
        <w:rPr>
          <w:rFonts w:ascii="宋体" w:eastAsia="宋体" w:hAnsi="宋体" w:hint="eastAsia"/>
          <w:sz w:val="24"/>
          <w:szCs w:val="24"/>
        </w:rPr>
        <w:t>。接着，</w:t>
      </w:r>
    </w:p>
    <w:p>
      <w:pPr>
        <w:pStyle w:val="AMDisplayEquation"/>
        <w:snapToGrid w:val="0"/>
        <w:spacing w:line="300" w:lineRule="auto"/>
        <w:jc w:val="center"/>
      </w:pPr>
      <w:r>
        <w:rPr>
          <w:position w:val="-88"/>
        </w:rPr>
        <w:object w:dxaOrig="5440" w:dyaOrig="1900">
          <v:shape id="_x0000_i1084" type="#_x0000_t75" style="width:271.8pt;height:94.8pt" o:ole="">
            <v:imagedata r:id="rId126" o:title=""/>
          </v:shape>
          <o:OLEObject Type="Embed" ProgID="Equation.DSMT4" ShapeID="_x0000_i1084" DrawAspect="Content" ObjectID="_1722663797" r:id="rId127"/>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重新变换并引入低限有</w:t>
      </w:r>
    </w:p>
    <w:p>
      <w:pPr>
        <w:pStyle w:val="AMDisplayEquation"/>
        <w:snapToGrid w:val="0"/>
        <w:spacing w:line="300" w:lineRule="auto"/>
        <w:jc w:val="center"/>
      </w:pPr>
      <w:r>
        <w:rPr>
          <w:position w:val="-96"/>
        </w:rPr>
        <w:object w:dxaOrig="6120" w:dyaOrig="2040">
          <v:shape id="_x0000_i1085" type="#_x0000_t75" style="width:306pt;height:102pt" o:ole="">
            <v:imagedata r:id="rId128" o:title=""/>
          </v:shape>
          <o:OLEObject Type="Embed" ProgID="Equation.DSMT4" ShapeID="_x0000_i1085" DrawAspect="Content" ObjectID="_1722663798" r:id="rId12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其中，最后一个等式来自一致性的定义，即对于任意</w:t>
      </w:r>
      <w:r>
        <w:rPr>
          <w:rFonts w:ascii="宋体" w:eastAsia="宋体" w:hAnsi="宋体"/>
          <w:position w:val="-6"/>
          <w:sz w:val="24"/>
          <w:szCs w:val="24"/>
        </w:rPr>
        <w:object w:dxaOrig="600" w:dyaOrig="279">
          <v:shape id="_x0000_i1086" type="#_x0000_t75" style="width:30pt;height:13.2pt" o:ole="">
            <v:imagedata r:id="rId130" o:title=""/>
          </v:shape>
          <o:OLEObject Type="Embed" ProgID="Equation.DSMT4" ShapeID="_x0000_i1086" DrawAspect="Content" ObjectID="_1722663799" r:id="rId131"/>
        </w:object>
      </w:r>
      <w:r>
        <w:rPr>
          <w:rFonts w:ascii="宋体" w:eastAsia="宋体" w:hAnsi="宋体" w:hint="eastAsia"/>
          <w:sz w:val="24"/>
          <w:szCs w:val="24"/>
        </w:rPr>
        <w:t>，存在一个常数</w:t>
      </w:r>
      <w:r>
        <w:rPr>
          <w:rFonts w:ascii="宋体" w:eastAsia="宋体" w:hAnsi="宋体"/>
          <w:position w:val="-14"/>
          <w:sz w:val="24"/>
          <w:szCs w:val="24"/>
        </w:rPr>
        <w:object w:dxaOrig="320" w:dyaOrig="380">
          <v:shape id="_x0000_i1087" type="#_x0000_t75" style="width:16.2pt;height:18.6pt" o:ole="">
            <v:imagedata r:id="rId132" o:title=""/>
          </v:shape>
          <o:OLEObject Type="Embed" ProgID="Equation.DSMT4" ShapeID="_x0000_i1087" DrawAspect="Content" ObjectID="_1722663800" r:id="rId133"/>
        </w:object>
      </w:r>
      <w:r>
        <w:rPr>
          <w:rFonts w:ascii="宋体" w:eastAsia="宋体" w:hAnsi="宋体" w:hint="eastAsia"/>
          <w:sz w:val="24"/>
          <w:szCs w:val="24"/>
        </w:rPr>
        <w:t>，使得对于足够大的</w:t>
      </w:r>
      <w:r>
        <w:rPr>
          <w:rFonts w:ascii="宋体" w:eastAsia="宋体" w:hAnsi="宋体"/>
          <w:position w:val="-6"/>
          <w:sz w:val="24"/>
          <w:szCs w:val="24"/>
        </w:rPr>
        <w:object w:dxaOrig="200" w:dyaOrig="220">
          <v:shape id="_x0000_i1088" type="#_x0000_t75" style="width:10.2pt;height:10.8pt" o:ole="">
            <v:imagedata r:id="rId134" o:title=""/>
          </v:shape>
          <o:OLEObject Type="Embed" ProgID="Equation.DSMT4" ShapeID="_x0000_i1088" DrawAspect="Content" ObjectID="_1722663801" r:id="rId135"/>
        </w:object>
      </w:r>
      <w:r>
        <w:rPr>
          <w:rFonts w:ascii="宋体" w:eastAsia="宋体" w:hAnsi="宋体" w:hint="eastAsia"/>
          <w:sz w:val="24"/>
          <w:szCs w:val="24"/>
        </w:rPr>
        <w:t>，有</w:t>
      </w:r>
      <w:r>
        <w:rPr>
          <w:rFonts w:ascii="宋体" w:eastAsia="宋体" w:hAnsi="宋体"/>
          <w:position w:val="-14"/>
          <w:sz w:val="24"/>
          <w:szCs w:val="24"/>
        </w:rPr>
        <w:object w:dxaOrig="1500" w:dyaOrig="400">
          <v:shape id="_x0000_i1089" type="#_x0000_t75" style="width:75.6pt;height:19.8pt" o:ole="">
            <v:imagedata r:id="rId136" o:title=""/>
          </v:shape>
          <o:OLEObject Type="Embed" ProgID="Equation.DSMT4" ShapeID="_x0000_i1089" DrawAspect="Content" ObjectID="_1722663802" r:id="rId137"/>
        </w:object>
      </w:r>
      <w:r>
        <w:rPr>
          <w:rFonts w:ascii="宋体" w:eastAsia="宋体" w:hAnsi="宋体" w:hint="eastAsia"/>
          <w:sz w:val="24"/>
          <w:szCs w:val="24"/>
        </w:rPr>
        <w:t>。这意味着，</w:t>
      </w:r>
    </w:p>
    <w:p>
      <w:pPr>
        <w:pStyle w:val="AMDisplayEquation"/>
        <w:snapToGrid w:val="0"/>
        <w:spacing w:line="300" w:lineRule="auto"/>
        <w:jc w:val="center"/>
      </w:pPr>
      <w:r>
        <w:rPr>
          <w:position w:val="-32"/>
        </w:rPr>
        <w:object w:dxaOrig="5400" w:dyaOrig="800">
          <v:shape id="_x0000_i1090" type="#_x0000_t75" style="width:269.4pt;height:40.8pt" o:ole="">
            <v:imagedata r:id="rId138" o:title=""/>
          </v:shape>
          <o:OLEObject Type="Embed" ProgID="Equation.DSMT4" ShapeID="_x0000_i1090" DrawAspect="Content" ObjectID="_1722663803" r:id="rId13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由于</w:t>
      </w:r>
      <w:r>
        <w:rPr>
          <w:rFonts w:ascii="宋体" w:eastAsia="宋体" w:hAnsi="宋体"/>
          <w:position w:val="-10"/>
          <w:sz w:val="24"/>
          <w:szCs w:val="24"/>
        </w:rPr>
        <w:object w:dxaOrig="580" w:dyaOrig="320">
          <v:shape id="_x0000_i1091" type="#_x0000_t75" style="width:28.8pt;height:16.2pt" o:ole="">
            <v:imagedata r:id="rId140" o:title=""/>
          </v:shape>
          <o:OLEObject Type="Embed" ProgID="Equation.DSMT4" ShapeID="_x0000_i1091" DrawAspect="Content" ObjectID="_1722663804" r:id="rId141"/>
        </w:object>
      </w:r>
      <w:r>
        <w:rPr>
          <w:rFonts w:ascii="宋体" w:eastAsia="宋体" w:hAnsi="宋体" w:hint="eastAsia"/>
          <w:sz w:val="24"/>
          <w:szCs w:val="24"/>
        </w:rPr>
        <w:t>是任意的，取</w:t>
      </w:r>
      <w:r>
        <w:rPr>
          <w:rFonts w:ascii="宋体" w:eastAsia="宋体" w:hAnsi="宋体"/>
          <w:position w:val="-6"/>
          <w:sz w:val="24"/>
          <w:szCs w:val="24"/>
        </w:rPr>
        <w:object w:dxaOrig="200" w:dyaOrig="220">
          <v:shape id="_x0000_i1092" type="#_x0000_t75" style="width:10.2pt;height:10.8pt" o:ole="">
            <v:imagedata r:id="rId142" o:title=""/>
          </v:shape>
          <o:OLEObject Type="Embed" ProgID="Equation.DSMT4" ShapeID="_x0000_i1092" DrawAspect="Content" ObjectID="_1722663805" r:id="rId143"/>
        </w:object>
      </w:r>
      <w:r>
        <w:rPr>
          <w:rFonts w:ascii="宋体" w:eastAsia="宋体" w:hAnsi="宋体" w:hint="eastAsia"/>
          <w:sz w:val="24"/>
          <w:szCs w:val="24"/>
        </w:rPr>
        <w:t>趋于零的极限，</w:t>
      </w:r>
      <w:r>
        <w:rPr>
          <w:rFonts w:ascii="宋体" w:eastAsia="宋体" w:hAnsi="宋体" w:hint="eastAsia"/>
          <w:sz w:val="24"/>
          <w:szCs w:val="24"/>
          <w:highlight w:val="yellow"/>
        </w:rPr>
        <w:t>再由引理4.5即</w:t>
      </w:r>
      <w:r>
        <w:rPr>
          <w:position w:val="-28"/>
        </w:rPr>
        <w:object w:dxaOrig="2079" w:dyaOrig="560">
          <v:shape id="_x0000_i1093" type="#_x0000_t75" style="width:103.8pt;height:27.6pt" o:ole="">
            <v:imagedata r:id="rId144" o:title=""/>
          </v:shape>
          <o:OLEObject Type="Embed" ProgID="Equation.DSMT4" ShapeID="_x0000_i1093" DrawAspect="Content" ObjectID="_1722663806" r:id="rId145"/>
        </w:object>
      </w:r>
      <w:r>
        <w:rPr>
          <w:rFonts w:ascii="宋体" w:eastAsia="宋体" w:hAnsi="宋体" w:hint="eastAsia"/>
          <w:sz w:val="24"/>
          <w:szCs w:val="24"/>
        </w:rPr>
        <w:t>可得，</w:t>
      </w:r>
    </w:p>
    <w:p>
      <w:pPr>
        <w:snapToGrid w:val="0"/>
        <w:spacing w:line="300" w:lineRule="auto"/>
        <w:jc w:val="center"/>
        <w:rPr>
          <w:rFonts w:ascii="宋体" w:eastAsia="宋体" w:hAnsi="宋体"/>
          <w:sz w:val="24"/>
          <w:szCs w:val="24"/>
        </w:rPr>
      </w:pPr>
      <w:r>
        <w:rPr>
          <w:position w:val="-110"/>
        </w:rPr>
        <w:object w:dxaOrig="5800" w:dyaOrig="2360">
          <v:shape id="_x0000_i1094" type="#_x0000_t75" style="width:289.8pt;height:117.6pt" o:ole="">
            <v:imagedata r:id="rId146" o:title=""/>
          </v:shape>
          <o:OLEObject Type="Embed" ProgID="Equation.DSMT4" ShapeID="_x0000_i1094" DrawAspect="Content" ObjectID="_1722663807" r:id="rId147"/>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得证。</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表16.1提供了常见选择</w:t>
      </w:r>
      <w:r>
        <w:rPr>
          <w:rFonts w:ascii="宋体" w:eastAsia="宋体" w:hAnsi="宋体"/>
          <w:position w:val="-6"/>
          <w:sz w:val="24"/>
          <w:szCs w:val="24"/>
        </w:rPr>
        <w:object w:dxaOrig="360" w:dyaOrig="279">
          <v:shape id="_x0000_i1095" type="#_x0000_t75" style="width:18pt;height:13.2pt" o:ole="">
            <v:imagedata r:id="rId11" o:title=""/>
          </v:shape>
          <o:OLEObject Type="Embed" ProgID="Equation.DSMT4" ShapeID="_x0000_i1095" DrawAspect="Content" ObjectID="_1722663808" r:id="rId148"/>
        </w:object>
      </w:r>
      <w:r>
        <w:rPr>
          <w:rFonts w:ascii="宋体" w:eastAsia="宋体" w:hAnsi="宋体" w:hint="eastAsia"/>
          <w:sz w:val="24"/>
          <w:szCs w:val="24"/>
        </w:rPr>
        <w:t>对应的</w:t>
      </w:r>
      <w:r>
        <w:rPr>
          <w:rFonts w:ascii="宋体" w:eastAsia="宋体" w:hAnsi="宋体"/>
          <w:position w:val="-16"/>
          <w:sz w:val="24"/>
          <w:szCs w:val="24"/>
        </w:rPr>
        <w:object w:dxaOrig="1480" w:dyaOrig="440">
          <v:shape id="_x0000_i1096" type="#_x0000_t75" style="width:73.8pt;height:22.2pt" o:ole="">
            <v:imagedata r:id="rId13" o:title=""/>
          </v:shape>
          <o:OLEObject Type="Embed" ProgID="Equation.DSMT4" ShapeID="_x0000_i1096" DrawAspect="Content" ObjectID="_1722663809" r:id="rId149"/>
        </w:object>
      </w:r>
      <w:r>
        <w:rPr>
          <w:rFonts w:ascii="宋体" w:eastAsia="宋体" w:hAnsi="宋体" w:hint="eastAsia"/>
          <w:sz w:val="24"/>
          <w:szCs w:val="24"/>
        </w:rPr>
        <w:t>的明确公式。这些量的计算都很简单（练习16.1）。</w:t>
      </w:r>
      <w:r>
        <w:rPr>
          <w:rFonts w:ascii="宋体" w:eastAsia="宋体" w:hAnsi="宋体"/>
          <w:position w:val="-14"/>
          <w:sz w:val="24"/>
          <w:szCs w:val="24"/>
        </w:rPr>
        <w:object w:dxaOrig="820" w:dyaOrig="400">
          <v:shape id="_x0000_i1097" type="#_x0000_t75" style="width:41.4pt;height:19.8pt" o:ole="">
            <v:imagedata r:id="rId150" o:title=""/>
          </v:shape>
          <o:OLEObject Type="Embed" ProgID="Equation.DSMT4" ShapeID="_x0000_i1097" DrawAspect="Content" ObjectID="_1722663810" r:id="rId151"/>
        </w:object>
      </w:r>
      <w:r>
        <w:rPr>
          <w:rFonts w:ascii="宋体" w:eastAsia="宋体" w:hAnsi="宋体" w:hint="eastAsia"/>
          <w:sz w:val="24"/>
          <w:szCs w:val="24"/>
        </w:rPr>
        <w:t>的下界和定义是非常基本的量，因为对于大多数类</w:t>
      </w:r>
      <w:r>
        <w:rPr>
          <w:rFonts w:ascii="宋体" w:eastAsia="宋体" w:hAnsi="宋体"/>
          <w:position w:val="-6"/>
          <w:sz w:val="24"/>
          <w:szCs w:val="24"/>
        </w:rPr>
        <w:object w:dxaOrig="200" w:dyaOrig="220">
          <v:shape id="_x0000_i1098" type="#_x0000_t75" style="width:10.2pt;height:10.8pt" o:ole="">
            <v:imagedata r:id="rId152" o:title=""/>
          </v:shape>
          <o:OLEObject Type="Embed" ProgID="Equation.DSMT4" ShapeID="_x0000_i1098" DrawAspect="Content" ObjectID="_1722663811" r:id="rId153"/>
        </w:object>
      </w:r>
      <w:r>
        <w:rPr>
          <w:rFonts w:ascii="宋体" w:eastAsia="宋体" w:hAnsi="宋体" w:hint="eastAsia"/>
          <w:sz w:val="24"/>
          <w:szCs w:val="24"/>
        </w:rPr>
        <w:t>，都存在一个决策</w:t>
      </w:r>
      <w:r>
        <w:rPr>
          <w:rFonts w:ascii="宋体" w:eastAsia="宋体" w:hAnsi="宋体"/>
          <w:position w:val="-6"/>
          <w:sz w:val="24"/>
          <w:szCs w:val="24"/>
        </w:rPr>
        <w:object w:dxaOrig="220" w:dyaOrig="220">
          <v:shape id="_x0000_i1099" type="#_x0000_t75" style="width:10.8pt;height:10.8pt" o:ole="">
            <v:imagedata r:id="rId154" o:title=""/>
          </v:shape>
          <o:OLEObject Type="Embed" ProgID="Equation.DSMT4" ShapeID="_x0000_i1099" DrawAspect="Content" ObjectID="_1722663812" r:id="rId155"/>
        </w:object>
      </w:r>
      <w:r>
        <w:rPr>
          <w:rFonts w:ascii="宋体" w:eastAsia="宋体" w:hAnsi="宋体" w:hint="eastAsia"/>
          <w:sz w:val="24"/>
          <w:szCs w:val="24"/>
        </w:rPr>
        <w:t>使得，</w:t>
      </w:r>
    </w:p>
    <w:p>
      <w:pPr>
        <w:pStyle w:val="AMDisplayEquation"/>
        <w:snapToGrid w:val="0"/>
        <w:spacing w:line="300" w:lineRule="auto"/>
        <w:ind w:firstLineChars="200" w:firstLine="480"/>
      </w:pPr>
      <w:r>
        <w:tab/>
      </w:r>
      <w:r>
        <w:rPr>
          <w:position w:val="-32"/>
        </w:rPr>
        <w:object w:dxaOrig="3660" w:dyaOrig="740">
          <v:shape id="_x0000_i1100" type="#_x0000_t75" style="width:183pt;height:36.6pt" o:ole="">
            <v:imagedata r:id="rId156" o:title=""/>
          </v:shape>
          <o:OLEObject Type="Embed" ProgID="Equation.DSMT4" ShapeID="_x0000_i1100" DrawAspect="Content" ObjectID="_1722663813" r:id="rId15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3</w:instrText>
        </w:r>
      </w:fldSimple>
      <w:r>
        <w:instrText>)</w:instrText>
      </w:r>
      <w:r>
        <w:fldChar w:fldCharType="end"/>
      </w:r>
    </w:p>
    <w:p>
      <w:pPr>
        <w:pStyle w:val="AMDisplayEquation"/>
        <w:snapToGrid w:val="0"/>
        <w:spacing w:line="300" w:lineRule="auto"/>
        <w:ind w:firstLineChars="200" w:firstLine="480"/>
      </w:pPr>
      <w:r>
        <w:rPr>
          <w:rFonts w:hint="eastAsia"/>
        </w:rPr>
        <w:t>如果等式（</w:t>
      </w:r>
      <w:r>
        <w:t>16.3）成立，则可以在类</w:t>
      </w:r>
      <w:r>
        <w:rPr>
          <w:position w:val="-6"/>
        </w:rPr>
        <w:object w:dxaOrig="200" w:dyaOrig="220">
          <v:shape id="_x0000_i1101" type="#_x0000_t75" style="width:10.2pt;height:10.8pt" o:ole="">
            <v:imagedata r:id="rId158" o:title=""/>
          </v:shape>
          <o:OLEObject Type="Embed" ProgID="Equation.DSMT4" ShapeID="_x0000_i1101" DrawAspect="Content" ObjectID="_1722663814" r:id="rId159"/>
        </w:object>
      </w:r>
      <w:r>
        <w:t>上调用渐近最优</w:t>
      </w:r>
      <w:r>
        <w:rPr>
          <w:rFonts w:hint="eastAsia"/>
        </w:rPr>
        <w:t>决策</w:t>
      </w:r>
      <w:r>
        <w:t>。例如，第8章中的UCB和第10章中的KL-UCB分别对</w:t>
      </w:r>
      <w:r>
        <w:rPr>
          <w:position w:val="-14"/>
        </w:rPr>
        <w:object w:dxaOrig="660" w:dyaOrig="400">
          <v:shape id="_x0000_i1102" type="#_x0000_t75" style="width:32.4pt;height:19.8pt" o:ole="">
            <v:imagedata r:id="rId160" o:title=""/>
          </v:shape>
          <o:OLEObject Type="Embed" ProgID="Equation.DSMT4" ShapeID="_x0000_i1102" DrawAspect="Content" ObjectID="_1722663815" r:id="rId161"/>
        </w:object>
      </w:r>
      <w:r>
        <w:t>和</w:t>
      </w:r>
      <w:r>
        <w:rPr>
          <w:position w:val="-12"/>
        </w:rPr>
        <w:object w:dxaOrig="300" w:dyaOrig="380">
          <v:shape id="_x0000_i1103" type="#_x0000_t75" style="width:14.4pt;height:18.6pt" o:ole="">
            <v:imagedata r:id="rId162" o:title=""/>
          </v:shape>
          <o:OLEObject Type="Embed" ProgID="Equation.DSMT4" ShapeID="_x0000_i1103" DrawAspect="Content" ObjectID="_1722663816" r:id="rId163"/>
        </w:object>
      </w:r>
      <w:r>
        <w:t>是渐近最优的。</w:t>
      </w:r>
    </w:p>
    <w:p>
      <w:pPr>
        <w:spacing w:line="300" w:lineRule="auto"/>
        <w:ind w:firstLineChars="200" w:firstLine="480"/>
        <w:rPr>
          <w:rFonts w:ascii="宋体" w:eastAsia="宋体" w:hAnsi="宋体"/>
          <w:sz w:val="24"/>
          <w:szCs w:val="24"/>
        </w:rPr>
      </w:pPr>
    </w:p>
    <w:p>
      <w:pPr>
        <w:spacing w:line="300" w:lineRule="auto"/>
        <w:jc w:val="center"/>
        <w:rPr>
          <w:rFonts w:ascii="宋体" w:eastAsia="宋体" w:hAnsi="宋体"/>
          <w:sz w:val="24"/>
          <w:szCs w:val="24"/>
        </w:rPr>
      </w:pPr>
      <w:r>
        <w:rPr>
          <w:rFonts w:ascii="宋体" w:eastAsia="宋体" w:hAnsi="宋体" w:hint="eastAsia"/>
          <w:b/>
          <w:szCs w:val="21"/>
        </w:rPr>
        <w:t>表</w:t>
      </w:r>
      <w:r>
        <w:rPr>
          <w:rFonts w:ascii="宋体" w:eastAsia="宋体" w:hAnsi="宋体"/>
          <w:b/>
          <w:szCs w:val="21"/>
        </w:rPr>
        <w:t>16.1</w:t>
      </w:r>
      <w:r>
        <w:rPr>
          <w:rFonts w:ascii="宋体" w:eastAsia="宋体" w:hAnsi="宋体"/>
          <w:sz w:val="24"/>
          <w:szCs w:val="24"/>
        </w:rPr>
        <w:t>当</w:t>
      </w:r>
      <w:r>
        <w:rPr>
          <w:rFonts w:ascii="宋体" w:eastAsia="宋体" w:hAnsi="宋体"/>
          <w:sz w:val="24"/>
          <w:szCs w:val="24"/>
        </w:rPr>
        <w:object w:dxaOrig="240" w:dyaOrig="260">
          <v:shape id="_x0000_i1104" type="#_x0000_t75" style="width:12pt;height:12.6pt" o:ole="">
            <v:imagedata r:id="rId164" o:title=""/>
          </v:shape>
          <o:OLEObject Type="Embed" ProgID="Equation.DSMT4" ShapeID="_x0000_i1104" DrawAspect="Content" ObjectID="_1722663817" r:id="rId165"/>
        </w:object>
      </w:r>
      <w:r>
        <w:rPr>
          <w:rFonts w:ascii="宋体" w:eastAsia="宋体" w:hAnsi="宋体"/>
          <w:sz w:val="24"/>
          <w:szCs w:val="24"/>
        </w:rPr>
        <w:t>的平均值小于</w:t>
      </w:r>
      <w:r>
        <w:rPr>
          <w:rFonts w:ascii="宋体" w:eastAsia="宋体" w:hAnsi="宋体"/>
          <w:sz w:val="24"/>
          <w:szCs w:val="24"/>
        </w:rPr>
        <w:object w:dxaOrig="300" w:dyaOrig="360">
          <v:shape id="_x0000_i1105" type="#_x0000_t75" style="width:14.4pt;height:18pt" o:ole="">
            <v:imagedata r:id="rId166" o:title=""/>
          </v:shape>
          <o:OLEObject Type="Embed" ProgID="Equation.DSMT4" ShapeID="_x0000_i1105" DrawAspect="Content" ObjectID="_1722663818" r:id="rId167"/>
        </w:object>
      </w:r>
      <w:r>
        <w:rPr>
          <w:rFonts w:ascii="宋体" w:eastAsia="宋体" w:hAnsi="宋体"/>
          <w:sz w:val="24"/>
          <w:szCs w:val="24"/>
        </w:rPr>
        <w:t>时，不同参数族的</w:t>
      </w:r>
      <w:r>
        <w:rPr>
          <w:rFonts w:ascii="宋体" w:eastAsia="宋体" w:hAnsi="宋体"/>
          <w:sz w:val="24"/>
          <w:szCs w:val="24"/>
        </w:rPr>
        <w:object w:dxaOrig="380" w:dyaOrig="360">
          <v:shape id="_x0000_i1106" type="#_x0000_t75" style="width:18.6pt;height:18pt" o:ole="">
            <v:imagedata r:id="rId168" o:title=""/>
          </v:shape>
          <o:OLEObject Type="Embed" ProgID="Equation.DSMT4" ShapeID="_x0000_i1106" DrawAspect="Content" ObjectID="_1722663819" r:id="rId169"/>
        </w:object>
      </w:r>
      <w:r>
        <w:rPr>
          <w:rFonts w:ascii="宋体" w:eastAsia="宋体" w:hAnsi="宋体"/>
          <w:sz w:val="24"/>
          <w:szCs w:val="24"/>
        </w:rPr>
        <w:t>表达式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1621"/>
        <w:gridCol w:w="3372"/>
      </w:tblGrid>
      <w:tr>
        <w:trPr>
          <w:jc w:val="center"/>
        </w:trPr>
        <w:tc>
          <w:tcPr>
            <w:tcW w:w="2765"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360" w:dyaOrig="279">
                <v:shape id="_x0000_i1107" type="#_x0000_t75" style="width:18pt;height:13.2pt" o:ole="">
                  <v:imagedata r:id="rId170" o:title=""/>
                </v:shape>
                <o:OLEObject Type="Embed" ProgID="Equation.DSMT4" ShapeID="_x0000_i1107" DrawAspect="Content" ObjectID="_1722663820" r:id="rId171"/>
              </w:object>
            </w:r>
          </w:p>
        </w:tc>
        <w:tc>
          <w:tcPr>
            <w:tcW w:w="2765"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240" w:dyaOrig="260">
                <v:shape id="_x0000_i1108" type="#_x0000_t75" style="width:12pt;height:12.6pt" o:ole="">
                  <v:imagedata r:id="rId172" o:title=""/>
                </v:shape>
                <o:OLEObject Type="Embed" ProgID="Equation.DSMT4" ShapeID="_x0000_i1108" DrawAspect="Content" ObjectID="_1722663821" r:id="rId173"/>
              </w:object>
            </w:r>
          </w:p>
        </w:tc>
        <w:tc>
          <w:tcPr>
            <w:tcW w:w="2766"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480" w:dyaOrig="440">
                <v:shape id="_x0000_i1109" type="#_x0000_t75" style="width:73.8pt;height:22.2pt" o:ole="">
                  <v:imagedata r:id="rId174" o:title=""/>
                </v:shape>
                <o:OLEObject Type="Embed" ProgID="Equation.DSMT4" ShapeID="_x0000_i1109" DrawAspect="Content" ObjectID="_1722663822" r:id="rId175"/>
              </w:object>
            </w:r>
          </w:p>
        </w:tc>
      </w:tr>
      <w:tr>
        <w:trPr>
          <w:jc w:val="center"/>
        </w:trPr>
        <w:tc>
          <w:tcPr>
            <w:tcW w:w="2765"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960" w:dyaOrig="480">
                <v:shape id="_x0000_i1110" type="#_x0000_t75" style="width:97.8pt;height:24pt" o:ole="">
                  <v:imagedata r:id="rId176" o:title=""/>
                </v:shape>
                <o:OLEObject Type="Embed" ProgID="Equation.DSMT4" ShapeID="_x0000_i1110" DrawAspect="Content" ObjectID="_1722663823" r:id="rId177"/>
              </w:object>
            </w:r>
          </w:p>
        </w:tc>
        <w:tc>
          <w:tcPr>
            <w:tcW w:w="2765"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060" w:dyaOrig="440">
                <v:shape id="_x0000_i1111" type="#_x0000_t75" style="width:53.4pt;height:22.2pt" o:ole="">
                  <v:imagedata r:id="rId178" o:title=""/>
                </v:shape>
                <o:OLEObject Type="Embed" ProgID="Equation.DSMT4" ShapeID="_x0000_i1111" DrawAspect="Content" ObjectID="_1722663824" r:id="rId179"/>
              </w:object>
            </w:r>
          </w:p>
        </w:tc>
        <w:tc>
          <w:tcPr>
            <w:tcW w:w="2766"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020" w:dyaOrig="780">
                <v:shape id="_x0000_i1112" type="#_x0000_t75" style="width:50.4pt;height:38.4pt" o:ole="">
                  <v:imagedata r:id="rId180" o:title=""/>
                </v:shape>
                <o:OLEObject Type="Embed" ProgID="Equation.DSMT4" ShapeID="_x0000_i1112" DrawAspect="Content" ObjectID="_1722663825" r:id="rId181"/>
              </w:object>
            </w:r>
          </w:p>
        </w:tc>
      </w:tr>
      <w:tr>
        <w:trPr>
          <w:jc w:val="center"/>
        </w:trPr>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3100" w:dyaOrig="480">
                <v:shape id="_x0000_i1113" type="#_x0000_t75" style="width:154.8pt;height:24pt" o:ole="">
                  <v:imagedata r:id="rId182" o:title=""/>
                </v:shape>
                <o:OLEObject Type="Embed" ProgID="Equation.DSMT4" ShapeID="_x0000_i1113" DrawAspect="Content" ObjectID="_1722663826" r:id="rId183"/>
              </w:object>
            </w:r>
          </w:p>
        </w:tc>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1060" w:dyaOrig="440">
                <v:shape id="_x0000_i1114" type="#_x0000_t75" style="width:53.4pt;height:22.2pt" o:ole="">
                  <v:imagedata r:id="rId184" o:title=""/>
                </v:shape>
                <o:OLEObject Type="Embed" ProgID="Equation.DSMT4" ShapeID="_x0000_i1114" DrawAspect="Content" ObjectID="_1722663827" r:id="rId185"/>
              </w:object>
            </w:r>
          </w:p>
        </w:tc>
        <w:tc>
          <w:tcPr>
            <w:tcW w:w="2766"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2060" w:dyaOrig="999">
                <v:shape id="_x0000_i1115" type="#_x0000_t75" style="width:102.6pt;height:49.8pt" o:ole="">
                  <v:imagedata r:id="rId186" o:title=""/>
                </v:shape>
                <o:OLEObject Type="Embed" ProgID="Equation.DSMT4" ShapeID="_x0000_i1115" DrawAspect="Content" ObjectID="_1722663828" r:id="rId187"/>
              </w:object>
            </w:r>
          </w:p>
        </w:tc>
      </w:tr>
      <w:tr>
        <w:trPr>
          <w:jc w:val="center"/>
        </w:trPr>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1760" w:dyaOrig="440">
                <v:shape id="_x0000_i1116" type="#_x0000_t75" style="width:88.2pt;height:22.2pt" o:ole="">
                  <v:imagedata r:id="rId188" o:title=""/>
                </v:shape>
                <o:OLEObject Type="Embed" ProgID="Equation.DSMT4" ShapeID="_x0000_i1116" DrawAspect="Content" ObjectID="_1722663829" r:id="rId189"/>
              </w:object>
            </w:r>
          </w:p>
        </w:tc>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620" w:dyaOrig="400">
                <v:shape id="_x0000_i1117" type="#_x0000_t75" style="width:30.6pt;height:19.8pt" o:ole="">
                  <v:imagedata r:id="rId190" o:title=""/>
                </v:shape>
                <o:OLEObject Type="Embed" ProgID="Equation.DSMT4" ShapeID="_x0000_i1117" DrawAspect="Content" ObjectID="_1722663830" r:id="rId191"/>
              </w:object>
            </w:r>
          </w:p>
        </w:tc>
        <w:tc>
          <w:tcPr>
            <w:tcW w:w="2766"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3159" w:dyaOrig="720">
                <v:shape id="_x0000_i1118" type="#_x0000_t75" style="width:157.8pt;height:36pt" o:ole="">
                  <v:imagedata r:id="rId192" o:title=""/>
                </v:shape>
                <o:OLEObject Type="Embed" ProgID="Equation.DSMT4" ShapeID="_x0000_i1118" DrawAspect="Content" ObjectID="_1722663831" r:id="rId193"/>
              </w:object>
            </w:r>
          </w:p>
        </w:tc>
      </w:tr>
      <w:tr>
        <w:trPr>
          <w:jc w:val="center"/>
        </w:trPr>
        <w:tc>
          <w:tcPr>
            <w:tcW w:w="2765"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880" w:dyaOrig="400">
                <v:shape id="_x0000_i1119" type="#_x0000_t75" style="width:94.2pt;height:19.8pt" o:ole="">
                  <v:imagedata r:id="rId194" o:title=""/>
                </v:shape>
                <o:OLEObject Type="Embed" ProgID="Equation.DSMT4" ShapeID="_x0000_i1119" DrawAspect="Content" ObjectID="_1722663832" r:id="rId195"/>
              </w:object>
            </w:r>
          </w:p>
        </w:tc>
        <w:tc>
          <w:tcPr>
            <w:tcW w:w="2765"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800" w:dyaOrig="400">
                <v:shape id="_x0000_i1120" type="#_x0000_t75" style="width:40.2pt;height:19.8pt" o:ole="">
                  <v:imagedata r:id="rId196" o:title=""/>
                </v:shape>
                <o:OLEObject Type="Embed" ProgID="Equation.DSMT4" ShapeID="_x0000_i1120" DrawAspect="Content" ObjectID="_1722663833" r:id="rId197"/>
              </w:object>
            </w:r>
          </w:p>
        </w:tc>
        <w:tc>
          <w:tcPr>
            <w:tcW w:w="2766"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2740" w:dyaOrig="999">
                <v:shape id="_x0000_i1121" type="#_x0000_t75" style="width:136.8pt;height:49.8pt" o:ole="">
                  <v:imagedata r:id="rId198" o:title=""/>
                </v:shape>
                <o:OLEObject Type="Embed" ProgID="Equation.DSMT4" ShapeID="_x0000_i1121" DrawAspect="Content" ObjectID="_1722663834" r:id="rId199"/>
              </w:object>
            </w:r>
          </w:p>
        </w:tc>
      </w:tr>
    </w:tbl>
    <w:p>
      <w:pPr>
        <w:spacing w:line="300" w:lineRule="auto"/>
        <w:ind w:firstLineChars="200" w:firstLine="480"/>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16.2</w:t>
      </w:r>
      <w:r>
        <w:rPr>
          <w:rFonts w:ascii="宋体" w:eastAsia="宋体" w:hAnsi="宋体"/>
          <w:b/>
          <w:sz w:val="24"/>
          <w:szCs w:val="24"/>
        </w:rPr>
        <w:t xml:space="preserve"> </w:t>
      </w:r>
      <w:r>
        <w:rPr>
          <w:rFonts w:ascii="宋体" w:eastAsia="宋体" w:hAnsi="宋体" w:hint="eastAsia"/>
          <w:b/>
          <w:sz w:val="24"/>
          <w:szCs w:val="24"/>
        </w:rPr>
        <w:t>有限时间界限</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通过对一致性进行有限时间模拟，可以证明有限时间实例依赖性下界。首先，通过将</w:t>
      </w:r>
      <w:r>
        <w:rPr>
          <w:rFonts w:ascii="宋体" w:eastAsia="宋体" w:hAnsi="宋体"/>
          <w:sz w:val="24"/>
          <w:szCs w:val="24"/>
        </w:rPr>
        <w:t>Bretagnolle</w:t>
      </w:r>
      <w:r>
        <w:rPr>
          <w:rFonts w:ascii="宋体" w:eastAsia="宋体" w:hAnsi="宋体" w:hint="eastAsia"/>
          <w:sz w:val="24"/>
          <w:szCs w:val="24"/>
        </w:rPr>
        <w:t>-</w:t>
      </w:r>
      <w:r>
        <w:rPr>
          <w:rFonts w:ascii="宋体" w:eastAsia="宋体" w:hAnsi="宋体"/>
          <w:sz w:val="24"/>
          <w:szCs w:val="24"/>
        </w:rPr>
        <w:t>Huber不等式（定理14.2）与散度分解引理（引理15.1）</w:t>
      </w:r>
      <w:r>
        <w:rPr>
          <w:rFonts w:ascii="宋体" w:eastAsia="宋体" w:hAnsi="宋体" w:hint="eastAsia"/>
          <w:sz w:val="24"/>
          <w:szCs w:val="24"/>
        </w:rPr>
        <w:t>关联得到一条引理</w:t>
      </w:r>
      <w:r>
        <w:rPr>
          <w:rFonts w:ascii="宋体" w:eastAsia="宋体" w:hAnsi="宋体"/>
          <w:sz w:val="24"/>
          <w:szCs w:val="24"/>
        </w:rPr>
        <w:t>。</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引理16.3。</w:t>
      </w:r>
      <w:r>
        <w:rPr>
          <w:rFonts w:ascii="宋体" w:eastAsia="宋体" w:hAnsi="宋体" w:hint="eastAsia"/>
          <w:sz w:val="24"/>
          <w:szCs w:val="24"/>
        </w:rPr>
        <w:t>设</w:t>
      </w:r>
      <w:r>
        <w:rPr>
          <w:rFonts w:ascii="宋体" w:eastAsia="宋体" w:hAnsi="宋体"/>
          <w:position w:val="-14"/>
          <w:sz w:val="24"/>
          <w:szCs w:val="24"/>
        </w:rPr>
        <w:object w:dxaOrig="800" w:dyaOrig="400">
          <v:shape id="_x0000_i1122" type="#_x0000_t75" style="width:40.2pt;height:19.8pt" o:ole="">
            <v:imagedata r:id="rId200" o:title=""/>
          </v:shape>
          <o:OLEObject Type="Embed" ProgID="Equation.DSMT4" ShapeID="_x0000_i1122" DrawAspect="Content" ObjectID="_1722663835" r:id="rId201"/>
        </w:object>
      </w:r>
      <w:r>
        <w:rPr>
          <w:rFonts w:ascii="宋体" w:eastAsia="宋体" w:hAnsi="宋体" w:hint="eastAsia"/>
          <w:sz w:val="24"/>
          <w:szCs w:val="24"/>
        </w:rPr>
        <w:t>和</w:t>
      </w:r>
      <w:r>
        <w:rPr>
          <w:rFonts w:ascii="宋体" w:eastAsia="宋体" w:hAnsi="宋体"/>
          <w:position w:val="-14"/>
          <w:sz w:val="24"/>
          <w:szCs w:val="24"/>
        </w:rPr>
        <w:object w:dxaOrig="859" w:dyaOrig="400">
          <v:shape id="_x0000_i1123" type="#_x0000_t75" style="width:43.2pt;height:19.8pt" o:ole="">
            <v:imagedata r:id="rId202" o:title=""/>
          </v:shape>
          <o:OLEObject Type="Embed" ProgID="Equation.DSMT4" ShapeID="_x0000_i1123" DrawAspect="Content" ObjectID="_1722663836" r:id="rId203"/>
        </w:object>
      </w:r>
      <w:r>
        <w:rPr>
          <w:rFonts w:ascii="宋体" w:eastAsia="宋体" w:hAnsi="宋体" w:hint="eastAsia"/>
          <w:sz w:val="24"/>
          <w:szCs w:val="24"/>
        </w:rPr>
        <w:t>为</w:t>
      </w:r>
      <w:r>
        <w:rPr>
          <w:rFonts w:ascii="宋体" w:eastAsia="宋体" w:hAnsi="宋体"/>
          <w:position w:val="-6"/>
          <w:sz w:val="24"/>
          <w:szCs w:val="24"/>
        </w:rPr>
        <w:object w:dxaOrig="200" w:dyaOrig="279">
          <v:shape id="_x0000_i1124" type="#_x0000_t75" style="width:10.2pt;height:13.8pt" o:ole="">
            <v:imagedata r:id="rId204" o:title=""/>
          </v:shape>
          <o:OLEObject Type="Embed" ProgID="Equation.DSMT4" ShapeID="_x0000_i1124" DrawAspect="Content" ObjectID="_1722663837" r:id="rId205"/>
        </w:object>
      </w:r>
      <w:r>
        <w:rPr>
          <w:rFonts w:ascii="宋体" w:eastAsia="宋体" w:hAnsi="宋体" w:hint="eastAsia"/>
          <w:sz w:val="24"/>
          <w:szCs w:val="24"/>
        </w:rPr>
        <w:t>臂随机老虎机，它们仅在动作</w:t>
      </w:r>
      <w:r>
        <w:rPr>
          <w:rFonts w:ascii="宋体" w:eastAsia="宋体" w:hAnsi="宋体"/>
          <w:position w:val="-14"/>
          <w:sz w:val="24"/>
          <w:szCs w:val="24"/>
        </w:rPr>
        <w:object w:dxaOrig="660" w:dyaOrig="400">
          <v:shape id="_x0000_i1125" type="#_x0000_t75" style="width:32.4pt;height:19.8pt" o:ole="">
            <v:imagedata r:id="rId206" o:title=""/>
          </v:shape>
          <o:OLEObject Type="Embed" ProgID="Equation.DSMT4" ShapeID="_x0000_i1125" DrawAspect="Content" ObjectID="_1722663838" r:id="rId207"/>
        </w:object>
      </w:r>
      <w:r>
        <w:rPr>
          <w:rFonts w:ascii="宋体" w:eastAsia="宋体" w:hAnsi="宋体"/>
          <w:sz w:val="24"/>
          <w:szCs w:val="24"/>
        </w:rPr>
        <w:t xml:space="preserve"> </w:t>
      </w:r>
      <w:r>
        <w:rPr>
          <w:rFonts w:ascii="宋体" w:eastAsia="宋体" w:hAnsi="宋体" w:hint="eastAsia"/>
          <w:sz w:val="24"/>
          <w:szCs w:val="24"/>
        </w:rPr>
        <w:t>的奖励分布上有所不同。假设</w:t>
      </w:r>
      <w:r>
        <w:rPr>
          <w:rFonts w:ascii="宋体" w:eastAsia="宋体" w:hAnsi="宋体"/>
          <w:position w:val="-6"/>
          <w:sz w:val="24"/>
          <w:szCs w:val="24"/>
        </w:rPr>
        <w:object w:dxaOrig="139" w:dyaOrig="260">
          <v:shape id="_x0000_i1126" type="#_x0000_t75" style="width:7.2pt;height:12.6pt" o:ole="">
            <v:imagedata r:id="rId208" o:title=""/>
          </v:shape>
          <o:OLEObject Type="Embed" ProgID="Equation.DSMT4" ShapeID="_x0000_i1126" DrawAspect="Content" ObjectID="_1722663839" r:id="rId209"/>
        </w:object>
      </w:r>
      <w:r>
        <w:rPr>
          <w:rFonts w:ascii="宋体" w:eastAsia="宋体" w:hAnsi="宋体" w:hint="eastAsia"/>
          <w:sz w:val="24"/>
          <w:szCs w:val="24"/>
        </w:rPr>
        <w:t>在</w:t>
      </w:r>
      <w:r>
        <w:rPr>
          <w:rFonts w:ascii="宋体" w:eastAsia="宋体" w:hAnsi="宋体"/>
          <w:position w:val="-6"/>
          <w:sz w:val="24"/>
          <w:szCs w:val="24"/>
        </w:rPr>
        <w:object w:dxaOrig="200" w:dyaOrig="220">
          <v:shape id="_x0000_i1127" type="#_x0000_t75" style="width:10.2pt;height:10.8pt" o:ole="">
            <v:imagedata r:id="rId210" o:title=""/>
          </v:shape>
          <o:OLEObject Type="Embed" ProgID="Equation.DSMT4" ShapeID="_x0000_i1127" DrawAspect="Content" ObjectID="_1722663840" r:id="rId211"/>
        </w:object>
      </w:r>
      <w:r>
        <w:rPr>
          <w:rFonts w:ascii="宋体" w:eastAsia="宋体" w:hAnsi="宋体" w:hint="eastAsia"/>
          <w:sz w:val="24"/>
          <w:szCs w:val="24"/>
        </w:rPr>
        <w:t>中次优，在</w:t>
      </w:r>
      <w:r>
        <w:rPr>
          <w:rFonts w:ascii="宋体" w:eastAsia="宋体" w:hAnsi="宋体"/>
          <w:position w:val="-6"/>
          <w:sz w:val="24"/>
          <w:szCs w:val="24"/>
        </w:rPr>
        <w:object w:dxaOrig="260" w:dyaOrig="279">
          <v:shape id="_x0000_i1128" type="#_x0000_t75" style="width:12.6pt;height:13.8pt" o:ole="">
            <v:imagedata r:id="rId212" o:title=""/>
          </v:shape>
          <o:OLEObject Type="Embed" ProgID="Equation.DSMT4" ShapeID="_x0000_i1128" DrawAspect="Content" ObjectID="_1722663841" r:id="rId213"/>
        </w:object>
      </w:r>
      <w:r>
        <w:rPr>
          <w:rFonts w:ascii="宋体" w:eastAsia="宋体" w:hAnsi="宋体" w:hint="eastAsia"/>
          <w:sz w:val="24"/>
          <w:szCs w:val="24"/>
        </w:rPr>
        <w:t>中唯一最优。令</w:t>
      </w:r>
      <w:r>
        <w:rPr>
          <w:rFonts w:ascii="宋体" w:eastAsia="宋体" w:hAnsi="宋体"/>
          <w:position w:val="-14"/>
          <w:sz w:val="24"/>
          <w:szCs w:val="24"/>
        </w:rPr>
        <w:object w:dxaOrig="1840" w:dyaOrig="400">
          <v:shape id="_x0000_i1129" type="#_x0000_t75" style="width:91.8pt;height:19.8pt" o:ole="">
            <v:imagedata r:id="rId214" o:title=""/>
          </v:shape>
          <o:OLEObject Type="Embed" ProgID="Equation.DSMT4" ShapeID="_x0000_i1129" DrawAspect="Content" ObjectID="_1722663842" r:id="rId215"/>
        </w:object>
      </w:r>
      <w:r>
        <w:rPr>
          <w:rFonts w:ascii="宋体" w:eastAsia="宋体" w:hAnsi="宋体" w:hint="eastAsia"/>
          <w:sz w:val="24"/>
          <w:szCs w:val="24"/>
        </w:rPr>
        <w:t>。对任意决策</w:t>
      </w:r>
      <w:r>
        <w:rPr>
          <w:rFonts w:ascii="宋体" w:eastAsia="宋体" w:hAnsi="宋体"/>
          <w:position w:val="-6"/>
          <w:sz w:val="24"/>
          <w:szCs w:val="24"/>
        </w:rPr>
        <w:object w:dxaOrig="220" w:dyaOrig="220">
          <v:shape id="_x0000_i1130" type="#_x0000_t75" style="width:10.8pt;height:10.8pt" o:ole="">
            <v:imagedata r:id="rId216" o:title=""/>
          </v:shape>
          <o:OLEObject Type="Embed" ProgID="Equation.DSMT4" ShapeID="_x0000_i1130" DrawAspect="Content" ObjectID="_1722663843" r:id="rId217"/>
        </w:object>
      </w:r>
      <w:r>
        <w:rPr>
          <w:rFonts w:ascii="宋体" w:eastAsia="宋体" w:hAnsi="宋体" w:hint="eastAsia"/>
          <w:sz w:val="24"/>
          <w:szCs w:val="24"/>
        </w:rPr>
        <w:t>有，</w:t>
      </w:r>
    </w:p>
    <w:p>
      <w:pPr>
        <w:pStyle w:val="AMDisplayEquation"/>
        <w:snapToGrid w:val="0"/>
        <w:spacing w:line="300" w:lineRule="auto"/>
        <w:jc w:val="left"/>
      </w:pPr>
      <w:r>
        <w:rPr>
          <w:position w:val="-32"/>
        </w:rPr>
        <w:object w:dxaOrig="7339" w:dyaOrig="1180">
          <v:shape id="_x0000_i1131" type="#_x0000_t75" style="width:367.2pt;height:59.4pt" o:ole="">
            <v:imagedata r:id="rId218" o:title=""/>
          </v:shape>
          <o:OLEObject Type="Embed" ProgID="Equation.DSMT4" ShapeID="_x0000_i1131" DrawAspect="Content" ObjectID="_1722663844" r:id="rId21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4</w:instrText>
        </w:r>
      </w:fldSimple>
      <w:r>
        <w:instrText>)</w:instrText>
      </w:r>
      <w:r>
        <w:fldChar w:fldCharType="end"/>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该引理适用于有限</w:t>
      </w:r>
      <w:r>
        <w:rPr>
          <w:rFonts w:ascii="宋体" w:eastAsia="宋体" w:hAnsi="宋体"/>
          <w:position w:val="-6"/>
          <w:sz w:val="24"/>
          <w:szCs w:val="24"/>
        </w:rPr>
        <w:object w:dxaOrig="200" w:dyaOrig="220">
          <v:shape id="_x0000_i1132" type="#_x0000_t75" style="width:10.2pt;height:10.8pt" o:ole="">
            <v:imagedata r:id="rId220" o:title=""/>
          </v:shape>
          <o:OLEObject Type="Embed" ProgID="Equation.DSMT4" ShapeID="_x0000_i1132" DrawAspect="Content" ObjectID="_1722663845" r:id="rId221"/>
        </w:object>
      </w:r>
      <w:r>
        <w:rPr>
          <w:rFonts w:ascii="宋体" w:eastAsia="宋体" w:hAnsi="宋体"/>
          <w:sz w:val="24"/>
          <w:szCs w:val="24"/>
        </w:rPr>
        <w:t>和任意</w:t>
      </w:r>
      <w:r>
        <w:rPr>
          <w:rFonts w:ascii="宋体" w:eastAsia="宋体" w:hAnsi="宋体"/>
          <w:position w:val="-6"/>
          <w:sz w:val="24"/>
          <w:szCs w:val="24"/>
        </w:rPr>
        <w:object w:dxaOrig="200" w:dyaOrig="220">
          <v:shape id="_x0000_i1133" type="#_x0000_t75" style="width:10.2pt;height:10.8pt" o:ole="">
            <v:imagedata r:id="rId222" o:title=""/>
          </v:shape>
          <o:OLEObject Type="Embed" ProgID="Equation.DSMT4" ShapeID="_x0000_i1133" DrawAspect="Content" ObjectID="_1722663846" r:id="rId223"/>
        </w:object>
      </w:r>
      <w:r>
        <w:rPr>
          <w:rFonts w:ascii="宋体" w:eastAsia="宋体" w:hAnsi="宋体"/>
          <w:sz w:val="24"/>
          <w:szCs w:val="24"/>
        </w:rPr>
        <w:t>，并可用于推导任何足够丰富的环境类</w:t>
      </w:r>
      <w:r>
        <w:rPr>
          <w:rFonts w:ascii="宋体" w:eastAsia="宋体" w:hAnsi="宋体"/>
          <w:position w:val="-6"/>
          <w:sz w:val="24"/>
          <w:szCs w:val="24"/>
        </w:rPr>
        <w:object w:dxaOrig="200" w:dyaOrig="220">
          <v:shape id="_x0000_i1134" type="#_x0000_t75" style="width:10.2pt;height:10.8pt" o:ole="">
            <v:imagedata r:id="rId224" o:title=""/>
          </v:shape>
          <o:OLEObject Type="Embed" ProgID="Equation.DSMT4" ShapeID="_x0000_i1134" DrawAspect="Content" ObjectID="_1722663847" r:id="rId225"/>
        </w:object>
      </w:r>
      <w:r>
        <w:rPr>
          <w:rFonts w:ascii="宋体" w:eastAsia="宋体" w:hAnsi="宋体"/>
          <w:sz w:val="24"/>
          <w:szCs w:val="24"/>
        </w:rPr>
        <w:t>的有限时间</w:t>
      </w:r>
      <w:r>
        <w:rPr>
          <w:rFonts w:ascii="宋体" w:eastAsia="宋体" w:hAnsi="宋体" w:hint="eastAsia"/>
          <w:sz w:val="24"/>
          <w:szCs w:val="24"/>
        </w:rPr>
        <w:t>实例依赖性下界</w:t>
      </w:r>
      <w:r>
        <w:rPr>
          <w:rFonts w:ascii="宋体" w:eastAsia="宋体" w:hAnsi="宋体"/>
          <w:sz w:val="24"/>
          <w:szCs w:val="24"/>
        </w:rPr>
        <w:t>。下面的结果提供了高斯</w:t>
      </w:r>
      <w:r>
        <w:rPr>
          <w:rFonts w:ascii="宋体" w:eastAsia="宋体" w:hAnsi="宋体" w:hint="eastAsia"/>
          <w:sz w:val="24"/>
          <w:szCs w:val="24"/>
        </w:rPr>
        <w:t>老虎机</w:t>
      </w:r>
      <w:r>
        <w:rPr>
          <w:rFonts w:ascii="宋体" w:eastAsia="宋体" w:hAnsi="宋体"/>
          <w:sz w:val="24"/>
          <w:szCs w:val="24"/>
        </w:rPr>
        <w:t>的有限时间</w:t>
      </w:r>
      <w:r>
        <w:rPr>
          <w:rFonts w:ascii="宋体" w:eastAsia="宋体" w:hAnsi="宋体" w:hint="eastAsia"/>
          <w:sz w:val="24"/>
          <w:szCs w:val="24"/>
        </w:rPr>
        <w:t>实例依赖性下界</w:t>
      </w:r>
      <w:r>
        <w:rPr>
          <w:rFonts w:ascii="宋体" w:eastAsia="宋体" w:hAnsi="宋体"/>
          <w:sz w:val="24"/>
          <w:szCs w:val="24"/>
        </w:rPr>
        <w:t>，其中一致性的渐近概念被</w:t>
      </w:r>
      <w:r>
        <w:rPr>
          <w:rFonts w:ascii="宋体" w:eastAsia="宋体" w:hAnsi="宋体" w:hint="eastAsia"/>
          <w:sz w:val="24"/>
          <w:szCs w:val="24"/>
        </w:rPr>
        <w:t>极大极小遗憾不是太大的</w:t>
      </w:r>
      <w:r>
        <w:rPr>
          <w:rFonts w:ascii="宋体" w:eastAsia="宋体" w:hAnsi="宋体"/>
          <w:sz w:val="24"/>
          <w:szCs w:val="24"/>
        </w:rPr>
        <w:t>假设所取代。仅此假设就足以表明，在任何情况下，任何接近极大极小最优的</w:t>
      </w:r>
      <w:r>
        <w:rPr>
          <w:rFonts w:ascii="宋体" w:eastAsia="宋体" w:hAnsi="宋体" w:hint="eastAsia"/>
          <w:sz w:val="24"/>
          <w:szCs w:val="24"/>
        </w:rPr>
        <w:t>决策</w:t>
      </w:r>
      <w:r>
        <w:rPr>
          <w:rFonts w:ascii="宋体" w:eastAsia="宋体" w:hAnsi="宋体"/>
          <w:sz w:val="24"/>
          <w:szCs w:val="24"/>
        </w:rPr>
        <w:t>都不可能比UCB好得多。</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定理16.4。</w:t>
      </w:r>
      <w:r>
        <w:rPr>
          <w:rFonts w:ascii="宋体" w:eastAsia="宋体" w:hAnsi="宋体" w:hint="eastAsia"/>
          <w:sz w:val="24"/>
          <w:szCs w:val="24"/>
        </w:rPr>
        <w:t>设</w:t>
      </w:r>
      <w:r>
        <w:rPr>
          <w:rFonts w:ascii="宋体" w:eastAsia="宋体" w:hAnsi="宋体"/>
          <w:position w:val="-12"/>
          <w:sz w:val="24"/>
          <w:szCs w:val="24"/>
        </w:rPr>
        <w:object w:dxaOrig="700" w:dyaOrig="380">
          <v:shape id="_x0000_i1135" type="#_x0000_t75" style="width:34.8pt;height:18.6pt" o:ole="">
            <v:imagedata r:id="rId226" o:title=""/>
          </v:shape>
          <o:OLEObject Type="Embed" ProgID="Equation.DSMT4" ShapeID="_x0000_i1135" DrawAspect="Content" ObjectID="_1722663848" r:id="rId227"/>
        </w:object>
      </w:r>
      <w:r>
        <w:rPr>
          <w:rFonts w:ascii="宋体" w:eastAsia="宋体" w:hAnsi="宋体" w:hint="eastAsia"/>
          <w:sz w:val="24"/>
          <w:szCs w:val="24"/>
        </w:rPr>
        <w:t>为具有平均向量</w:t>
      </w:r>
      <w:r>
        <w:rPr>
          <w:rFonts w:ascii="宋体" w:eastAsia="宋体" w:hAnsi="宋体"/>
          <w:position w:val="-10"/>
          <w:sz w:val="24"/>
          <w:szCs w:val="24"/>
        </w:rPr>
        <w:object w:dxaOrig="720" w:dyaOrig="360">
          <v:shape id="_x0000_i1136" type="#_x0000_t75" style="width:36pt;height:18pt" o:ole="">
            <v:imagedata r:id="rId228" o:title=""/>
          </v:shape>
          <o:OLEObject Type="Embed" ProgID="Equation.DSMT4" ShapeID="_x0000_i1136" DrawAspect="Content" ObjectID="_1722663849" r:id="rId229"/>
        </w:object>
      </w:r>
      <w:r>
        <w:rPr>
          <w:rFonts w:ascii="宋体" w:eastAsia="宋体" w:hAnsi="宋体" w:hint="eastAsia"/>
          <w:sz w:val="24"/>
          <w:szCs w:val="24"/>
        </w:rPr>
        <w:t>和次优差距</w:t>
      </w:r>
      <w:r>
        <w:rPr>
          <w:rFonts w:ascii="宋体" w:eastAsia="宋体" w:hAnsi="宋体"/>
          <w:position w:val="-14"/>
          <w:sz w:val="24"/>
          <w:szCs w:val="24"/>
        </w:rPr>
        <w:object w:dxaOrig="1080" w:dyaOrig="440">
          <v:shape id="_x0000_i1137" type="#_x0000_t75" style="width:54pt;height:22.2pt" o:ole="">
            <v:imagedata r:id="rId230" o:title=""/>
          </v:shape>
          <o:OLEObject Type="Embed" ProgID="Equation.DSMT4" ShapeID="_x0000_i1137" DrawAspect="Content" ObjectID="_1722663850" r:id="rId231"/>
        </w:object>
      </w:r>
      <w:r>
        <w:rPr>
          <w:rFonts w:ascii="宋体" w:eastAsia="宋体" w:hAnsi="宋体" w:hint="eastAsia"/>
          <w:sz w:val="24"/>
          <w:szCs w:val="24"/>
        </w:rPr>
        <w:t>的</w:t>
      </w:r>
      <w:r>
        <w:rPr>
          <w:rFonts w:ascii="宋体" w:eastAsia="宋体" w:hAnsi="宋体"/>
          <w:position w:val="-6"/>
          <w:sz w:val="24"/>
          <w:szCs w:val="24"/>
        </w:rPr>
        <w:object w:dxaOrig="200" w:dyaOrig="279">
          <v:shape id="_x0000_i1138" type="#_x0000_t75" style="width:10.2pt;height:13.8pt" o:ole="">
            <v:imagedata r:id="rId204" o:title=""/>
          </v:shape>
          <o:OLEObject Type="Embed" ProgID="Equation.DSMT4" ShapeID="_x0000_i1138" DrawAspect="Content" ObjectID="_1722663851" r:id="rId232"/>
        </w:object>
      </w:r>
      <w:r>
        <w:rPr>
          <w:rFonts w:ascii="宋体" w:eastAsia="宋体" w:hAnsi="宋体" w:hint="eastAsia"/>
          <w:sz w:val="24"/>
          <w:szCs w:val="24"/>
        </w:rPr>
        <w:t>臂高斯老虎机。令</w:t>
      </w:r>
    </w:p>
    <w:p>
      <w:pPr>
        <w:pStyle w:val="AMDisplayEquation"/>
        <w:snapToGrid w:val="0"/>
        <w:spacing w:line="300" w:lineRule="auto"/>
        <w:jc w:val="center"/>
      </w:pPr>
      <w:r>
        <w:rPr>
          <w:position w:val="-16"/>
        </w:rPr>
        <w:object w:dxaOrig="3940" w:dyaOrig="440">
          <v:shape id="_x0000_i1139" type="#_x0000_t75" style="width:196.8pt;height:22.2pt" o:ole="">
            <v:imagedata r:id="rId233" o:title=""/>
          </v:shape>
          <o:OLEObject Type="Embed" ProgID="Equation.DSMT4" ShapeID="_x0000_i1139" DrawAspect="Content" ObjectID="_1722663852" r:id="rId234"/>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假设</w:t>
      </w:r>
      <w:r>
        <w:rPr>
          <w:rFonts w:ascii="宋体" w:eastAsia="宋体" w:hAnsi="宋体"/>
          <w:position w:val="-6"/>
          <w:sz w:val="24"/>
          <w:szCs w:val="24"/>
        </w:rPr>
        <w:object w:dxaOrig="600" w:dyaOrig="279">
          <v:shape id="_x0000_i1140" type="#_x0000_t75" style="width:30pt;height:13.8pt" o:ole="">
            <v:imagedata r:id="rId235" o:title=""/>
          </v:shape>
          <o:OLEObject Type="Embed" ProgID="Equation.DSMT4" ShapeID="_x0000_i1140" DrawAspect="Content" ObjectID="_1722663853" r:id="rId236"/>
        </w:object>
      </w:r>
      <w:r>
        <w:rPr>
          <w:rFonts w:ascii="宋体" w:eastAsia="宋体" w:hAnsi="宋体" w:hint="eastAsia"/>
          <w:sz w:val="24"/>
          <w:szCs w:val="24"/>
        </w:rPr>
        <w:t>和</w:t>
      </w:r>
      <w:r>
        <w:rPr>
          <w:rFonts w:ascii="宋体" w:eastAsia="宋体" w:hAnsi="宋体"/>
          <w:position w:val="-14"/>
          <w:sz w:val="24"/>
          <w:szCs w:val="24"/>
        </w:rPr>
        <w:object w:dxaOrig="920" w:dyaOrig="400">
          <v:shape id="_x0000_i1141" type="#_x0000_t75" style="width:46.2pt;height:19.8pt" o:ole="">
            <v:imagedata r:id="rId237" o:title=""/>
          </v:shape>
          <o:OLEObject Type="Embed" ProgID="Equation.DSMT4" ShapeID="_x0000_i1141" DrawAspect="Content" ObjectID="_1722663854" r:id="rId238"/>
        </w:object>
      </w:r>
      <w:r>
        <w:rPr>
          <w:rFonts w:ascii="宋体" w:eastAsia="宋体" w:hAnsi="宋体" w:hint="eastAsia"/>
          <w:sz w:val="24"/>
          <w:szCs w:val="24"/>
        </w:rPr>
        <w:t>是常数，</w:t>
      </w:r>
      <w:r>
        <w:rPr>
          <w:rFonts w:ascii="宋体" w:eastAsia="宋体" w:hAnsi="宋体"/>
          <w:position w:val="-6"/>
          <w:sz w:val="24"/>
          <w:szCs w:val="24"/>
        </w:rPr>
        <w:object w:dxaOrig="220" w:dyaOrig="220">
          <v:shape id="_x0000_i1142" type="#_x0000_t75" style="width:10.8pt;height:10.8pt" o:ole="">
            <v:imagedata r:id="rId239" o:title=""/>
          </v:shape>
          <o:OLEObject Type="Embed" ProgID="Equation.DSMT4" ShapeID="_x0000_i1142" DrawAspect="Content" ObjectID="_1722663855" r:id="rId240"/>
        </w:object>
      </w:r>
      <w:r>
        <w:rPr>
          <w:rFonts w:ascii="宋体" w:eastAsia="宋体" w:hAnsi="宋体" w:hint="eastAsia"/>
          <w:sz w:val="24"/>
          <w:szCs w:val="24"/>
        </w:rPr>
        <w:t>是一个决策使得对所有</w:t>
      </w:r>
      <w:r>
        <w:rPr>
          <w:rFonts w:ascii="宋体" w:eastAsia="宋体" w:hAnsi="宋体"/>
          <w:position w:val="-6"/>
          <w:sz w:val="24"/>
          <w:szCs w:val="24"/>
        </w:rPr>
        <w:object w:dxaOrig="200" w:dyaOrig="220">
          <v:shape id="_x0000_i1143" type="#_x0000_t75" style="width:10.2pt;height:10.8pt" o:ole="">
            <v:imagedata r:id="rId241" o:title=""/>
          </v:shape>
          <o:OLEObject Type="Embed" ProgID="Equation.DSMT4" ShapeID="_x0000_i1143" DrawAspect="Content" ObjectID="_1722663856" r:id="rId242"/>
        </w:object>
      </w:r>
      <w:r>
        <w:rPr>
          <w:rFonts w:ascii="宋体" w:eastAsia="宋体" w:hAnsi="宋体" w:hint="eastAsia"/>
          <w:sz w:val="24"/>
          <w:szCs w:val="24"/>
        </w:rPr>
        <w:t>和</w:t>
      </w:r>
      <w:r>
        <w:rPr>
          <w:rFonts w:ascii="宋体" w:eastAsia="宋体" w:hAnsi="宋体"/>
          <w:position w:val="-14"/>
          <w:sz w:val="24"/>
          <w:szCs w:val="24"/>
        </w:rPr>
        <w:object w:dxaOrig="960" w:dyaOrig="400">
          <v:shape id="_x0000_i1144" type="#_x0000_t75" style="width:48pt;height:19.8pt" o:ole="">
            <v:imagedata r:id="rId243" o:title=""/>
          </v:shape>
          <o:OLEObject Type="Embed" ProgID="Equation.DSMT4" ShapeID="_x0000_i1144" DrawAspect="Content" ObjectID="_1722663857" r:id="rId244"/>
        </w:object>
      </w:r>
      <w:r>
        <w:rPr>
          <w:rFonts w:ascii="宋体" w:eastAsia="宋体" w:hAnsi="宋体" w:hint="eastAsia"/>
          <w:sz w:val="24"/>
          <w:szCs w:val="24"/>
        </w:rPr>
        <w:t>满足</w:t>
      </w:r>
      <w:r>
        <w:rPr>
          <w:rFonts w:ascii="宋体" w:eastAsia="宋体" w:hAnsi="宋体"/>
          <w:position w:val="-14"/>
          <w:sz w:val="24"/>
          <w:szCs w:val="24"/>
        </w:rPr>
        <w:object w:dxaOrig="1560" w:dyaOrig="400">
          <v:shape id="_x0000_i1145" type="#_x0000_t75" style="width:78pt;height:19.8pt" o:ole="">
            <v:imagedata r:id="rId245" o:title=""/>
          </v:shape>
          <o:OLEObject Type="Embed" ProgID="Equation.DSMT4" ShapeID="_x0000_i1145" DrawAspect="Content" ObjectID="_1722663858" r:id="rId246"/>
        </w:object>
      </w:r>
      <w:r>
        <w:rPr>
          <w:rFonts w:ascii="宋体" w:eastAsia="宋体" w:hAnsi="宋体" w:hint="eastAsia"/>
          <w:sz w:val="24"/>
          <w:szCs w:val="24"/>
        </w:rPr>
        <w:t>，有</w:t>
      </w:r>
    </w:p>
    <w:p>
      <w:pPr>
        <w:pStyle w:val="AMDisplayEquation"/>
        <w:snapToGrid w:val="0"/>
        <w:spacing w:line="300" w:lineRule="auto"/>
        <w:ind w:firstLineChars="200" w:firstLine="480"/>
      </w:pPr>
      <w:r>
        <w:tab/>
      </w:r>
      <w:r>
        <w:rPr>
          <w:position w:val="-62"/>
        </w:rPr>
        <w:object w:dxaOrig="5120" w:dyaOrig="1420">
          <v:shape id="_x0000_i1146" type="#_x0000_t75" style="width:255.6pt;height:71.4pt" o:ole="">
            <v:imagedata r:id="rId247" o:title=""/>
          </v:shape>
          <o:OLEObject Type="Embed" ProgID="Equation.DSMT4" ShapeID="_x0000_i1146" DrawAspect="Content" ObjectID="_1722663859" r:id="rId24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5</w:instrText>
        </w:r>
      </w:fldSimple>
      <w:r>
        <w:instrText>)</w:instrText>
      </w:r>
      <w:r>
        <w:fldChar w:fldCharType="end"/>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证明</w:t>
      </w:r>
      <w:r>
        <w:rPr>
          <w:rFonts w:ascii="宋体" w:eastAsia="宋体" w:hAnsi="宋体" w:hint="eastAsia"/>
          <w:sz w:val="24"/>
          <w:szCs w:val="24"/>
        </w:rPr>
        <w:t xml:space="preserve"> 设</w:t>
      </w:r>
      <w:r>
        <w:rPr>
          <w:rFonts w:ascii="宋体" w:eastAsia="宋体" w:hAnsi="宋体"/>
          <w:position w:val="-6"/>
          <w:sz w:val="24"/>
          <w:szCs w:val="24"/>
        </w:rPr>
        <w:object w:dxaOrig="139" w:dyaOrig="260">
          <v:shape id="_x0000_i1147" type="#_x0000_t75" style="width:7.2pt;height:12.6pt" o:ole="">
            <v:imagedata r:id="rId249" o:title=""/>
          </v:shape>
          <o:OLEObject Type="Embed" ProgID="Equation.DSMT4" ShapeID="_x0000_i1147" DrawAspect="Content" ObjectID="_1722663860" r:id="rId250"/>
        </w:object>
      </w:r>
      <w:r>
        <w:rPr>
          <w:rFonts w:ascii="宋体" w:eastAsia="宋体" w:hAnsi="宋体" w:hint="eastAsia"/>
          <w:sz w:val="24"/>
          <w:szCs w:val="24"/>
        </w:rPr>
        <w:t>在</w:t>
      </w:r>
      <w:r>
        <w:rPr>
          <w:rFonts w:ascii="宋体" w:eastAsia="宋体" w:hAnsi="宋体"/>
          <w:position w:val="-6"/>
          <w:sz w:val="24"/>
          <w:szCs w:val="24"/>
        </w:rPr>
        <w:object w:dxaOrig="200" w:dyaOrig="220">
          <v:shape id="_x0000_i1148" type="#_x0000_t75" style="width:10.2pt;height:10.8pt" o:ole="">
            <v:imagedata r:id="rId251" o:title=""/>
          </v:shape>
          <o:OLEObject Type="Embed" ProgID="Equation.DSMT4" ShapeID="_x0000_i1148" DrawAspect="Content" ObjectID="_1722663861" r:id="rId252"/>
        </w:object>
      </w:r>
      <w:r>
        <w:rPr>
          <w:rFonts w:ascii="宋体" w:eastAsia="宋体" w:hAnsi="宋体" w:hint="eastAsia"/>
          <w:sz w:val="24"/>
          <w:szCs w:val="24"/>
        </w:rPr>
        <w:t>中次优，选择</w:t>
      </w:r>
      <w:r>
        <w:rPr>
          <w:rFonts w:ascii="宋体" w:eastAsia="宋体" w:hAnsi="宋体"/>
          <w:position w:val="-14"/>
          <w:sz w:val="24"/>
          <w:szCs w:val="24"/>
        </w:rPr>
        <w:object w:dxaOrig="960" w:dyaOrig="400">
          <v:shape id="_x0000_i1149" type="#_x0000_t75" style="width:48pt;height:19.8pt" o:ole="">
            <v:imagedata r:id="rId253" o:title=""/>
          </v:shape>
          <o:OLEObject Type="Embed" ProgID="Equation.DSMT4" ShapeID="_x0000_i1149" DrawAspect="Content" ObjectID="_1722663862" r:id="rId254"/>
        </w:object>
      </w:r>
      <w:r>
        <w:rPr>
          <w:rFonts w:ascii="宋体" w:eastAsia="宋体" w:hAnsi="宋体" w:hint="eastAsia"/>
          <w:sz w:val="24"/>
          <w:szCs w:val="24"/>
        </w:rPr>
        <w:t>，使得</w:t>
      </w:r>
      <w:r>
        <w:rPr>
          <w:rFonts w:ascii="宋体" w:eastAsia="宋体" w:hAnsi="宋体"/>
          <w:position w:val="-14"/>
          <w:sz w:val="24"/>
          <w:szCs w:val="24"/>
        </w:rPr>
        <w:object w:dxaOrig="1540" w:dyaOrig="400">
          <v:shape id="_x0000_i1150" type="#_x0000_t75" style="width:77.4pt;height:19.8pt" o:ole="">
            <v:imagedata r:id="rId255" o:title=""/>
          </v:shape>
          <o:OLEObject Type="Embed" ProgID="Equation.DSMT4" ShapeID="_x0000_i1150" DrawAspect="Content" ObjectID="_1722663863" r:id="rId256"/>
        </w:object>
      </w:r>
      <w:r>
        <w:rPr>
          <w:rFonts w:ascii="宋体" w:eastAsia="宋体" w:hAnsi="宋体"/>
          <w:position w:val="-14"/>
          <w:sz w:val="24"/>
          <w:szCs w:val="24"/>
        </w:rPr>
        <w:object w:dxaOrig="700" w:dyaOrig="400">
          <v:shape id="_x0000_i1151" type="#_x0000_t75" style="width:34.8pt;height:19.8pt" o:ole="">
            <v:imagedata r:id="rId257" o:title=""/>
          </v:shape>
          <o:OLEObject Type="Embed" ProgID="Equation.DSMT4" ShapeID="_x0000_i1151" DrawAspect="Content" ObjectID="_1722663864" r:id="rId258"/>
        </w:object>
      </w:r>
      <w:r>
        <w:rPr>
          <w:rFonts w:ascii="宋体" w:eastAsia="宋体" w:hAnsi="宋体" w:hint="eastAsia"/>
          <w:sz w:val="24"/>
          <w:szCs w:val="24"/>
        </w:rPr>
        <w:t>和</w:t>
      </w:r>
      <w:r>
        <w:rPr>
          <w:rFonts w:ascii="宋体" w:eastAsia="宋体" w:hAnsi="宋体"/>
          <w:position w:val="-14"/>
          <w:sz w:val="24"/>
          <w:szCs w:val="24"/>
        </w:rPr>
        <w:object w:dxaOrig="2240" w:dyaOrig="400">
          <v:shape id="_x0000_i1152" type="#_x0000_t75" style="width:112.2pt;height:19.8pt" o:ole="">
            <v:imagedata r:id="rId259" o:title=""/>
          </v:shape>
          <o:OLEObject Type="Embed" ProgID="Equation.DSMT4" ShapeID="_x0000_i1152" DrawAspect="Content" ObjectID="_1722663865" r:id="rId260"/>
        </w:object>
      </w:r>
      <w:r>
        <w:rPr>
          <w:rFonts w:ascii="宋体" w:eastAsia="宋体" w:hAnsi="宋体" w:hint="eastAsia"/>
          <w:sz w:val="24"/>
          <w:szCs w:val="24"/>
        </w:rPr>
        <w:t>。再基于引理16.3及</w:t>
      </w:r>
      <w:r>
        <w:rPr>
          <w:rFonts w:ascii="宋体" w:eastAsia="宋体" w:hAnsi="宋体"/>
          <w:position w:val="-14"/>
          <w:sz w:val="24"/>
          <w:szCs w:val="24"/>
        </w:rPr>
        <w:object w:dxaOrig="1320" w:dyaOrig="400">
          <v:shape id="_x0000_i1153" type="#_x0000_t75" style="width:66pt;height:19.8pt" o:ole="">
            <v:imagedata r:id="rId261" o:title=""/>
          </v:shape>
          <o:OLEObject Type="Embed" ProgID="Equation.DSMT4" ShapeID="_x0000_i1153" DrawAspect="Content" ObjectID="_1722663866" r:id="rId262"/>
        </w:object>
      </w:r>
      <w:r>
        <w:rPr>
          <w:rFonts w:ascii="宋体" w:eastAsia="宋体" w:hAnsi="宋体"/>
          <w:sz w:val="24"/>
          <w:szCs w:val="24"/>
        </w:rPr>
        <w:t>,</w:t>
      </w:r>
      <w:r>
        <w:rPr>
          <w:position w:val="-14"/>
        </w:rPr>
        <w:object w:dxaOrig="1700" w:dyaOrig="400">
          <v:shape id="_x0000_i1154" type="#_x0000_t75" style="width:84.6pt;height:19.8pt" o:ole="">
            <v:imagedata r:id="rId263" o:title=""/>
          </v:shape>
          <o:OLEObject Type="Embed" ProgID="Equation.DSMT4" ShapeID="_x0000_i1154" DrawAspect="Content" ObjectID="_1722663867" r:id="rId264"/>
        </w:object>
      </w:r>
      <w:r>
        <w:t>,</w:t>
      </w:r>
      <w:r>
        <w:rPr>
          <w:position w:val="-14"/>
        </w:rPr>
        <w:object w:dxaOrig="1500" w:dyaOrig="400">
          <v:shape id="_x0000_i1155" type="#_x0000_t75" style="width:75pt;height:19.8pt" o:ole="">
            <v:imagedata r:id="rId265" o:title=""/>
          </v:shape>
          <o:OLEObject Type="Embed" ProgID="Equation.DSMT4" ShapeID="_x0000_i1155" DrawAspect="Content" ObjectID="_1722663868" r:id="rId266"/>
        </w:object>
      </w:r>
      <w:r>
        <w:rPr>
          <w:rFonts w:ascii="宋体" w:eastAsia="宋体" w:hAnsi="宋体" w:hint="eastAsia"/>
          <w:sz w:val="24"/>
          <w:szCs w:val="24"/>
        </w:rPr>
        <w:t>有，</w:t>
      </w:r>
    </w:p>
    <w:p>
      <w:pPr>
        <w:pStyle w:val="AMDisplayEquation"/>
        <w:snapToGrid w:val="0"/>
        <w:spacing w:line="300" w:lineRule="auto"/>
        <w:jc w:val="center"/>
      </w:pPr>
      <w:r>
        <w:rPr>
          <w:position w:val="-4"/>
        </w:rPr>
        <w:object w:dxaOrig="180" w:dyaOrig="279">
          <v:shape id="_x0000_i1156" type="#_x0000_t75" style="width:9pt;height:13.8pt" o:ole="">
            <v:imagedata r:id="rId267" o:title=""/>
          </v:shape>
          <o:OLEObject Type="Embed" ProgID="Equation.DSMT4" ShapeID="_x0000_i1156" DrawAspect="Content" ObjectID="_1722663869" r:id="rId268"/>
        </w:object>
      </w:r>
      <w:r>
        <w:rPr>
          <w:position w:val="-176"/>
        </w:rPr>
        <w:object w:dxaOrig="7260" w:dyaOrig="3640">
          <v:shape id="_x0000_i1157" type="#_x0000_t75" style="width:363.6pt;height:181.8pt" o:ole="">
            <v:imagedata r:id="rId269" o:title=""/>
          </v:shape>
          <o:OLEObject Type="Embed" ProgID="Equation.DSMT4" ShapeID="_x0000_i1157" DrawAspect="Content" ObjectID="_1722663870" r:id="rId270"/>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将其代入到基本遗憾分解恒等式（引理4.5）</w:t>
      </w:r>
      <w:r>
        <w:rPr>
          <w:rFonts w:ascii="宋体" w:eastAsia="宋体" w:hAnsi="宋体" w:hint="eastAsia"/>
          <w:sz w:val="24"/>
          <w:szCs w:val="24"/>
        </w:rPr>
        <w:t>，即</w:t>
      </w:r>
      <w:r>
        <w:rPr>
          <w:position w:val="-28"/>
        </w:rPr>
        <w:object w:dxaOrig="2079" w:dyaOrig="560">
          <v:shape id="_x0000_i1158" type="#_x0000_t75" style="width:103.8pt;height:27.6pt" o:ole="">
            <v:imagedata r:id="rId144" o:title=""/>
          </v:shape>
          <o:OLEObject Type="Embed" ProgID="Equation.DSMT4" ShapeID="_x0000_i1158" DrawAspect="Content" ObjectID="_1722663871" r:id="rId271"/>
        </w:object>
      </w:r>
      <w:r>
        <w:rPr>
          <w:rFonts w:ascii="宋体" w:eastAsia="宋体" w:hAnsi="宋体" w:hint="eastAsia"/>
          <w:sz w:val="24"/>
          <w:szCs w:val="24"/>
        </w:rPr>
        <w:t>中可得</w:t>
      </w:r>
    </w:p>
    <w:p>
      <w:pPr>
        <w:snapToGrid w:val="0"/>
        <w:spacing w:line="300" w:lineRule="auto"/>
        <w:jc w:val="center"/>
        <w:rPr>
          <w:rFonts w:ascii="宋体" w:eastAsia="宋体" w:hAnsi="宋体"/>
          <w:sz w:val="24"/>
          <w:szCs w:val="24"/>
        </w:rPr>
      </w:pPr>
      <w:r>
        <w:rPr>
          <w:rFonts w:ascii="宋体" w:eastAsia="宋体" w:hAnsi="宋体"/>
          <w:position w:val="-182"/>
          <w:sz w:val="24"/>
          <w:szCs w:val="24"/>
        </w:rPr>
        <w:object w:dxaOrig="5420" w:dyaOrig="2860">
          <v:shape id="_x0000_i1159" type="#_x0000_t75" style="width:271.2pt;height:142.8pt" o:ole="">
            <v:imagedata r:id="rId272" o:title=""/>
          </v:shape>
          <o:OLEObject Type="Embed" ProgID="Equation.DSMT4" ShapeID="_x0000_i1159" DrawAspect="Content" ObjectID="_1722663872" r:id="rId273"/>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得证。</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当</w:t>
      </w:r>
      <w:r>
        <w:rPr>
          <w:rFonts w:ascii="宋体" w:eastAsia="宋体" w:hAnsi="宋体"/>
          <w:position w:val="-10"/>
          <w:sz w:val="24"/>
          <w:szCs w:val="24"/>
        </w:rPr>
        <w:object w:dxaOrig="760" w:dyaOrig="340">
          <v:shape id="_x0000_i1160" type="#_x0000_t75" style="width:37.8pt;height:17.4pt" o:ole="">
            <v:imagedata r:id="rId274" o:title=""/>
          </v:shape>
          <o:OLEObject Type="Embed" ProgID="Equation.DSMT4" ShapeID="_x0000_i1160" DrawAspect="Content" ObjectID="_1722663873" r:id="rId275"/>
        </w:object>
      </w:r>
      <w:r>
        <w:rPr>
          <w:rFonts w:ascii="宋体" w:eastAsia="宋体" w:hAnsi="宋体" w:hint="eastAsia"/>
          <w:sz w:val="24"/>
          <w:szCs w:val="24"/>
        </w:rPr>
        <w:t>时，此下界中的前导项约为渐近界的一半。这种影响可能是真实的。所考虑的决策类别大于渐近下界，因此针对给定环境进行最佳调整的决策有可能获得较小的遗憾。</w:t>
      </w:r>
    </w:p>
    <w:p>
      <w:pPr>
        <w:snapToGrid w:val="0"/>
        <w:spacing w:line="300" w:lineRule="auto"/>
        <w:ind w:firstLineChars="200" w:firstLine="480"/>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16.3</w:t>
      </w:r>
      <w:r>
        <w:rPr>
          <w:rFonts w:ascii="宋体" w:eastAsia="宋体" w:hAnsi="宋体"/>
          <w:b/>
          <w:sz w:val="24"/>
          <w:szCs w:val="24"/>
        </w:rPr>
        <w:t xml:space="preserve"> </w:t>
      </w:r>
      <w:r>
        <w:rPr>
          <w:rFonts w:ascii="宋体" w:eastAsia="宋体" w:hAnsi="宋体" w:hint="eastAsia"/>
          <w:b/>
          <w:sz w:val="24"/>
          <w:szCs w:val="24"/>
        </w:rPr>
        <w:t>注释</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lastRenderedPageBreak/>
        <w:t>我们认为对于大多数类</w:t>
      </w:r>
      <w:r>
        <w:rPr>
          <w:position w:val="-6"/>
        </w:rPr>
        <w:object w:dxaOrig="200" w:dyaOrig="220">
          <v:shape id="_x0000_i1161" type="#_x0000_t75" style="width:10.2pt;height:10.8pt" o:ole="">
            <v:imagedata r:id="rId276" o:title=""/>
          </v:shape>
          <o:OLEObject Type="Embed" ProgID="Equation.DSMT4" ShapeID="_x0000_i1161" DrawAspect="Content" ObjectID="_1722663874" r:id="rId277"/>
        </w:object>
      </w:r>
      <w:r>
        <w:rPr>
          <w:rFonts w:ascii="宋体" w:eastAsia="宋体" w:hAnsi="宋体"/>
          <w:sz w:val="24"/>
          <w:szCs w:val="24"/>
        </w:rPr>
        <w:t>，有一个满足等式（16.3）的</w:t>
      </w:r>
      <w:r>
        <w:rPr>
          <w:rFonts w:ascii="宋体" w:eastAsia="宋体" w:hAnsi="宋体" w:hint="eastAsia"/>
          <w:sz w:val="24"/>
          <w:szCs w:val="24"/>
        </w:rPr>
        <w:t>决策</w:t>
      </w:r>
      <w:r>
        <w:rPr>
          <w:rFonts w:ascii="宋体" w:eastAsia="宋体" w:hAnsi="宋体"/>
          <w:sz w:val="24"/>
          <w:szCs w:val="24"/>
        </w:rPr>
        <w:t>。其形式源自</w:t>
      </w:r>
      <w:r>
        <w:rPr>
          <w:rFonts w:ascii="宋体" w:eastAsia="宋体" w:hAnsi="宋体" w:hint="eastAsia"/>
          <w:sz w:val="24"/>
          <w:szCs w:val="24"/>
        </w:rPr>
        <w:t>下界</w:t>
      </w:r>
      <w:r>
        <w:rPr>
          <w:rFonts w:ascii="宋体" w:eastAsia="宋体" w:hAnsi="宋体"/>
          <w:sz w:val="24"/>
          <w:szCs w:val="24"/>
        </w:rPr>
        <w:t>，并通过对基础分布进行一些附加假设而得出。有关详细信息，请参见Burnetas和Katehakis[1996]的文章，这也是定理16.2的原始来源。</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t>本章中的分析仅适用于非结构化类。如果没有这一假设，决策可能会利用其他手臂来了解一只手臂的回报，这大大减少了遗憾。结构化老虎机的下界更为微妙，将在后续章节中逐案讨论。</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16.1中分析的类都是参数化的，这使得分析计算成为可能。在非参数情况下</w:t>
      </w:r>
      <w:r>
        <w:rPr>
          <w:rFonts w:ascii="宋体" w:eastAsia="宋体" w:hAnsi="宋体" w:hint="eastAsia"/>
          <w:sz w:val="24"/>
          <w:szCs w:val="24"/>
        </w:rPr>
        <w:t>的</w:t>
      </w:r>
      <w:r>
        <w:rPr>
          <w:rFonts w:ascii="宋体" w:eastAsia="宋体" w:hAnsi="宋体"/>
          <w:sz w:val="24"/>
          <w:szCs w:val="24"/>
        </w:rPr>
        <w:t>分析相对较少，但我们知道三种例外情况</w:t>
      </w:r>
      <w:r>
        <w:rPr>
          <w:rFonts w:ascii="宋体" w:eastAsia="宋体" w:hAnsi="宋体" w:hint="eastAsia"/>
          <w:sz w:val="24"/>
          <w:szCs w:val="24"/>
        </w:rPr>
        <w:t>供</w:t>
      </w:r>
      <w:r>
        <w:rPr>
          <w:rFonts w:ascii="宋体" w:eastAsia="宋体" w:hAnsi="宋体"/>
          <w:sz w:val="24"/>
          <w:szCs w:val="24"/>
        </w:rPr>
        <w:t>读者</w:t>
      </w:r>
      <w:r>
        <w:rPr>
          <w:rFonts w:ascii="宋体" w:eastAsia="宋体" w:hAnsi="宋体" w:hint="eastAsia"/>
          <w:sz w:val="24"/>
          <w:szCs w:val="24"/>
        </w:rPr>
        <w:t>参考</w:t>
      </w:r>
      <w:r>
        <w:rPr>
          <w:rFonts w:ascii="宋体" w:eastAsia="宋体" w:hAnsi="宋体"/>
          <w:sz w:val="24"/>
          <w:szCs w:val="24"/>
        </w:rPr>
        <w:t>。第一类是</w:t>
      </w:r>
      <w:r>
        <w:rPr>
          <w:rFonts w:ascii="宋体" w:eastAsia="宋体" w:hAnsi="宋体" w:hint="eastAsia"/>
          <w:sz w:val="24"/>
          <w:szCs w:val="24"/>
        </w:rPr>
        <w:t>具有</w:t>
      </w:r>
      <w:r>
        <w:rPr>
          <w:rFonts w:ascii="宋体" w:eastAsia="宋体" w:hAnsi="宋体"/>
          <w:sz w:val="24"/>
          <w:szCs w:val="24"/>
        </w:rPr>
        <w:t>有界支撑的分布：</w:t>
      </w:r>
      <w:r>
        <w:rPr>
          <w:position w:val="-16"/>
        </w:rPr>
        <w:object w:dxaOrig="2659" w:dyaOrig="440">
          <v:shape id="_x0000_i1162" type="#_x0000_t75" style="width:133.2pt;height:22.2pt" o:ole="">
            <v:imagedata r:id="rId278" o:title=""/>
          </v:shape>
          <o:OLEObject Type="Embed" ProgID="Equation.DSMT4" ShapeID="_x0000_i1162" DrawAspect="Content" ObjectID="_1722663875" r:id="rId279"/>
        </w:object>
      </w:r>
      <w:r>
        <w:rPr>
          <w:rFonts w:ascii="宋体" w:eastAsia="宋体" w:hAnsi="宋体"/>
          <w:sz w:val="24"/>
          <w:szCs w:val="24"/>
        </w:rPr>
        <w:t>，已经得到了准确的分析【Honda和Takemura</w:t>
      </w:r>
      <w:r>
        <w:rPr>
          <w:rFonts w:ascii="宋体" w:eastAsia="宋体" w:hAnsi="宋体" w:hint="eastAsia"/>
          <w:sz w:val="24"/>
          <w:szCs w:val="24"/>
        </w:rPr>
        <w:t>，</w:t>
      </w:r>
      <w:r>
        <w:rPr>
          <w:rFonts w:ascii="宋体" w:eastAsia="宋体" w:hAnsi="宋体"/>
          <w:sz w:val="24"/>
          <w:szCs w:val="24"/>
        </w:rPr>
        <w:t>2010年</w:t>
      </w:r>
      <w:r>
        <w:rPr>
          <w:rFonts w:ascii="宋体" w:eastAsia="宋体" w:hAnsi="宋体" w:hint="eastAsia"/>
          <w:sz w:val="24"/>
          <w:szCs w:val="24"/>
        </w:rPr>
        <w:t>】</w:t>
      </w:r>
      <w:r>
        <w:rPr>
          <w:rFonts w:ascii="宋体" w:eastAsia="宋体" w:hAnsi="宋体"/>
          <w:sz w:val="24"/>
          <w:szCs w:val="24"/>
        </w:rPr>
        <w:t>。第二类是具有半有界支撑的分布，</w:t>
      </w:r>
      <w:r>
        <w:rPr>
          <w:position w:val="-16"/>
        </w:rPr>
        <w:object w:dxaOrig="2860" w:dyaOrig="440">
          <v:shape id="_x0000_i1163" type="#_x0000_t75" style="width:142.8pt;height:22.2pt" o:ole="">
            <v:imagedata r:id="rId280" o:title=""/>
          </v:shape>
          <o:OLEObject Type="Embed" ProgID="Equation.DSMT4" ShapeID="_x0000_i1163" DrawAspect="Content" ObjectID="_1722663876" r:id="rId281"/>
        </w:object>
      </w:r>
      <w:r>
        <w:rPr>
          <w:rFonts w:ascii="宋体" w:eastAsia="宋体" w:hAnsi="宋体"/>
          <w:sz w:val="24"/>
          <w:szCs w:val="24"/>
        </w:rPr>
        <w:t>【Honda和Takemura，2015年】。第三类是</w:t>
      </w:r>
      <w:r>
        <w:rPr>
          <w:rFonts w:ascii="宋体" w:eastAsia="宋体" w:hAnsi="宋体" w:hint="eastAsia"/>
          <w:sz w:val="24"/>
          <w:szCs w:val="24"/>
        </w:rPr>
        <w:t>具有</w:t>
      </w:r>
      <w:r>
        <w:rPr>
          <w:rFonts w:ascii="宋体" w:eastAsia="宋体" w:hAnsi="宋体"/>
          <w:sz w:val="24"/>
          <w:szCs w:val="24"/>
        </w:rPr>
        <w:t>峰度有界的分布，</w:t>
      </w:r>
      <w:r>
        <w:rPr>
          <w:position w:val="-16"/>
        </w:rPr>
        <w:object w:dxaOrig="2640" w:dyaOrig="440">
          <v:shape id="_x0000_i1164" type="#_x0000_t75" style="width:132pt;height:22.2pt" o:ole="">
            <v:imagedata r:id="rId282" o:title=""/>
          </v:shape>
          <o:OLEObject Type="Embed" ProgID="Equation.DSMT4" ShapeID="_x0000_i1164" DrawAspect="Content" ObjectID="_1722663877" r:id="rId283"/>
        </w:object>
      </w:r>
      <w:r>
        <w:rPr>
          <w:rFonts w:ascii="宋体" w:eastAsia="宋体" w:hAnsi="宋体"/>
          <w:sz w:val="24"/>
          <w:szCs w:val="24"/>
        </w:rPr>
        <w:t>【Lattimore，2017年】。</w:t>
      </w:r>
    </w:p>
    <w:p>
      <w:pPr>
        <w:snapToGrid w:val="0"/>
        <w:spacing w:line="300" w:lineRule="auto"/>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16.4书目备注</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基于一致性假设的渐近最优性首先出现在</w:t>
      </w:r>
      <w:r>
        <w:rPr>
          <w:rFonts w:ascii="宋体" w:eastAsia="宋体" w:hAnsi="宋体"/>
          <w:sz w:val="24"/>
          <w:szCs w:val="24"/>
        </w:rPr>
        <w:t>Lai和Robbins【1985】的开创性论文中，后来</w:t>
      </w:r>
      <w:r>
        <w:rPr>
          <w:rFonts w:ascii="宋体" w:eastAsia="宋体" w:hAnsi="宋体" w:hint="eastAsia"/>
          <w:sz w:val="24"/>
          <w:szCs w:val="24"/>
        </w:rPr>
        <w:t>被</w:t>
      </w:r>
      <w:r>
        <w:rPr>
          <w:rFonts w:ascii="宋体" w:eastAsia="宋体" w:hAnsi="宋体"/>
          <w:sz w:val="24"/>
          <w:szCs w:val="24"/>
        </w:rPr>
        <w:t>Burnetas和Katehakis【1996】推广。就上界而言，目前存在单参数指数族渐近最优的</w:t>
      </w:r>
      <w:r>
        <w:rPr>
          <w:rFonts w:ascii="宋体" w:eastAsia="宋体" w:hAnsi="宋体" w:hint="eastAsia"/>
          <w:sz w:val="24"/>
          <w:szCs w:val="24"/>
        </w:rPr>
        <w:t>决策</w:t>
      </w:r>
      <w:r>
        <w:rPr>
          <w:rFonts w:ascii="宋体" w:eastAsia="宋体" w:hAnsi="宋体"/>
          <w:sz w:val="24"/>
          <w:szCs w:val="24"/>
        </w:rPr>
        <w:t>【Cappé等人，2013年】。直到最近，还没有关于多参数类</w:t>
      </w:r>
      <w:r>
        <w:rPr>
          <w:rFonts w:ascii="宋体" w:eastAsia="宋体" w:hAnsi="宋体" w:hint="eastAsia"/>
          <w:sz w:val="24"/>
          <w:szCs w:val="24"/>
        </w:rPr>
        <w:t>回报</w:t>
      </w:r>
      <w:r>
        <w:rPr>
          <w:rFonts w:ascii="宋体" w:eastAsia="宋体" w:hAnsi="宋体"/>
          <w:sz w:val="24"/>
          <w:szCs w:val="24"/>
        </w:rPr>
        <w:t>分布的渐近最优性的结果。对于均值和方差未知的高斯分布【Cowan等人，2018年】和均匀分布【Cowan和Katehakis，2015年】，最近在这一问题上取得了一些进展。对于非参数类的</w:t>
      </w:r>
      <w:r>
        <w:rPr>
          <w:rFonts w:ascii="宋体" w:eastAsia="宋体" w:hAnsi="宋体" w:hint="eastAsia"/>
          <w:sz w:val="24"/>
          <w:szCs w:val="24"/>
        </w:rPr>
        <w:t>回报</w:t>
      </w:r>
      <w:r>
        <w:rPr>
          <w:rFonts w:ascii="宋体" w:eastAsia="宋体" w:hAnsi="宋体"/>
          <w:sz w:val="24"/>
          <w:szCs w:val="24"/>
        </w:rPr>
        <w:t>分布，有许多与渐近最优策略相关的开放性问题。当</w:t>
      </w:r>
      <w:r>
        <w:rPr>
          <w:rFonts w:ascii="宋体" w:eastAsia="宋体" w:hAnsi="宋体" w:hint="eastAsia"/>
          <w:sz w:val="24"/>
          <w:szCs w:val="24"/>
        </w:rPr>
        <w:t>回报</w:t>
      </w:r>
      <w:r>
        <w:rPr>
          <w:rFonts w:ascii="宋体" w:eastAsia="宋体" w:hAnsi="宋体"/>
          <w:sz w:val="24"/>
          <w:szCs w:val="24"/>
        </w:rPr>
        <w:t>分布为离</w:t>
      </w:r>
      <w:r>
        <w:rPr>
          <w:rFonts w:ascii="宋体" w:eastAsia="宋体" w:hAnsi="宋体" w:hint="eastAsia"/>
          <w:sz w:val="24"/>
          <w:szCs w:val="24"/>
        </w:rPr>
        <w:t>散且有限支持时，</w:t>
      </w:r>
      <w:r>
        <w:rPr>
          <w:rFonts w:ascii="宋体" w:eastAsia="宋体" w:hAnsi="宋体"/>
          <w:sz w:val="24"/>
          <w:szCs w:val="24"/>
        </w:rPr>
        <w:t>Burnetas和Katehakis</w:t>
      </w:r>
      <w:r>
        <w:rPr>
          <w:rFonts w:ascii="宋体" w:eastAsia="宋体" w:hAnsi="宋体" w:hint="eastAsia"/>
          <w:sz w:val="24"/>
          <w:szCs w:val="24"/>
        </w:rPr>
        <w:t>【</w:t>
      </w:r>
      <w:r>
        <w:rPr>
          <w:rFonts w:ascii="宋体" w:eastAsia="宋体" w:hAnsi="宋体"/>
          <w:sz w:val="24"/>
          <w:szCs w:val="24"/>
        </w:rPr>
        <w:t>1996</w:t>
      </w:r>
      <w:r>
        <w:rPr>
          <w:rFonts w:ascii="宋体" w:eastAsia="宋体" w:hAnsi="宋体" w:hint="eastAsia"/>
          <w:sz w:val="24"/>
          <w:szCs w:val="24"/>
        </w:rPr>
        <w:t>】</w:t>
      </w:r>
      <w:r>
        <w:rPr>
          <w:rFonts w:ascii="宋体" w:eastAsia="宋体" w:hAnsi="宋体"/>
          <w:sz w:val="24"/>
          <w:szCs w:val="24"/>
        </w:rPr>
        <w:t>给出了一个渐近最优策略，尽管精确常数很难解释。</w:t>
      </w:r>
      <w:r>
        <w:rPr>
          <w:rFonts w:ascii="宋体" w:eastAsia="宋体" w:hAnsi="宋体" w:hint="eastAsia"/>
          <w:sz w:val="24"/>
          <w:szCs w:val="24"/>
        </w:rPr>
        <w:t>一个</w:t>
      </w:r>
      <w:r>
        <w:rPr>
          <w:rFonts w:ascii="宋体" w:eastAsia="宋体" w:hAnsi="宋体"/>
          <w:sz w:val="24"/>
          <w:szCs w:val="24"/>
        </w:rPr>
        <w:t>相对完整的解决方案适用于具有有限支持的类【Honda和Takemura，2010年】。对于半有界的情况，</w:t>
      </w:r>
      <w:r>
        <w:rPr>
          <w:rFonts w:ascii="宋体" w:eastAsia="宋体" w:hAnsi="宋体" w:hint="eastAsia"/>
          <w:sz w:val="24"/>
          <w:szCs w:val="24"/>
        </w:rPr>
        <w:t>事情</w:t>
      </w:r>
      <w:r>
        <w:rPr>
          <w:rFonts w:ascii="宋体" w:eastAsia="宋体" w:hAnsi="宋体"/>
          <w:sz w:val="24"/>
          <w:szCs w:val="24"/>
        </w:rPr>
        <w:t>已经变得不明朗【Honda和Takemura，2015年】。其中一位作者认为峰度有界的类非常有趣</w:t>
      </w:r>
      <w:r>
        <w:rPr>
          <w:rFonts w:ascii="宋体" w:eastAsia="宋体" w:hAnsi="宋体" w:hint="eastAsia"/>
          <w:sz w:val="24"/>
          <w:szCs w:val="24"/>
        </w:rPr>
        <w:t>的</w:t>
      </w:r>
      <w:r>
        <w:rPr>
          <w:rFonts w:ascii="宋体" w:eastAsia="宋体" w:hAnsi="宋体"/>
          <w:sz w:val="24"/>
          <w:szCs w:val="24"/>
        </w:rPr>
        <w:t>，但这里</w:t>
      </w:r>
      <w:r>
        <w:rPr>
          <w:rFonts w:ascii="宋体" w:eastAsia="宋体" w:hAnsi="宋体" w:hint="eastAsia"/>
          <w:sz w:val="24"/>
          <w:szCs w:val="24"/>
        </w:rPr>
        <w:t>的情况只有在常数因子下才能理解</w:t>
      </w:r>
      <w:r>
        <w:rPr>
          <w:rFonts w:ascii="宋体" w:eastAsia="宋体" w:hAnsi="宋体"/>
          <w:sz w:val="24"/>
          <w:szCs w:val="24"/>
        </w:rPr>
        <w:t>【Lattimore，2017年】。Salomon等人【2013年】提出了定理16.4的渐近变体。几位作者提出了有限时间实例</w:t>
      </w:r>
      <w:r>
        <w:rPr>
          <w:rFonts w:ascii="宋体" w:eastAsia="宋体" w:hAnsi="宋体" w:hint="eastAsia"/>
          <w:sz w:val="24"/>
          <w:szCs w:val="24"/>
        </w:rPr>
        <w:t>依赖性</w:t>
      </w:r>
      <w:r>
        <w:rPr>
          <w:rFonts w:ascii="宋体" w:eastAsia="宋体" w:hAnsi="宋体"/>
          <w:sz w:val="24"/>
          <w:szCs w:val="24"/>
        </w:rPr>
        <w:t>下界，包括Kulkarni和Lugosi【2000】针对双臂，Garivier等人【2019】和Lattimore【2018】针对一般情况。如前所述， ETC</w:t>
      </w:r>
      <w:r>
        <w:rPr>
          <w:rFonts w:ascii="宋体" w:eastAsia="宋体" w:hAnsi="宋体" w:hint="eastAsia"/>
          <w:sz w:val="24"/>
          <w:szCs w:val="24"/>
        </w:rPr>
        <w:t>决策和</w:t>
      </w:r>
      <w:r>
        <w:rPr>
          <w:rFonts w:ascii="宋体" w:eastAsia="宋体" w:hAnsi="宋体"/>
          <w:sz w:val="24"/>
          <w:szCs w:val="24"/>
        </w:rPr>
        <w:t>基于消除的算法都无法实现渐近最优：如Garivier等人[2016b]</w:t>
      </w:r>
      <w:r>
        <w:rPr>
          <w:rFonts w:ascii="宋体" w:eastAsia="宋体" w:hAnsi="宋体" w:hint="eastAsia"/>
          <w:sz w:val="24"/>
          <w:szCs w:val="24"/>
        </w:rPr>
        <w:t>所作研究</w:t>
      </w:r>
      <w:r>
        <w:rPr>
          <w:rFonts w:ascii="宋体" w:eastAsia="宋体" w:hAnsi="宋体"/>
          <w:sz w:val="24"/>
          <w:szCs w:val="24"/>
        </w:rPr>
        <w:t>，与最优渐近</w:t>
      </w:r>
      <w:r>
        <w:rPr>
          <w:rFonts w:ascii="宋体" w:eastAsia="宋体" w:hAnsi="宋体" w:hint="eastAsia"/>
          <w:sz w:val="24"/>
          <w:szCs w:val="24"/>
        </w:rPr>
        <w:t>遗憾</w:t>
      </w:r>
      <w:r>
        <w:rPr>
          <w:rFonts w:ascii="宋体" w:eastAsia="宋体" w:hAnsi="宋体"/>
          <w:sz w:val="24"/>
          <w:szCs w:val="24"/>
        </w:rPr>
        <w:t>相比，这些算法（无论如何调整）在标准高斯</w:t>
      </w:r>
      <w:r>
        <w:rPr>
          <w:rFonts w:ascii="宋体" w:eastAsia="宋体" w:hAnsi="宋体" w:hint="eastAsia"/>
          <w:sz w:val="24"/>
          <w:szCs w:val="24"/>
        </w:rPr>
        <w:t>老虎机</w:t>
      </w:r>
      <w:r>
        <w:rPr>
          <w:rFonts w:ascii="宋体" w:eastAsia="宋体" w:hAnsi="宋体"/>
          <w:sz w:val="24"/>
          <w:szCs w:val="24"/>
        </w:rPr>
        <w:t>问题上都必须</w:t>
      </w:r>
      <w:r>
        <w:rPr>
          <w:rFonts w:ascii="宋体" w:eastAsia="宋体" w:hAnsi="宋体" w:hint="eastAsia"/>
          <w:sz w:val="24"/>
          <w:szCs w:val="24"/>
        </w:rPr>
        <w:t>产生两倍的额外</w:t>
      </w:r>
      <w:r>
        <w:rPr>
          <w:rFonts w:ascii="宋体" w:eastAsia="宋体" w:hAnsi="宋体"/>
          <w:sz w:val="24"/>
          <w:szCs w:val="24"/>
        </w:rPr>
        <w:t>乘性惩罚。</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652D"/>
    <w:multiLevelType w:val="hybridMultilevel"/>
    <w:tmpl w:val="7930B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B71082"/>
    <w:multiLevelType w:val="hybridMultilevel"/>
    <w:tmpl w:val="E5AA6828"/>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02964EF4-0800-40D8-BD2B-08737C70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MEquationSection">
    <w:name w:val="AMEquationSection"/>
    <w:basedOn w:val="a0"/>
    <w:rPr>
      <w:rFonts w:ascii="宋体" w:eastAsia="宋体" w:hAnsi="宋体"/>
      <w:vanish/>
      <w:color w:val="FF0000"/>
      <w:sz w:val="24"/>
      <w:szCs w:val="24"/>
    </w:rPr>
  </w:style>
  <w:style w:type="paragraph" w:customStyle="1" w:styleId="AMDisplayEquation">
    <w:name w:val="AMDisplayEquation"/>
    <w:basedOn w:val="a"/>
    <w:next w:val="a"/>
    <w:link w:val="AMDisplayEquation0"/>
    <w:pPr>
      <w:tabs>
        <w:tab w:val="center" w:pos="4160"/>
        <w:tab w:val="right" w:pos="8300"/>
      </w:tabs>
    </w:pPr>
    <w:rPr>
      <w:rFonts w:ascii="宋体" w:eastAsia="宋体" w:hAnsi="宋体"/>
      <w:sz w:val="24"/>
      <w:szCs w:val="24"/>
    </w:rPr>
  </w:style>
  <w:style w:type="character" w:customStyle="1" w:styleId="AMDisplayEquation0">
    <w:name w:val="AMDisplayEquation 字符"/>
    <w:basedOn w:val="a0"/>
    <w:link w:val="AMDisplayEquation"/>
    <w:rPr>
      <w:rFonts w:ascii="宋体" w:eastAsia="宋体" w:hAnsi="宋体"/>
      <w:sz w:val="24"/>
      <w:szCs w:val="24"/>
    </w:r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character" w:customStyle="1" w:styleId="a8">
    <w:name w:val="页脚 字符"/>
    <w:basedOn w:val="a0"/>
    <w:link w:val="a7"/>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oleObject" Target="embeddings/oleObject77.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oleObject" Target="embeddings/oleObject132.bin"/><Relationship Id="rId32" Type="http://schemas.openxmlformats.org/officeDocument/2006/relationships/oleObject" Target="embeddings/oleObject13.bin"/><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footnotes" Target="footnotes.xml"/><Relationship Id="rId181" Type="http://schemas.openxmlformats.org/officeDocument/2006/relationships/oleObject" Target="embeddings/oleObject88.bin"/><Relationship Id="rId237" Type="http://schemas.openxmlformats.org/officeDocument/2006/relationships/image" Target="media/image115.wmf"/><Relationship Id="rId279" Type="http://schemas.openxmlformats.org/officeDocument/2006/relationships/oleObject" Target="embeddings/oleObject138.bin"/><Relationship Id="rId43" Type="http://schemas.openxmlformats.org/officeDocument/2006/relationships/image" Target="media/image19.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1.bin"/><Relationship Id="rId248" Type="http://schemas.openxmlformats.org/officeDocument/2006/relationships/oleObject" Target="embeddings/oleObject122.bin"/><Relationship Id="rId269" Type="http://schemas.openxmlformats.org/officeDocument/2006/relationships/image" Target="media/image131.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2.wmf"/><Relationship Id="rId129" Type="http://schemas.openxmlformats.org/officeDocument/2006/relationships/oleObject" Target="embeddings/oleObject61.bin"/><Relationship Id="rId280" Type="http://schemas.openxmlformats.org/officeDocument/2006/relationships/image" Target="media/image136.wmf"/><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oleObject" Target="embeddings/oleObject106.bin"/><Relationship Id="rId6" Type="http://schemas.openxmlformats.org/officeDocument/2006/relationships/endnotes" Target="endnotes.xml"/><Relationship Id="rId238" Type="http://schemas.openxmlformats.org/officeDocument/2006/relationships/oleObject" Target="embeddings/oleObject117.bin"/><Relationship Id="rId259" Type="http://schemas.openxmlformats.org/officeDocument/2006/relationships/image" Target="media/image126.wmf"/><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3.bin"/><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1.wmf"/><Relationship Id="rId249" Type="http://schemas.openxmlformats.org/officeDocument/2006/relationships/image" Target="media/image121.wmf"/><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28.bin"/><Relationship Id="rId281" Type="http://schemas.openxmlformats.org/officeDocument/2006/relationships/oleObject" Target="embeddings/oleObject139.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8.wmf"/><Relationship Id="rId141" Type="http://schemas.openxmlformats.org/officeDocument/2006/relationships/oleObject" Target="embeddings/oleObject67.bin"/><Relationship Id="rId7" Type="http://schemas.openxmlformats.org/officeDocument/2006/relationships/image" Target="media/image1.wmf"/><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image" Target="media/image106.wmf"/><Relationship Id="rId239" Type="http://schemas.openxmlformats.org/officeDocument/2006/relationships/image" Target="media/image116.wmf"/><Relationship Id="rId250" Type="http://schemas.openxmlformats.org/officeDocument/2006/relationships/oleObject" Target="embeddings/oleObject123.bin"/><Relationship Id="rId271" Type="http://schemas.openxmlformats.org/officeDocument/2006/relationships/oleObject" Target="embeddings/oleObject13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31" Type="http://schemas.openxmlformats.org/officeDocument/2006/relationships/oleObject" Target="embeddings/oleObject62.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2.bin"/><Relationship Id="rId240" Type="http://schemas.openxmlformats.org/officeDocument/2006/relationships/oleObject" Target="embeddings/oleObject118.bin"/><Relationship Id="rId261" Type="http://schemas.openxmlformats.org/officeDocument/2006/relationships/image" Target="media/image127.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image" Target="media/image137.wmf"/><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89.wmf"/><Relationship Id="rId219" Type="http://schemas.openxmlformats.org/officeDocument/2006/relationships/oleObject" Target="embeddings/oleObject107.bin"/><Relationship Id="rId230" Type="http://schemas.openxmlformats.org/officeDocument/2006/relationships/image" Target="media/image112.wmf"/><Relationship Id="rId251" Type="http://schemas.openxmlformats.org/officeDocument/2006/relationships/image" Target="media/image122.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272" Type="http://schemas.openxmlformats.org/officeDocument/2006/relationships/image" Target="media/image132.wmf"/><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7.wmf"/><Relationship Id="rId241" Type="http://schemas.openxmlformats.org/officeDocument/2006/relationships/image" Target="media/image11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29.bin"/><Relationship Id="rId283" Type="http://schemas.openxmlformats.org/officeDocument/2006/relationships/oleObject" Target="embeddings/oleObject140.bin"/><Relationship Id="rId78"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90.bin"/><Relationship Id="rId9" Type="http://schemas.openxmlformats.org/officeDocument/2006/relationships/image" Target="media/image2.wmf"/><Relationship Id="rId210" Type="http://schemas.openxmlformats.org/officeDocument/2006/relationships/image" Target="media/image102.wmf"/><Relationship Id="rId26" Type="http://schemas.openxmlformats.org/officeDocument/2006/relationships/oleObject" Target="embeddings/oleObject10.bin"/><Relationship Id="rId231" Type="http://schemas.openxmlformats.org/officeDocument/2006/relationships/oleObject" Target="embeddings/oleObject113.bin"/><Relationship Id="rId252" Type="http://schemas.openxmlformats.org/officeDocument/2006/relationships/oleObject" Target="embeddings/oleObject124.bin"/><Relationship Id="rId273" Type="http://schemas.openxmlformats.org/officeDocument/2006/relationships/oleObject" Target="embeddings/oleObject135.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oleObject" Target="embeddings/oleObject108.bin"/><Relationship Id="rId242" Type="http://schemas.openxmlformats.org/officeDocument/2006/relationships/oleObject" Target="embeddings/oleObject119.bin"/><Relationship Id="rId263" Type="http://schemas.openxmlformats.org/officeDocument/2006/relationships/image" Target="media/image128.wmf"/><Relationship Id="rId284"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oleObject" Target="embeddings/oleObject114.bin"/><Relationship Id="rId253" Type="http://schemas.openxmlformats.org/officeDocument/2006/relationships/image" Target="media/image123.wmf"/><Relationship Id="rId274" Type="http://schemas.openxmlformats.org/officeDocument/2006/relationships/image" Target="media/image133.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8.wmf"/><Relationship Id="rId243" Type="http://schemas.openxmlformats.org/officeDocument/2006/relationships/image" Target="media/image118.wmf"/><Relationship Id="rId264" Type="http://schemas.openxmlformats.org/officeDocument/2006/relationships/oleObject" Target="embeddings/oleObject130.bin"/><Relationship Id="rId285"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1.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oleObject" Target="embeddings/oleObject125.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oleObject" Target="embeddings/oleObject136.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9.bin"/><Relationship Id="rId244" Type="http://schemas.openxmlformats.org/officeDocument/2006/relationships/oleObject" Target="embeddings/oleObject120.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9.wmf"/><Relationship Id="rId50" Type="http://schemas.openxmlformats.org/officeDocument/2006/relationships/oleObject" Target="embeddings/oleObject22.bin"/><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1.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4.wmf"/><Relationship Id="rId276" Type="http://schemas.openxmlformats.org/officeDocument/2006/relationships/image" Target="media/image134.wmf"/><Relationship Id="rId40" Type="http://schemas.openxmlformats.org/officeDocument/2006/relationships/oleObject" Target="embeddings/oleObject17.bin"/><Relationship Id="rId115"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8.emf"/><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image" Target="media/image119.wmf"/><Relationship Id="rId266" Type="http://schemas.openxmlformats.org/officeDocument/2006/relationships/oleObject" Target="embeddings/oleObject131.bin"/><Relationship Id="rId30" Type="http://schemas.openxmlformats.org/officeDocument/2006/relationships/oleObject" Target="embeddings/oleObject12.bin"/><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2.bin"/><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image" Target="media/image114.wmf"/><Relationship Id="rId256" Type="http://schemas.openxmlformats.org/officeDocument/2006/relationships/oleObject" Target="embeddings/oleObject126.bin"/><Relationship Id="rId277" Type="http://schemas.openxmlformats.org/officeDocument/2006/relationships/oleObject" Target="embeddings/oleObject137.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7.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0.bin"/><Relationship Id="rId246" Type="http://schemas.openxmlformats.org/officeDocument/2006/relationships/oleObject" Target="embeddings/oleObject121.bin"/><Relationship Id="rId267" Type="http://schemas.openxmlformats.org/officeDocument/2006/relationships/image" Target="media/image130.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oleObject" Target="embeddings/oleObject71.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oleObject" Target="embeddings/oleObject105.bin"/><Relationship Id="rId236" Type="http://schemas.openxmlformats.org/officeDocument/2006/relationships/oleObject" Target="embeddings/oleObject116.bin"/><Relationship Id="rId257" Type="http://schemas.openxmlformats.org/officeDocument/2006/relationships/image" Target="media/image125.wmf"/><Relationship Id="rId278" Type="http://schemas.openxmlformats.org/officeDocument/2006/relationships/image" Target="media/image135.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20.wmf"/><Relationship Id="rId107" Type="http://schemas.openxmlformats.org/officeDocument/2006/relationships/oleObject" Target="embeddings/oleObject50.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oleObject" Target="embeddings/oleObject127.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3</Pages>
  <Words>1145</Words>
  <Characters>6533</Characters>
  <Application>Microsoft Office Word</Application>
  <DocSecurity>0</DocSecurity>
  <Lines>54</Lines>
  <Paragraphs>15</Paragraphs>
  <ScaleCrop>false</ScaleCrop>
  <Company>lycc</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 C</dc:creator>
  <cp:keywords/>
  <dc:description/>
  <cp:lastModifiedBy>zh4men9</cp:lastModifiedBy>
  <cp:revision>26</cp:revision>
  <cp:lastPrinted>2022-08-22T00:53:00Z</cp:lastPrinted>
  <dcterms:created xsi:type="dcterms:W3CDTF">2022-06-12T01:46:00Z</dcterms:created>
  <dcterms:modified xsi:type="dcterms:W3CDTF">2022-08-22T00:54:00Z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Section">
    <vt:lpwstr>1</vt:lpwstr>
  </property>
  <property fmtid="{D5CDD505-2E9C-101B-9397-08002B2CF9AE}" pid="3" name="AMWinEqns">
    <vt:bool>true</vt:bool>
  </property>
  <property fmtid="{D5CDD505-2E9C-101B-9397-08002B2CF9AE}" pid="4" name="AMEquationNumber2">
    <vt:lpwstr>(#C1.#E1)</vt:lpwstr>
  </property>
  <property fmtid="{D5CDD505-2E9C-101B-9397-08002B2CF9AE}" pid="5" name="AMCustomEquationNumber">
    <vt:lpwstr>1</vt:lpwstr>
  </property>
</Properties>
</file>