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5"/>
        </w:numPr>
        <w:tabs>
          <w:tab w:val="left" w:pos="590"/>
          <w:tab w:val="left" w:pos="592"/>
        </w:tabs>
        <w:spacing w:before="61" w:line="276" w:lineRule="auto"/>
        <w:ind w:right="17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 travelled in groups of 40 to 50 individuals, migrating seasonally 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returning to the same hunting camps each year.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8"/>
      </w:pPr>
      <w:r>
        <w:rPr xsi:nil="true"/>
        <w:t>(Họ thường di chuyển theo nhóm từ 40 đến 50 người, di cư theo mùa và trở lại các bãi săn hàng năm.)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w:t>
      </w:r>
      <w:r>
        <w:rPr xsi:nil="true"/>
        <w:t>spent summers and winters in different places (Họ trải qua mùa hè và mùa đông ở những nơi khác nhau)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8"/>
        <w:ind w:left="0"/>
        <w:rPr>
          <w:sz w:val="14"/>
        </w:rPr>
      </w:pPr>
    </w:p>
    <w:tbl>
      <w:tbl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W w:w="0" w:type="auto"/>
        <w:tblInd w:w="122" w:type="dxa"/>
        <w:tblLayout w:type="fixed"/>
        <w:tblCellMar>
          <w:left w:w="0" w:type="dxa"/>
          <w:right w:w="0" w:type="dxa"/>
        </w:tblCellMar>
        <w:tblLook w:val="01E0" w:firstRow="1" w:lastRow="1" w:firstColumn="1" w:lastColumn="1" w:noHBand="0" w:noVBand="0"/>
      </w:tblP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19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2261"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2751" w:type="dxa"/>
            <w:gridSpan w:val="4"/>
          </w:tcPr>
          <w:p/>
        </w:tc>
      </w:t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19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2261"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720"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728"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720"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583" w:type="dxa"/>
          </w:tcPr>
          <w:p/>
        </w:tc>
      </w:tr>
    </w:tbl>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311" w:lineRule="exact"/>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311" w:lineRule="exact"/>
        <w:ind w:left="21"/>
        <w:jc w:val="center"/>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2"/>
          <w:sz w:val="28"/>
        </w:rPr>
        <w:t xml:space="preserve"> Dwarfs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240" w:lineRule="auto"/>
        <w:ind w:left="0"/>
        <w:rPr>
          <w:sz w:val="2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19"/>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tabs>
          <w:tab w:val="left" w:pos="821"/>
          <w:tab w:val="left" w:pos="1542"/>
        </w:tabs>
        <w:spacing w:before="19"/>
        <w:ind w:left="101"/>
        <w:jc w:val="center"/>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19"/>
        <w:ind w:left="19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19"/>
        <w:ind w:left="19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19"/>
        <w:ind w:left="187"/>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6D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19"/>
        <w:ind w:left="187"/>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7D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4"/>
        </w:numPr>
        <w:tabs>
          <w:tab w:val="left" w:pos="590"/>
          <w:tab w:val="left" w:pos="592"/>
        </w:tabs>
        <w:spacing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typical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dwarf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percent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Sun.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lùn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khối lượng của mặt trời.)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65"/>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dwarf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small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generate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internal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temperatures capable of igniting the nuclear burning of hydrogen to release energy and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light.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si:nil="true"/>
        <w:t>(Khối lượng của thiên thể quá nhỏ nên nó không thể tự sản sinh ra nhiệt từ bên trong để đốt những hạt nhân Hidro để tạo ra năng lượng và ánh sáng.)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sai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4"/>
        </w:numPr>
        <w:tabs>
          <w:tab w:val="left" w:pos="590"/>
          <w:tab w:val="left" w:pos="592"/>
        </w:tabs>
        <w:spacing w:before="50" w:line="276" w:lineRule="auto"/>
        <w:ind w:right="15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 brown dwarf contrasts at a steady rate, and after it has contracted as much as possible, a process that takes about 1 million years, it begins to cool off. (sao lùn nâu co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lại theo một tỷ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lệ 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 lại hết mức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 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 lạnh đi.)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its contraction is complete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(Thiên thể nguội lạnh 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khi 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trình thu nhỏ hoàn thành)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4"/>
        </w:numPr>
        <w:tabs>
          <w:tab w:val="left" w:pos="590"/>
          <w:tab w:val="left" w:pos="592"/>
        </w:tabs>
        <w:spacing w:before="1" w:line="276" w:lineRule="auto"/>
        <w:ind w:right="16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After a period of 2 to 3 billion years, its emission of light is so weak that it can be difficult to observe from Earth.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thiên thể quá yếu đến nỗi mà chúng ta khó có thể quan sát được nó từ trái đất.)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→A. </w:t>
      </w:r>
      <w:r>
        <w:rPr xsi:nil="true"/>
        <w:t>Its weak light makes it difficult to see from Earth. (Thiên thể có ánh sáng yếu đến nỗi mà chúng ta không thể quan sát được chúng từ trái đất.)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4"/>
        </w:numPr>
        <w:tabs>
          <w:tab w:val="left" w:pos="590"/>
          <w:tab w:val="left" w:pos="592"/>
        </w:tabs>
        <w:spacing w:before="0"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 internal composition-approximately 75% hydrogen – has remained essentially the same as it was when first formed.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(75% thành phần bên trong của thiên thể là Hidro, tỉ lệ này vẫn giữ nguyên kể từ khi nó được hình thành.)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8"/>
        </w:rPr>
        <w:t xml:space="preserve"> </w:t>
      </w:r>
      <w:r>
        <w:rPr xsi:nil="true"/>
        <w:t>three-quarters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dwarf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hydrogen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(3/4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lõi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thiên thể là Hidro)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4"/>
        </w:numPr>
        <w:tabs>
          <w:tab w:val="left" w:pos="590"/>
          <w:tab w:val="left" w:pos="592"/>
        </w:tabs>
        <w:spacing w:before="2"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A white dwarf, in contrast, has gone through a long period when it burns hydrogen, followed by another long period in which it burns the helium created by the burning of hydrogen and ends up with a core that consists mostly of oxygen and carbon with a thin layer of hydrogen surrounding the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lùn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Hydro,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đó là một thời kỳ nữa nó đốt cháy Heli, khí được tạo ra trong quá trình đốt cháy Hidro. Sau những quá trình này, lõi của thiên thể chủ yếu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cấu tạo bằng Ôxi, Các bon và một lớp Hidro mỏng bao quanh lõi thiên thể.)</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no longer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has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predominantly hydrogen core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(sao lùn trắng không còn có lõi chủ yếu chứa Hidro nữa.)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4"/>
        </w:numPr>
        <w:tabs>
          <w:tab w:val="left" w:pos="590"/>
          <w:tab w:val="left" w:pos="592"/>
        </w:tabs>
        <w:spacing w:before="0" w:line="276" w:lineRule="auto"/>
        <w:ind w:right="16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Though planets are not formed in the same way as brown dwarfs, they may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current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characteristics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dwarf. (Mặc dù các hành tinh không được hình thành theo cách giống như của sao lùn nâu, nhưng chúng vẫn có một số đặc điểm tương đồng với sao lùn nâu.)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w:t>
      </w:r>
      <w:r>
        <w:rPr xsi:nil="true"/>
        <w:t>They can share some similarities with large planets. (Chúng có thể có một vài điểm tương đồng.)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4"/>
        </w:numPr>
        <w:tabs>
          <w:tab w:val="left" w:pos="590"/>
          <w:tab w:val="left" w:pos="592"/>
        </w:tabs>
        <w:spacing w:before="0" w:line="276" w:lineRule="auto"/>
        <w:ind w:right="16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planet Jupiter,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planet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our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system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 a mass 317 times that of our planet and resembles a brown dwarf in that it radiates energy based on its internal energy.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(Ví dụ, sao Mộc là hành tinh lớn nhất trong hệ mặt trời với khối lượng lớn gấp 317 lần khối lượng của Trái Đất. Nó giống với sao lùn nâu ở điểm là nó tỏa ra năng lượng dựa trên năng lượng bên trong của chính nó.)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w:t>
      </w:r>
      <w:r>
        <w:rPr xsi:nil="true"/>
        <w:t>is in at least one respect similar to a brown dwarf. (Sao Mộc có ít nhất một điểm tương đồng với sao lùn nâu.)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9" w:after="1"/>
        <w:ind w:left="0"/>
        <w:rPr>
          <w:sz w:val="14"/>
        </w:rPr>
      </w:pPr>
    </w:p>
    <w:tbl>
      <w:tbl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W w:w="0" w:type="auto"/>
        <w:tblInd w:w="122" w:type="dxa"/>
        <w:tblLayout w:type="fixed"/>
        <w:tblCellMar>
          <w:left w:w="0" w:type="dxa"/>
          <w:right w:w="0" w:type="dxa"/>
        </w:tblCellMar>
        <w:tblLook w:val="01E0" w:firstRow="1" w:lastRow="1" w:firstColumn="1" w:lastColumn="1" w:noHBand="0" w:noVBand="0"/>
      </w:tblP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19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541"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2014" w:type="dxa"/>
            <w:gridSpan w:val="3"/>
          </w:tcPr>
          <w:p/>
        </w:tc>
      </w:t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19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541"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720"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727"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567" w:type="dxa"/>
          </w:tcPr>
          <w:p/>
        </w:tc>
      </w:tr>
    </w:tbl>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311" w:lineRule="exact"/>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311" w:lineRule="exact"/>
        <w:ind w:left="29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2"/>
          <w:sz w:val="28"/>
        </w:rPr>
        <w:t>Flatfish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240" w:lineRule="auto"/>
        <w:ind w:left="0"/>
        <w:rPr>
          <w:sz w:val="2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tabs>
          <w:tab w:val="left" w:pos="1015"/>
        </w:tabs>
        <w:ind w:left="29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ind w:left="19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ind w:left="19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ind w:left="188"/>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3"/>
        </w:numPr>
        <w:tabs>
          <w:tab w:val="left" w:pos="590"/>
          <w:tab w:val="left" w:pos="592"/>
        </w:tabs>
        <w:spacing w:before="51" w:line="276" w:lineRule="auto"/>
        <w:ind w:right="165"/>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Members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flatfish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family,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dabs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flounders,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evolutionary advantage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colourfully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decorated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ocean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neighbours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 able to adapt their body coloration to different environments.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dẹt,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dabs”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hóa hơn so với họ hàng đầy màu sắc của nó sống ở biển ở điểm là chúng có thể thích nghi màu cơ thể của chúng với những môi trường khác 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0" w:lineRule="exact"/>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với 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dung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7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rPr>
          <w:b/>
        </w:rPr>
      </w:pPr>
      <w:r>
        <w:rPr xsi:nil="true"/>
        <w:t>→D 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miêu tả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xóm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miêu tả sand dabs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D là đáp 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3"/>
        </w:numPr>
        <w:tabs>
          <w:tab w:val="left" w:pos="590"/>
          <w:tab w:val="left" w:pos="592"/>
        </w:tabs>
        <w:spacing w:before="2" w:line="276" w:lineRule="auto"/>
        <w:ind w:right="163"/>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These aquatic chameleons have flattened bodies that are well-suited to life along the ocean floor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the shallower areas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of the continental shelf that they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inhabit.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(Những con tắc kè hoa sống ở dưới biển này có thân hình bằng phẳng, phù hợp với cuộc sống dọc theo thềm biển ở những nơi nông hơn của thềm lục địa của chúng.)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đúng 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dung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 </w:t>
      </w:r>
      <w:r>
        <w:rPr xsi:nil="true"/>
        <w:t>(sống ở nơi sâu nhất của đại dương) sai với nội dung của bài in the shallower areas (ở khu vực nước nông)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3"/>
        </w:numPr>
        <w:tabs>
          <w:tab w:val="left" w:pos="590"/>
          <w:tab w:val="left" w:pos="592"/>
        </w:tabs>
        <w:spacing w:before="0"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 also have remarkably sensitive color Vision that registers the subtlest gradations on the sea bottom and in the sea life around them.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16"/>
      </w:pPr>
      <w:r>
        <w:rPr xsi:nil="true"/>
        <w:t>(Chúng cũng có khả năng cảm nhận màu sắc rất nhạy cảm và có thể bơi đến những nơi kín đáo ở đáy biển và ở nơi có thế giới biển xung quanh chúng.)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8" w:lineRule="auto"/>
        <w:ind w:left="592" w:right="116"/>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→A </w:t>
      </w:r>
      <w:r>
        <w:rPr xsi:nil="true"/>
        <w:t>thông tin sai. Sand dabs và flounders nhạy cảm với màu sắc chứ không phải ánh sáng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3"/>
        </w:numPr>
        <w:tabs>
          <w:tab w:val="left" w:pos="590"/>
          <w:tab w:val="left" w:pos="592"/>
        </w:tabs>
        <w:spacing w:before="0" w:line="276"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…chromatophores, which are pigment-carrying skin cells. These chromatophores are 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 accurately reproduce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 only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colors but also the texture of the ocean floor.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(chromatophores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tạo ra màu sắc và cả cấu tạo giống với thềm đại dương.)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6"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w:t>
      </w:r>
      <w:r>
        <w:rPr xsi:nil="true"/>
        <w:t>là đáp án vì thông tin sai so với nội dung của bài. Chúng thay đổi màu 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họa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thềm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làm thay đổi thềm đại dương.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3"/>
        </w:numPr>
        <w:tabs>
          <w:tab w:val="left" w:pos="590"/>
          <w:tab w:val="left" w:pos="592"/>
        </w:tabs>
        <w:spacing w:before="0" w:line="276" w:lineRule="auto"/>
        <w:ind w:right="16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Each time that a sand dab or flounder finds itself in a new environment, the pattern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body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adapts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texture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around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(Mỗi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trên 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nghi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môi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trường xung quanh nó.)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ind w:left="59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vi.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61"/>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w:t>
      </w:r>
      <w:r>
        <w:rPr xsi:nil="true"/>
        <w:t xml:space="preserve">	Limestone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caves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49"/>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2"/>
        </w:numPr>
        <w:tabs>
          <w:tab w:val="left" w:pos="590"/>
          <w:tab w:val="left" w:pos="592"/>
        </w:tabs>
        <w:spacing w:before="50" w:line="276"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These caves are formed when rainwater, which is a weak acid, dissolves calcite,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limestone.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lime-laden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drips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down into cracks, enlarging them into caves. Some of the lime is then redeposited to form stalactites and stalagmites.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(Những động này được hình thành khi nước mưa (một loại axit yếu) làm tan khoáng chất canxit (vôi) ra khỏi đá vôi. Theo thời gian, thứ nước chứa đầy vôi này chảy xuống những rãnh nứt, tạo thành động. Lượng vôi còn lại sau đó bị tái phân hủy rồi tạo thành vú đá và măng đá.)</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ind w:left="59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hơi.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2"/>
        </w:numPr>
        <w:tabs>
          <w:tab w:val="left" w:pos="916"/>
        </w:tabs>
        <w:spacing w:line="278" w:lineRule="auto"/>
        <w:ind w:right="166"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rainwater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dissolves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limestone=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rainwater,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acid, dissolves calcite, or lime, out of limestone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2"/>
        </w:numPr>
        <w:tabs>
          <w:tab w:val="left" w:pos="913"/>
        </w:tabs>
        <w:spacing w:before="0" w:line="276" w:lineRule="auto"/>
        <w:ind w:right="160"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lime-tilled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seeps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breaks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lime-laden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water drips down into cracks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cracks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develop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enlarging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caves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2"/>
        </w:numPr>
        <w:tabs>
          <w:tab w:val="left" w:pos="590"/>
          <w:tab w:val="left" w:pos="592"/>
        </w:tabs>
        <w:spacing w:before="45"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Stalactites,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ceilings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formed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limestone caves (B) … Stalactites generally grow only a fraction of an inch each year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(Vú đá mọc từ trên nóc cái động xuống và được hình thành trong những cái động đá vôi … Nhìn chung, vú đá mọc khá chậm, chỉ được khoảng 1 insơ một năm.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0" w:lineRule="exact"/>
        <w:ind w:left="592"/>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 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có 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 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bên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trên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50"/>
        <w:ind w:left="59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2"/>
        </w:numPr>
        <w:tabs>
          <w:tab w:val="left" w:pos="590"/>
          <w:tab w:val="left" w:pos="592"/>
        </w:tabs>
        <w:spacing w:line="276" w:lineRule="auto"/>
        <w:ind w:right="1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Overtime, considerable number may grow to be several yards long. In case where the supply of water is seasonal, they may actually have growth rings resembling those on tree trunks that indicate how old the stalactites are. (Theo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 những nơi mà nguồn nước được cung cấp theo mùa thì vú đá sẽ hình thành những cái vòng tròn, giống như các vòng tròn ở trong thân cây. Bằng 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tuổi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của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vì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yếu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biến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mất.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ind w:left="592"/>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2"/>
        </w:numPr>
        <w:tabs>
          <w:tab w:val="left" w:pos="947"/>
        </w:tabs>
        <w:spacing w:before="50" w:line="276" w:lineRule="auto"/>
        <w:ind w:right="170"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 long stalactites may grow = a considerable number may grow to be several yards long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2"/>
        </w:numPr>
        <w:tabs>
          <w:tab w:val="left" w:pos="920"/>
        </w:tabs>
        <w:spacing w:before="61" w:line="276" w:lineRule="auto"/>
        <w:ind w:right="166"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stalactite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 determined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stalactites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are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2"/>
        </w:numPr>
        <w:tabs>
          <w:tab w:val="left" w:pos="931"/>
        </w:tabs>
        <w:spacing w:before="2" w:line="276" w:lineRule="auto"/>
        <w:ind w:right="171"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 one of the effects of a limited water supply is = In cases where the supply of water is seasona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2"/>
        </w:numPr>
        <w:tabs>
          <w:tab w:val="left" w:pos="590"/>
          <w:tab w:val="left" w:pos="592"/>
        </w:tabs>
        <w:spacing w:before="0" w:line="276" w:lineRule="auto"/>
        <w:ind w:right="166"/>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Stalagmites are not formed on the floor of a limestone cave where water containing dissolved lime has dripped either from the cave ceiling or from a stalactites above.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pPr>
      <w:r>
        <w:rPr xsi:nil="true"/>
        <w:t>(Măng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tan ra chảy nhỏ giọt xuống từ nóc động và vú đá ở phía trên.)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 là đáp án </w:t>
      </w:r>
      <w:r>
        <w:rPr xsi:nil="true"/>
        <w:t>vì sai so với thông tin của bài vì măng đá mọc từ sàn, vú đá mọc từ nóc động nên măng đá không thể mọc trên vú đá được.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8" w:lineRule="auto"/>
        <w:ind w:left="592" w:right="116"/>
      </w:pPr>
      <w:r>
        <w:rPr xsi:nil="true"/>
        <w:t xml:space="preserve">A sai vì đoạn trên có nói về việc măng đá được hình thành trên sàn động đá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vôi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B sai vì đoạn trên có nói về việc măng đá được hình thành từ nước chứa vôi hòa tan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vôi hòa tan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2"/>
        </w:numPr>
        <w:tabs>
          <w:tab w:val="left" w:pos="590"/>
          <w:tab w:val="left" w:pos="592"/>
        </w:tabs>
        <w:spacing w:before="0" w:line="276" w:lineRule="auto"/>
        <w:ind w:right="16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some limestone caves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 mature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limestone development, stalactites and stalagmites grow together, creating limestone pillars that stretch from the cave floor to the cave ceiling.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(Ở trong một số động đá vôi đã hình thành được nhiều năm, vú đá và măng 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kéo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nóc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động.)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hơn so với vú đá và măng đá.</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48"/>
        <w:ind w:left="165"/>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 w:val="left" w:pos="2325"/>
          <w:tab w:val="left" w:pos="3045"/>
          <w:tab w:val="left" w:pos="3765"/>
          <w:tab w:val="left" w:pos="4485"/>
        </w:tabs>
        <w:spacing w:before="209" w:line="276" w:lineRule="auto"/>
        <w:ind w:right="4538"/>
      </w:pPr>
      <w:r>
        <w:rPr xsi:nil="true"/>
        <w:t>Test 7.</w:t>
      </w:r>
      <w:r>
        <w:rPr xsi:nil="true"/>
        <w:t xml:space="preserve">	Wrigley’s Chewing Gum Đáp án</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1D</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2A</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3B</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4D</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5C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1"/>
        </w:numPr>
        <w:tabs>
          <w:tab w:val="left" w:pos="590"/>
          <w:tab w:val="left" w:pos="592"/>
        </w:tabs>
        <w:spacing w:before="0" w:line="278"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 a teenager, William Wrigley Jr. was working for his father in Chicago selling soap that had manufactured in his father’s factory.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(Khi còn là thiếu niên, William Wrigley Jr. đã làm việc cho bố của cậu ấy ở Chicago. Công việc của cậu là bán xà phòng được sản xuất bởi công ty của bố cậu ấy.)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là đáp án </w:t>
      </w:r>
      <w:r>
        <w:rPr xsi:nil="true"/>
        <w:t>vì thông tin sai so với nội dung của bài. Xà phòng sản xuất trong nhà máy của bố chứ không phải cậu bé làm việc ở 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7"/>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1"/>
        </w:numPr>
        <w:tabs>
          <w:tab w:val="left" w:pos="590"/>
          <w:tab w:val="left" w:pos="592"/>
        </w:tabs>
        <w:spacing w:before="49"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soap was not very popular with merchants because it was priced at five cents, and this selling price did not leave a good profit margin for the merchants.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Wrigley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convinced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to give away cheap umbrellas as a premium for the merchants. This worked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successfully…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si:nil="true"/>
        <w:t>(Xà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phòng này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biến lắm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với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nhà buôn bởi vì nó được bán với 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buôn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lãi. 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Wrigley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cậu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tặng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 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buôn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chiếc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Hoạt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thành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công…)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Xà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biến, tức là không được yêu thích.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592"/>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1"/>
        </w:numPr>
        <w:tabs>
          <w:tab w:val="left" w:pos="590"/>
          <w:tab w:val="left" w:pos="592"/>
        </w:tabs>
        <w:spacing w:before="47" w:line="276" w:lineRule="auto"/>
        <w:ind w:right="16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Wrigley then established his own company, in his company he was selling soap as a wholesaler, giving baking soda away as a premium, and using a cookbook to promote each deal.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si:nil="true"/>
        <w:t>(Wrigney thành lập công ty của riêng mình. Công ty này là nhà bán buôn xà phòng, tặng nước soda làm quà tặng và dùng sách hướng dẫn nấu ăn để thúc đẩy khách hàng mua sản phẩm.)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B là đáp án </w:t>
      </w:r>
      <w:r>
        <w:rPr xsi:nil="true"/>
        <w:t>vì sai so với nội dung của bài. Sau này, Wrigley mới bán kẹo cao su.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1"/>
        </w:numPr>
        <w:tabs>
          <w:tab w:val="left" w:pos="590"/>
          <w:tab w:val="left" w:pos="592"/>
        </w:tabs>
        <w:spacing w:before="47" w:line="276" w:lineRule="auto"/>
        <w:ind w:right="16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Wrigley then established his own company, in his company he was selling soap as a wholesaler, giving baking soda away as a premium, and using a cookbook to promote each deal.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si:nil="true"/>
        <w:t>→(Wrigney thành lập công ty của riêng mình. Công ty này là nhà bán buôn xà phòng, tặng nước soda làm quà tặng và dùng sách hướng dẫn nấu ăn để thúc đẩy khách hàng mua sản phẩm.)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ind w:left="59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1"/>
        </w:numPr>
        <w:tabs>
          <w:tab w:val="left" w:pos="590"/>
          <w:tab w:val="left" w:pos="592"/>
        </w:tabs>
        <w:spacing w:before="50" w:line="276" w:lineRule="auto"/>
        <w:ind w:right="16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Wrigley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started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brands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Vassar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soon introduced Juicy Fruit and Spearment. The latter two brands grew in popularity,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Juicy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Fruit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Spearment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 two of Wrigley’s main brands to this day.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si:nil="true"/>
        <w:t>(Wrigley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kẹo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Vassar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Lotta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sau 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Juicy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Fruit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Spearment.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thương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si:nil="true"/>
        <w: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khá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nhạt. Cho đến ngày nay Juicy Fruit và Spearment vẫn là 2 thương hiệu chính của công 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không thành công chứ không phải hai thương hiệu sau.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 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209"/>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w:t>
      </w:r>
      <w:r>
        <w:rPr xsi:nil="true"/>
        <w:t xml:space="preserve">	Dissociative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Identity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Disorder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 w:val="left" w:pos="5926"/>
        </w:tabs>
        <w:spacing w:before="50"/>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6C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7A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0"/>
        </w:numPr>
        <w:tabs>
          <w:tab w:val="left" w:pos="590"/>
          <w:tab w:val="left" w:pos="592"/>
        </w:tabs>
        <w:spacing w:before="47" w:line="276" w:lineRule="auto"/>
        <w:ind w:right="166"/>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Dissociative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identity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psychological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condition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person’s identity dissocieties, or fragments, thereby creating distinct independent identities within one individual.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0"/>
        <w:jc w:val="both"/>
      </w:pPr>
      <w:r>
        <w:rPr xsi:nil="true"/>
        <w:t>(Rối loạn đa nhân cách là một trạng thái tâm lý mà nhân cách của một con 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riêng biệt độc lập trong một con người.)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1"/>
        <w:ind w:left="59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0"/>
        </w:numPr>
        <w:tabs>
          <w:tab w:val="left" w:pos="590"/>
          <w:tab w:val="left" w:pos="592"/>
        </w:tabs>
        <w:spacing w:line="276" w:lineRule="auto"/>
        <w:ind w:right="16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Each separate personality can be distinct from the other personalities in a number of ways, including posture, manner of moving, tone and pitch of voice, tone and pitch of voice, gestures, facial expressions, and use of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language.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si:nil="true"/>
        <w:t>(Mỗi nhân cách riêng biệt có thể khác những nhân cách còn lại theo nhiều 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gồm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cử chỉ, nét mặt và cả cách sử dụng ngôn ngữ.)</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1"/>
        <w:ind w:left="59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ind w:left="592"/>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0"/>
        </w:numPr>
        <w:tabs>
          <w:tab w:val="left" w:pos="590"/>
          <w:tab w:val="left" w:pos="592"/>
        </w:tabs>
        <w:spacing w:before="50" w:line="276" w:lineRule="auto"/>
        <w:ind w:right="166"/>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woman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separate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personalities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 Eve. In the 1950s, a book by Corbett Thigpen and a motion picture starring Joanne Woodward, each of which was titled The Three Faces of Eve, presented her story, the title refered to 3 faces, when the woman known as Eve actually experienced 22 different personalities, because only 3 of the personalities could exist at one time.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chuyện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chuyện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người phụ nữ tên là Eve, với 22 nhân cách riêng biệt. Vào những năm 1950, một cuốn sách được viết bởi tác giả Corbett Thigpen và một bộ phim chiếu bóng 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Joanne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Woodward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Faces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đã kể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nhân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pP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nhân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cách.)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16"/>
      </w:pP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Eve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phim,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diễn viên đóng vai Eve, diễn viên đóng vai Eve là Joanne Woodward.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0"/>
        </w:numPr>
        <w:tabs>
          <w:tab w:val="left" w:pos="590"/>
          <w:tab w:val="left" w:pos="592"/>
        </w:tabs>
        <w:spacing w:line="276" w:lineRule="auto"/>
        <w:ind w:right="16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D là đáp 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 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 này không có trong bài, bài đọc chỉ cung cấp thông 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1950,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phim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hành phải là 1950, vì thời gian có thể là 1951-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1959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0"/>
        </w:numPr>
        <w:tabs>
          <w:tab w:val="left" w:pos="590"/>
          <w:tab w:val="left" w:pos="592"/>
        </w:tabs>
        <w:spacing w:before="50"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Two decades later, Carolyn Sizemore, Eve’s 22nd personality, wrote about her experiences in a book entitled “I’m Eve”.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(Hai thập kỷ sau, tức là vào những năm 1970, Carolyn Sizemore, nhân cách 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22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Eve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cuốn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“I’m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Eve”)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0"/>
        </w:numPr>
        <w:tabs>
          <w:tab w:val="left" w:pos="590"/>
          <w:tab w:val="left" w:pos="592"/>
        </w:tabs>
        <w:spacing w:line="278" w:lineRule="auto"/>
        <w:ind w:right="16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second well-known story of Sybil, a woman whose 16 distinct personalities emerged over a period of 40 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16"/>
      </w:pP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tiếng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Sybil.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đến 16 nhân cách khác nhau cùng tồn tại trong suốt 40 năm.)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Sybil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bệnh trong 40 năm, chứ không phải 16 năm.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 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0"/>
        </w:numPr>
        <w:tabs>
          <w:tab w:val="left" w:pos="590"/>
          <w:tab w:val="left" w:pos="592"/>
        </w:tabs>
        <w:spacing w:before="44" w:line="276"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describing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Sybil’s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experiences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written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Flora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Rheta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Schreiber and was published in 1937, a motion picture based on the book and starring Salling Field followed.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(Flora Rheta Schreiber đã viết một quyển sách mô tả những gì Sybil đã trải qua và cuốn sách được xuất bản vào năm 1937, một bộ phim cũng đã được dựng 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lại câu chuyện này, 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phim có 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xuất 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nữ diễn viên Salling Field.)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→A đúng </w:t>
      </w:r>
      <w:r>
        <w:rPr xsi:nil="true"/>
        <w:t>vì thông tin này sai, thực tế không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 tin nào nói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năm tác giả dành ra để viết cuốn sách.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6"/>
        <w:ind w:left="165"/>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9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s>
        <w:spacing w:before="49"/>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6A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9"/>
        </w:numPr>
        <w:tabs>
          <w:tab w:val="left" w:pos="590"/>
          <w:tab w:val="left" w:pos="592"/>
        </w:tabs>
        <w:spacing w:before="50"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Hermit crabs occupy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empty shells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dead sea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snails 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protection while still retaining their mobility.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mượn hồn “mượn”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 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bảo vệ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chúng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vẫn duy trì khả năng di chuyển của mình.)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9"/>
        </w:numPr>
        <w:tabs>
          <w:tab w:val="left" w:pos="590"/>
          <w:tab w:val="left" w:pos="592"/>
        </w:tabs>
        <w:spacing w:before="47" w:line="276" w:lineRule="auto"/>
        <w:ind w:right="16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Hermit crabs change shells as they grow, although in some marine environments a large enough variety of shells may not be available and the hermit crab may be forced to occupy a smaller-than-ideal “house”.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0"/>
        <w:jc w:val="both"/>
      </w:pPr>
      <w:r>
        <w:rPr xsi:nil="true"/>
        <w:t>(Ốc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mượn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vỏ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lớn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vài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trường nước biển, số lượng vỏ ốc không đủ khiến chúng buộc phải trú ẩn trong cái vỏ nhỏ bé hơn.)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9"/>
        </w:numPr>
        <w:tabs>
          <w:tab w:val="left" w:pos="590"/>
          <w:tab w:val="left" w:pos="592"/>
        </w:tabs>
        <w:spacing w:line="276" w:lineRule="auto"/>
        <w:ind w:right="163"/>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Hermit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crabs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encounter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empty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shells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course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activity, but the vacant shell is usually spotted by sight. The hermit crab’s visual response increases with the size of an object and its contrast against the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background.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mượn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gặp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chuyển hàng ngày, nhưng bình thường thì ốc mượn hồn phải chủ động tìm kiếm vỏ 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mượn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dễ</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lớn và có điểm gì đó khác biệt với môi trường xung quanh.)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9"/>
        </w:numPr>
        <w:tabs>
          <w:tab w:val="left" w:pos="590"/>
          <w:tab w:val="left" w:pos="592"/>
        </w:tabs>
        <w:spacing w:before="47" w:line="276" w:lineRule="auto"/>
        <w:ind w:right="166"/>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The hermit crab then seizes the shell with its walking legs and climbs on it, monitoring its size. If the size is right, the crab investigates its shape and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texture…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si:nil="true"/>
        <w:t>(Ốc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mượn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trèo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tra kích cỡ của nó. Nếu kích cỡ vừa rồi thì nó sẽ kiểm tra hình dạng và cấu tạo của nó…)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9"/>
        </w:numPr>
        <w:tabs>
          <w:tab w:val="left" w:pos="590"/>
          <w:tab w:val="left" w:pos="592"/>
        </w:tabs>
        <w:spacing w:line="278"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The crab rises above the opening, flexes its abdomen, and enters the shell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backward.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 xml:space="preserve">(Con ốc leo lên trên cái lỗ của cái vỏ, trèo vào rồi nhét người nó vào từ phía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sau.)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9"/>
        </w:numPr>
        <w:tabs>
          <w:tab w:val="left" w:pos="590"/>
          <w:tab w:val="left" w:pos="592"/>
        </w:tabs>
        <w:spacing w:before="45" w:line="276"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shell interior is monitored by the abdomen as the crab repeatedly enters 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withdraws.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completely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satisfied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mobile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140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74"/>
        <w:jc w:val="both"/>
      </w:pPr>
      <w:r>
        <w:rPr xsi:nil="true"/>
        <w:t xml:space="preserve">hermit crab will emerge on last time, turn the shell over and make a final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entrance.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8"/>
        <w:jc w:val="both"/>
      </w:pPr>
      <w:r>
        <w:rPr xsi:nil="true"/>
        <w:t>(Ốc mượn hồn sẽ thám thính phần bên trong của cái vỏ bằng cách đi vào rồi lại đi ra liên tục. Sau khi hoàn toàn hài lòng với ngôi nhà di động mới thì ốc mượn hồn sẽ “vươn vai” lần cuối cùng rồi lộn cái vỏ lên.)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0" w:lineRule="exact"/>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 w:val="left" w:pos="5926"/>
        </w:tabs>
        <w:spacing w:before="50"/>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6C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7C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8"/>
        </w:numPr>
        <w:tabs>
          <w:tab w:val="left" w:pos="590"/>
          <w:tab w:val="left" w:pos="592"/>
        </w:tabs>
        <w:spacing w:line="276" w:lineRule="auto"/>
        <w:ind w:right="16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humorous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Biblical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stoies,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animal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stories,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stories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natural phenomena, of good and bad people, and of the wise and toolish.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(Có nhiều câu chuyện hài hước, truyện Kinh thánh, truyện về các loài động 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tốt-người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xấu, về người thông minh-người khờ dại.)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rPr>
        <w:t>→</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8"/>
        </w:numPr>
        <w:tabs>
          <w:tab w:val="left" w:pos="590"/>
          <w:tab w:val="left" w:pos="592"/>
        </w:tabs>
        <w:spacing w:before="50"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lyrics of blues, spirituals, and work songs speak of suffering and hope, joy and pain, loved ones, and religious faith, and are an integral part of the early literature of black people in America.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si:nil="true"/>
        <w:t>(Lời nhạc buồn, nhạc tôn giáo và những “bài ca lao động” (những ca khúc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mọi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vọng,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niềm vui và nỗi buồn,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những người yêu dấu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niềm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 tôn giáo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đó là một phần quan trọng trong nền văn học của người da đen ở nước Mỹ.)</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8"/>
        </w:numPr>
        <w:tabs>
          <w:tab w:val="left" w:pos="591"/>
        </w:tabs>
        <w:ind w:left="591" w:hanging="284"/>
        <w:jc w:val="both"/>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8"/>
        </w:numPr>
        <w:tabs>
          <w:tab w:val="left" w:pos="590"/>
          <w:tab w:val="left" w:pos="592"/>
        </w:tabs>
        <w:spacing w:before="47"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earliest existing written black literature was Lucy Terry’s poem “Bars Fight”, written in 1746.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63"/>
        <w:jc w:val="both"/>
      </w:pPr>
      <w:r>
        <w:rPr xsi:nil="true"/>
        <w:t>(Tác phẩm văn chương đầu tiên của người da đen là bài thơ “Bars Fight”, được viết vào năm 1746 của tác giả Lucy Terry.)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8"/>
        </w:numPr>
        <w:tabs>
          <w:tab w:val="left" w:pos="590"/>
          <w:tab w:val="left" w:pos="592"/>
        </w:tabs>
        <w:spacing w:before="47" w:line="278" w:lineRule="auto"/>
        <w:ind w:right="16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Paul Laurence Dunbar, the first black American to achieve national acclaim for his work.</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(…Paul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Laurence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Dunbar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hô của cả đất nước về tác phẩm của mình.)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8"/>
        </w:numPr>
        <w:tabs>
          <w:tab w:val="left" w:pos="590"/>
          <w:tab w:val="left" w:pos="592"/>
        </w:tabs>
        <w:spacing w:before="44" w:line="276" w:lineRule="auto"/>
        <w:ind w:right="15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Autobiography dominated African-American literature in the 19th century. (Tự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Phi trong thế kỷ 19.)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3"/>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141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2025-11-05T18:08:38Z</dcterms:created>
  <dc:creator>Apache POI</dc:creator>
</cp:coreProperties>
</file>