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1B2E5" w14:textId="24A5065B" w:rsidR="006551A4" w:rsidRDefault="00C7002B">
      <w:r w:rsidRPr="00C7002B">
        <w:drawing>
          <wp:inline distT="0" distB="0" distL="0" distR="0" wp14:anchorId="69F18A3A" wp14:editId="1A088A9F">
            <wp:extent cx="5943600" cy="3569970"/>
            <wp:effectExtent l="0" t="0" r="0" b="0"/>
            <wp:docPr id="140777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71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610B" w14:textId="6E505775" w:rsidR="00C7002B" w:rsidRDefault="00C7002B">
      <w:r>
        <w:t xml:space="preserve">Paper URL: </w:t>
      </w:r>
      <w:hyperlink r:id="rId9" w:history="1">
        <w:r w:rsidRPr="006A0396">
          <w:rPr>
            <w:rStyle w:val="Hyperlink"/>
          </w:rPr>
          <w:t>https://paperswithcode.com/paper/deep-anomaly-detection-with-deviation</w:t>
        </w:r>
      </w:hyperlink>
    </w:p>
    <w:p w14:paraId="3D598E32" w14:textId="3A285161" w:rsidR="00C7002B" w:rsidRDefault="00C7002B">
      <w:r>
        <w:t>Dataset:</w:t>
      </w:r>
      <w:r w:rsidRPr="00C7002B"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</w:t>
      </w:r>
      <w:r w:rsidRPr="00C7002B">
        <w:t>Kaggle-Credit Card Fraud Dataset</w:t>
      </w:r>
    </w:p>
    <w:p w14:paraId="166FFB28" w14:textId="16C6EA90" w:rsidR="00C7002B" w:rsidRDefault="00C7002B">
      <w:r>
        <w:t>Task:</w:t>
      </w:r>
      <w:r w:rsidRPr="00C7002B">
        <w:rPr>
          <w:rFonts w:ascii="Lato" w:hAnsi="Lato"/>
          <w:color w:val="212529"/>
          <w:sz w:val="23"/>
          <w:szCs w:val="23"/>
          <w:shd w:val="clear" w:color="auto" w:fill="FFFFFF"/>
        </w:rPr>
        <w:t xml:space="preserve"> </w:t>
      </w:r>
      <w:r w:rsidRPr="00C7002B">
        <w:t>Fraud Detection</w:t>
      </w:r>
    </w:p>
    <w:p w14:paraId="46360107" w14:textId="77777777" w:rsidR="00C7002B" w:rsidRDefault="00C7002B"/>
    <w:p w14:paraId="3BAF6C73" w14:textId="12D55CF3" w:rsidR="00C7002B" w:rsidRDefault="00C7002B">
      <w:r>
        <w:t>Paper concept summary and method explanation:</w:t>
      </w:r>
    </w:p>
    <w:p w14:paraId="12E378AB" w14:textId="77777777" w:rsidR="00C7002B" w:rsidRPr="00C7002B" w:rsidRDefault="00C7002B" w:rsidP="00C7002B">
      <w:pPr>
        <w:rPr>
          <w:b/>
          <w:bCs/>
        </w:rPr>
      </w:pPr>
      <w:r w:rsidRPr="00C7002B">
        <w:rPr>
          <w:b/>
          <w:bCs/>
        </w:rPr>
        <w:t>DevNet Architecture for Anomaly Detection</w:t>
      </w:r>
    </w:p>
    <w:p w14:paraId="3B98EE5F" w14:textId="77777777" w:rsidR="00C7002B" w:rsidRPr="00C7002B" w:rsidRDefault="00C7002B" w:rsidP="00C7002B">
      <w:pPr>
        <w:rPr>
          <w:b/>
          <w:bCs/>
        </w:rPr>
      </w:pPr>
      <w:r w:rsidRPr="00C7002B">
        <w:rPr>
          <w:b/>
          <w:bCs/>
        </w:rPr>
        <w:t>Key Ideas</w:t>
      </w:r>
    </w:p>
    <w:p w14:paraId="74FD7977" w14:textId="6E14E3DD" w:rsidR="00C7002B" w:rsidRPr="00C7002B" w:rsidRDefault="00C7002B" w:rsidP="00C7002B">
      <w:pPr>
        <w:numPr>
          <w:ilvl w:val="0"/>
          <w:numId w:val="1"/>
        </w:numPr>
      </w:pPr>
      <w:r w:rsidRPr="00C7002B">
        <w:rPr>
          <w:b/>
          <w:bCs/>
        </w:rPr>
        <w:t>End-to-End Anomaly Score Learning:</w:t>
      </w:r>
      <w:r w:rsidRPr="00C7002B">
        <w:br/>
        <w:t xml:space="preserve">Instead of first learning a representation and then applying a separate anomaly detector, DevNet directly learns a function that maps an input data object </w:t>
      </w:r>
      <w:proofErr w:type="spellStart"/>
      <w:r w:rsidRPr="00C7002B">
        <w:t>xto</w:t>
      </w:r>
      <w:proofErr w:type="spellEnd"/>
      <w:r w:rsidRPr="00C7002B">
        <w:t xml:space="preserve"> a scalar anomaly score </w:t>
      </w:r>
      <w:r>
        <w:rPr>
          <w:rStyle w:val="mord"/>
        </w:rPr>
        <w:t>ϕ</w:t>
      </w:r>
      <w:r>
        <w:rPr>
          <w:rStyle w:val="mopen"/>
        </w:rPr>
        <w:t>(</w:t>
      </w:r>
      <w:proofErr w:type="spellStart"/>
      <w:proofErr w:type="gramStart"/>
      <w:r>
        <w:rPr>
          <w:rStyle w:val="mord"/>
        </w:rPr>
        <w:t>x</w:t>
      </w:r>
      <w:r>
        <w:rPr>
          <w:rStyle w:val="mpunct"/>
        </w:rPr>
        <w:t>;</w:t>
      </w:r>
      <w:r>
        <w:rPr>
          <w:rStyle w:val="mord"/>
        </w:rPr>
        <w:t>Θ</w:t>
      </w:r>
      <w:proofErr w:type="spellEnd"/>
      <w:proofErr w:type="gramEnd"/>
      <w:r>
        <w:rPr>
          <w:rStyle w:val="mclose"/>
        </w:rPr>
        <w:t>)</w:t>
      </w:r>
      <w:r w:rsidRPr="00C7002B">
        <w:t>.</w:t>
      </w:r>
    </w:p>
    <w:p w14:paraId="3B29CAF5" w14:textId="77777777" w:rsidR="00C7002B" w:rsidRPr="00C7002B" w:rsidRDefault="00C7002B" w:rsidP="00C7002B">
      <w:pPr>
        <w:numPr>
          <w:ilvl w:val="0"/>
          <w:numId w:val="1"/>
        </w:numPr>
      </w:pPr>
      <w:r w:rsidRPr="00C7002B">
        <w:rPr>
          <w:b/>
          <w:bCs/>
        </w:rPr>
        <w:t>Leveraging a Few Labeled Anomalies:</w:t>
      </w:r>
      <w:r w:rsidRPr="00C7002B">
        <w:br/>
        <w:t>The framework is designed to use a very small number of labeled anomalies (even a few dozen) together with a large pool of unlabeled data (assumed to be normal) to guide the training.</w:t>
      </w:r>
    </w:p>
    <w:p w14:paraId="4D5BF53D" w14:textId="77777777" w:rsidR="00C7002B" w:rsidRPr="00C7002B" w:rsidRDefault="00C7002B" w:rsidP="00C7002B">
      <w:pPr>
        <w:numPr>
          <w:ilvl w:val="0"/>
          <w:numId w:val="1"/>
        </w:numPr>
      </w:pPr>
      <w:r w:rsidRPr="00C7002B">
        <w:rPr>
          <w:b/>
          <w:bCs/>
        </w:rPr>
        <w:t>Deviation Loss:</w:t>
      </w:r>
      <w:r w:rsidRPr="00C7002B">
        <w:br/>
        <w:t xml:space="preserve">DevNet employs a novel loss function—called deviation loss—that encourages the anomaly scores of anomalous instances to deviate (in the upper tail) significantly from a reference </w:t>
      </w:r>
      <w:r w:rsidRPr="00C7002B">
        <w:lastRenderedPageBreak/>
        <w:t>score.</w:t>
      </w:r>
      <w:r w:rsidRPr="00C7002B">
        <w:br/>
        <w:t>The deviation is computed as:</w:t>
      </w:r>
    </w:p>
    <w:p w14:paraId="2544ECF9" w14:textId="45E70B5B" w:rsidR="00C7002B" w:rsidRPr="00C7002B" w:rsidRDefault="00C7002B" w:rsidP="00C7002B">
      <w:r w:rsidRPr="00C7002B">
        <w:drawing>
          <wp:inline distT="0" distB="0" distL="0" distR="0" wp14:anchorId="736C8F5E" wp14:editId="256112F9">
            <wp:extent cx="5943600" cy="1020445"/>
            <wp:effectExtent l="0" t="0" r="0" b="8255"/>
            <wp:docPr id="36485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56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02B">
        <w:br/>
        <w:t xml:space="preserve">The loss function is then defined (using a contrastive-like formulation) to penalize normal examples for deviating from </w:t>
      </w:r>
      <w:proofErr w:type="spellStart"/>
      <w:r w:rsidRPr="00C7002B">
        <w:t>μR</w:t>
      </w:r>
      <w:proofErr w:type="spellEnd"/>
      <w:r w:rsidRPr="00C7002B">
        <w:rPr>
          <w:rFonts w:ascii="Arial" w:hAnsi="Arial" w:cs="Arial"/>
        </w:rPr>
        <w:t>​</w:t>
      </w:r>
      <w:r w:rsidRPr="00C7002B">
        <w:t xml:space="preserve"> while forcing the anomaly scores of anomalies to exceed a threshold (e.g., using a margin a).</w:t>
      </w:r>
    </w:p>
    <w:p w14:paraId="6043C04E" w14:textId="77777777" w:rsidR="00C7002B" w:rsidRPr="00C7002B" w:rsidRDefault="00C7002B" w:rsidP="00C7002B">
      <w:r w:rsidRPr="00C7002B">
        <w:pict w14:anchorId="25CB34A7">
          <v:rect id="_x0000_i1055" style="width:0;height:1.5pt" o:hralign="center" o:hrstd="t" o:hr="t" fillcolor="#a0a0a0" stroked="f"/>
        </w:pict>
      </w:r>
    </w:p>
    <w:p w14:paraId="223564DA" w14:textId="77777777" w:rsidR="00C7002B" w:rsidRPr="00C7002B" w:rsidRDefault="00C7002B" w:rsidP="00C7002B">
      <w:pPr>
        <w:rPr>
          <w:b/>
          <w:bCs/>
        </w:rPr>
      </w:pPr>
      <w:r w:rsidRPr="00C7002B">
        <w:rPr>
          <w:b/>
          <w:bCs/>
        </w:rPr>
        <w:t>Network Architecture</w:t>
      </w:r>
    </w:p>
    <w:p w14:paraId="756AC3FA" w14:textId="77777777" w:rsidR="00C7002B" w:rsidRPr="00C7002B" w:rsidRDefault="00C7002B" w:rsidP="00C7002B">
      <w:r w:rsidRPr="00C7002B">
        <w:t>DevNet is typically implemented as a feed-forward neural network. The overall mapping is decomposed into two components:</w:t>
      </w:r>
    </w:p>
    <w:p w14:paraId="1BED4449" w14:textId="16BCBA7C" w:rsidR="00C7002B" w:rsidRPr="00C7002B" w:rsidRDefault="00C7002B" w:rsidP="00C7002B">
      <w:pPr>
        <w:numPr>
          <w:ilvl w:val="0"/>
          <w:numId w:val="2"/>
        </w:numPr>
      </w:pPr>
      <w:r w:rsidRPr="00C7002B">
        <w:rPr>
          <w:b/>
          <w:bCs/>
        </w:rPr>
        <w:t>Feature Representation Learner ψ(</w:t>
      </w:r>
      <w:proofErr w:type="gramStart"/>
      <w:r w:rsidRPr="00C7002B">
        <w:rPr>
          <w:rFonts w:ascii="Cambria Math" w:hAnsi="Cambria Math" w:cs="Cambria Math"/>
          <w:b/>
          <w:bCs/>
        </w:rPr>
        <w:t>⋅</w:t>
      </w:r>
      <w:r w:rsidRPr="00C7002B">
        <w:rPr>
          <w:b/>
          <w:bCs/>
        </w:rPr>
        <w:t>;</w:t>
      </w:r>
      <w:proofErr w:type="spellStart"/>
      <w:r w:rsidRPr="00C7002B">
        <w:rPr>
          <w:rFonts w:ascii="Aptos" w:hAnsi="Aptos" w:cs="Aptos"/>
          <w:b/>
          <w:bCs/>
        </w:rPr>
        <w:t>Θ</w:t>
      </w:r>
      <w:proofErr w:type="gramEnd"/>
      <w:r w:rsidRPr="00C7002B">
        <w:rPr>
          <w:b/>
          <w:bCs/>
        </w:rPr>
        <w:t>t</w:t>
      </w:r>
      <w:proofErr w:type="spellEnd"/>
      <w:r w:rsidRPr="00C7002B">
        <w:rPr>
          <w:b/>
          <w:bCs/>
        </w:rPr>
        <w:t>):</w:t>
      </w:r>
      <w:r w:rsidRPr="00C7002B">
        <w:br/>
        <w:t>This part of the network extracts features from the input. For tabular data, this could be a simple multilayer perceptron (MLP).</w:t>
      </w:r>
      <w:r w:rsidRPr="00C7002B">
        <w:br/>
        <w:t>For example, you might use one or more hidden layers (the paper reports good performance with one hidden layer with 20 units, though variants with more layers were also tested).</w:t>
      </w:r>
    </w:p>
    <w:p w14:paraId="78615EBC" w14:textId="435F8024" w:rsidR="00C7002B" w:rsidRPr="00C7002B" w:rsidRDefault="00C7002B" w:rsidP="00C7002B">
      <w:pPr>
        <w:numPr>
          <w:ilvl w:val="0"/>
          <w:numId w:val="2"/>
        </w:numPr>
      </w:pPr>
      <w:r w:rsidRPr="00C7002B">
        <w:rPr>
          <w:b/>
          <w:bCs/>
        </w:rPr>
        <w:t>Anomaly Scoring Function η(</w:t>
      </w:r>
      <w:proofErr w:type="gramStart"/>
      <w:r w:rsidRPr="00C7002B">
        <w:rPr>
          <w:rFonts w:ascii="Cambria Math" w:hAnsi="Cambria Math" w:cs="Cambria Math"/>
          <w:b/>
          <w:bCs/>
        </w:rPr>
        <w:t>⋅</w:t>
      </w:r>
      <w:r w:rsidRPr="00C7002B">
        <w:rPr>
          <w:b/>
          <w:bCs/>
        </w:rPr>
        <w:t>;</w:t>
      </w:r>
      <w:proofErr w:type="spellStart"/>
      <w:r w:rsidRPr="00C7002B">
        <w:rPr>
          <w:rFonts w:ascii="Aptos" w:hAnsi="Aptos" w:cs="Aptos"/>
          <w:b/>
          <w:bCs/>
        </w:rPr>
        <w:t>Θ</w:t>
      </w:r>
      <w:proofErr w:type="gramEnd"/>
      <w:r w:rsidRPr="00C7002B">
        <w:rPr>
          <w:b/>
          <w:bCs/>
        </w:rPr>
        <w:t>s</w:t>
      </w:r>
      <w:proofErr w:type="spellEnd"/>
      <w:r>
        <w:rPr>
          <w:b/>
          <w:bCs/>
        </w:rPr>
        <w:t>):</w:t>
      </w:r>
      <w:r w:rsidRPr="00C7002B">
        <w:br/>
        <w:t>A final linear layer takes the latent representation q=ψ(</w:t>
      </w:r>
      <w:proofErr w:type="spellStart"/>
      <w:r w:rsidRPr="00C7002B">
        <w:t>x;Θt</w:t>
      </w:r>
      <w:proofErr w:type="spellEnd"/>
      <w:r w:rsidRPr="00C7002B">
        <w:t>) and computes a scalar anomaly score:</w:t>
      </w:r>
    </w:p>
    <w:p w14:paraId="4E5F35A8" w14:textId="7753E0C9" w:rsidR="00C7002B" w:rsidRPr="00C7002B" w:rsidRDefault="00C7002B" w:rsidP="00C7002B">
      <w:r w:rsidRPr="00C7002B">
        <w:drawing>
          <wp:inline distT="0" distB="0" distL="0" distR="0" wp14:anchorId="67E37062" wp14:editId="15ADB0AC">
            <wp:extent cx="5943600" cy="1653540"/>
            <wp:effectExtent l="0" t="0" r="0" b="3810"/>
            <wp:docPr id="135686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676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02B">
        <w:t>This design allows the network to be trained end-to-end with the deviation loss.</w:t>
      </w:r>
    </w:p>
    <w:p w14:paraId="359A5E0D" w14:textId="77777777" w:rsidR="00C7002B" w:rsidRPr="00C7002B" w:rsidRDefault="00C7002B" w:rsidP="00C7002B">
      <w:r w:rsidRPr="00C7002B">
        <w:pict w14:anchorId="7FAFBD9C">
          <v:rect id="_x0000_i1056" style="width:0;height:1.5pt" o:hralign="center" o:hrstd="t" o:hr="t" fillcolor="#a0a0a0" stroked="f"/>
        </w:pict>
      </w:r>
    </w:p>
    <w:p w14:paraId="7E16E166" w14:textId="77777777" w:rsidR="00C7002B" w:rsidRPr="00C7002B" w:rsidRDefault="00C7002B" w:rsidP="00C7002B">
      <w:pPr>
        <w:rPr>
          <w:b/>
          <w:bCs/>
        </w:rPr>
      </w:pPr>
      <w:r w:rsidRPr="00C7002B">
        <w:rPr>
          <w:b/>
          <w:bCs/>
        </w:rPr>
        <w:t>Training with Deviation Loss</w:t>
      </w:r>
    </w:p>
    <w:p w14:paraId="4ED20D99" w14:textId="77777777" w:rsidR="00C7002B" w:rsidRPr="00C7002B" w:rsidRDefault="00C7002B" w:rsidP="00C7002B">
      <w:pPr>
        <w:rPr>
          <w:b/>
          <w:bCs/>
        </w:rPr>
      </w:pPr>
      <w:r w:rsidRPr="00C7002B">
        <w:rPr>
          <w:b/>
          <w:bCs/>
        </w:rPr>
        <w:t>Deviation Loss Details</w:t>
      </w:r>
    </w:p>
    <w:p w14:paraId="6B60970C" w14:textId="4060AB87" w:rsidR="00C7002B" w:rsidRPr="00C7002B" w:rsidRDefault="00C7002B" w:rsidP="00C7002B">
      <w:pPr>
        <w:numPr>
          <w:ilvl w:val="0"/>
          <w:numId w:val="3"/>
        </w:numPr>
      </w:pPr>
      <w:r w:rsidRPr="00C7002B">
        <w:rPr>
          <w:b/>
          <w:bCs/>
        </w:rPr>
        <w:t>Reference Score Generation:</w:t>
      </w:r>
      <w:r w:rsidRPr="00C7002B">
        <w:br/>
        <w:t xml:space="preserve">A reference anomaly score </w:t>
      </w:r>
      <w:proofErr w:type="spellStart"/>
      <w:r w:rsidRPr="00C7002B">
        <w:t>μR</w:t>
      </w:r>
      <w:proofErr w:type="spellEnd"/>
      <w:r w:rsidRPr="00C7002B">
        <w:rPr>
          <w:rFonts w:ascii="Arial" w:hAnsi="Arial" w:cs="Arial"/>
        </w:rPr>
        <w:t xml:space="preserve"> </w:t>
      </w:r>
      <w:r w:rsidRPr="00C7002B">
        <w:rPr>
          <w:rFonts w:ascii="Arial" w:hAnsi="Arial" w:cs="Arial"/>
        </w:rPr>
        <w:t>​</w:t>
      </w:r>
      <w:r w:rsidRPr="00C7002B">
        <w:t xml:space="preserve"> is computed as the mean of anomaly scores drawn from a </w:t>
      </w:r>
      <w:r w:rsidRPr="00C7002B">
        <w:lastRenderedPageBreak/>
        <w:t>Gaussian prior N(</w:t>
      </w:r>
      <w:proofErr w:type="gramStart"/>
      <w:r w:rsidRPr="00C7002B">
        <w:t>μ,σ</w:t>
      </w:r>
      <w:proofErr w:type="gramEnd"/>
      <w:r w:rsidRPr="00C7002B">
        <w:t>2) (typically, μ=0 and σ=1). This score acts as a baseline for “normal” behavior.</w:t>
      </w:r>
    </w:p>
    <w:p w14:paraId="21A00233" w14:textId="7EB2E959" w:rsidR="00C7002B" w:rsidRPr="00C7002B" w:rsidRDefault="00C7002B" w:rsidP="00C7002B">
      <w:pPr>
        <w:numPr>
          <w:ilvl w:val="0"/>
          <w:numId w:val="3"/>
        </w:numPr>
        <w:rPr>
          <w:b/>
          <w:bCs/>
        </w:rPr>
      </w:pPr>
      <w:r w:rsidRPr="00C7002B">
        <w:rPr>
          <w:b/>
          <w:bCs/>
        </w:rPr>
        <w:t>Loss Function:</w:t>
      </w:r>
      <w:r w:rsidRPr="00C7002B">
        <w:br/>
      </w:r>
      <w:r w:rsidRPr="00C7002B">
        <w:rPr>
          <w:b/>
          <w:bCs/>
        </w:rPr>
        <w:drawing>
          <wp:inline distT="0" distB="0" distL="0" distR="0" wp14:anchorId="30AF0294" wp14:editId="6D7ABA0C">
            <wp:extent cx="5943600" cy="2875915"/>
            <wp:effectExtent l="0" t="0" r="0" b="635"/>
            <wp:docPr id="1899593022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93022" name="Picture 1" descr="A screenshot of a black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02B">
        <w:rPr>
          <w:b/>
          <w:bCs/>
        </w:rPr>
        <w:t>Training Strategy</w:t>
      </w:r>
    </w:p>
    <w:p w14:paraId="12812124" w14:textId="3751E5A7" w:rsidR="00C7002B" w:rsidRPr="00C7002B" w:rsidRDefault="00C7002B" w:rsidP="00C7002B">
      <w:pPr>
        <w:numPr>
          <w:ilvl w:val="0"/>
          <w:numId w:val="4"/>
        </w:numPr>
      </w:pPr>
      <w:r w:rsidRPr="00C7002B">
        <w:rPr>
          <w:b/>
          <w:bCs/>
        </w:rPr>
        <w:t>Data Composition:</w:t>
      </w:r>
      <w:r w:rsidRPr="00C7002B">
        <w:br/>
        <w:t>You use the few labeled anomalies (set K) and treat the remaining unlabeled data (set U) as normal.</w:t>
      </w:r>
    </w:p>
    <w:p w14:paraId="7EE127E8" w14:textId="11B1E90C" w:rsidR="00C7002B" w:rsidRPr="00C7002B" w:rsidRDefault="00C7002B" w:rsidP="00C7002B">
      <w:pPr>
        <w:numPr>
          <w:ilvl w:val="0"/>
          <w:numId w:val="4"/>
        </w:numPr>
      </w:pPr>
      <w:r w:rsidRPr="00C7002B">
        <w:rPr>
          <w:b/>
          <w:bCs/>
        </w:rPr>
        <w:t>Mini-batch Sampling:</w:t>
      </w:r>
      <w:r w:rsidRPr="00C7002B">
        <w:br/>
        <w:t>Each mini-batch is typically constructed by sampling an equal number of examples from K</w:t>
      </w:r>
      <w:r>
        <w:t xml:space="preserve"> </w:t>
      </w:r>
      <w:r w:rsidRPr="00C7002B">
        <w:t>and U.</w:t>
      </w:r>
    </w:p>
    <w:p w14:paraId="1EC4FA93" w14:textId="77777777" w:rsidR="00C7002B" w:rsidRPr="00C7002B" w:rsidRDefault="00C7002B" w:rsidP="00C7002B">
      <w:pPr>
        <w:numPr>
          <w:ilvl w:val="0"/>
          <w:numId w:val="4"/>
        </w:numPr>
      </w:pPr>
      <w:r w:rsidRPr="00C7002B">
        <w:rPr>
          <w:b/>
          <w:bCs/>
        </w:rPr>
        <w:t>Optimization:</w:t>
      </w:r>
      <w:r w:rsidRPr="00C7002B">
        <w:br/>
        <w:t>The model is trained using stochastic gradient descent (or an optimizer like RMSprop) over multiple epochs.</w:t>
      </w:r>
    </w:p>
    <w:p w14:paraId="05CDA6A8" w14:textId="77777777" w:rsidR="00C7002B" w:rsidRPr="00C7002B" w:rsidRDefault="00C7002B" w:rsidP="00C7002B">
      <w:r w:rsidRPr="00C7002B">
        <w:pict w14:anchorId="140A0CCD">
          <v:rect id="_x0000_i1057" style="width:0;height:1.5pt" o:hralign="center" o:hrstd="t" o:hr="t" fillcolor="#a0a0a0" stroked="f"/>
        </w:pict>
      </w:r>
    </w:p>
    <w:p w14:paraId="3D7F38EC" w14:textId="77777777" w:rsidR="00C7002B" w:rsidRPr="00C7002B" w:rsidRDefault="00C7002B" w:rsidP="00C7002B">
      <w:pPr>
        <w:rPr>
          <w:b/>
          <w:bCs/>
        </w:rPr>
      </w:pPr>
      <w:r w:rsidRPr="00C7002B">
        <w:rPr>
          <w:b/>
          <w:bCs/>
        </w:rPr>
        <w:t xml:space="preserve">Integrating DevNet into an </w:t>
      </w:r>
      <w:proofErr w:type="spellStart"/>
      <w:r w:rsidRPr="00C7002B">
        <w:rPr>
          <w:b/>
          <w:bCs/>
        </w:rPr>
        <w:t>AutoML</w:t>
      </w:r>
      <w:proofErr w:type="spellEnd"/>
      <w:r w:rsidRPr="00C7002B">
        <w:rPr>
          <w:b/>
          <w:bCs/>
        </w:rPr>
        <w:t xml:space="preserve"> Pipeline</w:t>
      </w:r>
    </w:p>
    <w:p w14:paraId="54B790EC" w14:textId="77777777" w:rsidR="00C7002B" w:rsidRPr="00C7002B" w:rsidRDefault="00C7002B" w:rsidP="00C7002B">
      <w:r w:rsidRPr="00C7002B">
        <w:t xml:space="preserve">To incorporate DevNet into your </w:t>
      </w:r>
      <w:proofErr w:type="spellStart"/>
      <w:r w:rsidRPr="00C7002B">
        <w:t>AutoML</w:t>
      </w:r>
      <w:proofErr w:type="spellEnd"/>
      <w:r w:rsidRPr="00C7002B">
        <w:t xml:space="preserve"> framework, you would:</w:t>
      </w:r>
    </w:p>
    <w:p w14:paraId="213F89C0" w14:textId="77777777" w:rsidR="00C7002B" w:rsidRPr="00C7002B" w:rsidRDefault="00C7002B" w:rsidP="00C7002B">
      <w:pPr>
        <w:numPr>
          <w:ilvl w:val="0"/>
          <w:numId w:val="5"/>
        </w:numPr>
      </w:pPr>
      <w:r w:rsidRPr="00C7002B">
        <w:rPr>
          <w:b/>
          <w:bCs/>
        </w:rPr>
        <w:t>Implement the Model:</w:t>
      </w:r>
    </w:p>
    <w:p w14:paraId="1D944053" w14:textId="77777777" w:rsidR="00C7002B" w:rsidRPr="00C7002B" w:rsidRDefault="00C7002B" w:rsidP="00C7002B">
      <w:pPr>
        <w:numPr>
          <w:ilvl w:val="1"/>
          <w:numId w:val="5"/>
        </w:numPr>
      </w:pPr>
      <w:r w:rsidRPr="00C7002B">
        <w:rPr>
          <w:b/>
          <w:bCs/>
        </w:rPr>
        <w:t>Architecture:</w:t>
      </w:r>
      <w:r w:rsidRPr="00C7002B">
        <w:t xml:space="preserve"> Build the network in your favorite deep learning framework (e.g., </w:t>
      </w:r>
      <w:proofErr w:type="spellStart"/>
      <w:r w:rsidRPr="00C7002B">
        <w:t>Keras</w:t>
      </w:r>
      <w:proofErr w:type="spellEnd"/>
      <w:r w:rsidRPr="00C7002B">
        <w:t xml:space="preserve">, </w:t>
      </w:r>
      <w:proofErr w:type="spellStart"/>
      <w:r w:rsidRPr="00C7002B">
        <w:t>PyTorch</w:t>
      </w:r>
      <w:proofErr w:type="spellEnd"/>
      <w:r w:rsidRPr="00C7002B">
        <w:t>). For instance, for tabular data, start with an MLP that has one hidden layer (or experiment with deeper architectures if you have enough labeled data).</w:t>
      </w:r>
    </w:p>
    <w:p w14:paraId="5B74851F" w14:textId="3C94D134" w:rsidR="00C7002B" w:rsidRPr="00C7002B" w:rsidRDefault="00C7002B" w:rsidP="00C7002B">
      <w:pPr>
        <w:numPr>
          <w:ilvl w:val="1"/>
          <w:numId w:val="5"/>
        </w:numPr>
      </w:pPr>
      <w:r w:rsidRPr="00C7002B">
        <w:rPr>
          <w:b/>
          <w:bCs/>
        </w:rPr>
        <w:t>Custom Loss Function:</w:t>
      </w:r>
      <w:r w:rsidRPr="00C7002B">
        <w:t xml:space="preserve"> Define the deviation loss as described above. In </w:t>
      </w:r>
      <w:proofErr w:type="spellStart"/>
      <w:r w:rsidRPr="00C7002B">
        <w:t>Keras</w:t>
      </w:r>
      <w:proofErr w:type="spellEnd"/>
      <w:r w:rsidRPr="00C7002B">
        <w:t>, you can write a custom loss function that takes the anomaly score ϕ(</w:t>
      </w:r>
      <w:proofErr w:type="spellStart"/>
      <w:proofErr w:type="gramStart"/>
      <w:r w:rsidRPr="00C7002B">
        <w:t>x;Θ</w:t>
      </w:r>
      <w:proofErr w:type="spellEnd"/>
      <w:proofErr w:type="gramEnd"/>
      <w:r w:rsidRPr="00C7002B">
        <w:t xml:space="preserve">)  along with the computed </w:t>
      </w:r>
      <w:proofErr w:type="spellStart"/>
      <w:r w:rsidRPr="00C7002B">
        <w:t>μR</w:t>
      </w:r>
      <w:proofErr w:type="spellEnd"/>
      <w:r w:rsidRPr="00C7002B">
        <w:t xml:space="preserve"> and </w:t>
      </w:r>
      <w:proofErr w:type="spellStart"/>
      <w:r w:rsidRPr="00C7002B">
        <w:t>σR</w:t>
      </w:r>
      <w:proofErr w:type="spellEnd"/>
      <w:r w:rsidRPr="00C7002B">
        <w:rPr>
          <w:rFonts w:ascii="Arial" w:hAnsi="Arial" w:cs="Arial"/>
        </w:rPr>
        <w:t>​</w:t>
      </w:r>
      <w:r w:rsidRPr="00C7002B">
        <w:t xml:space="preserve"> (generated from the Gaussian prior).</w:t>
      </w:r>
    </w:p>
    <w:p w14:paraId="2023CF5B" w14:textId="77777777" w:rsidR="00C7002B" w:rsidRPr="00C7002B" w:rsidRDefault="00C7002B" w:rsidP="00C7002B">
      <w:pPr>
        <w:numPr>
          <w:ilvl w:val="0"/>
          <w:numId w:val="5"/>
        </w:numPr>
      </w:pPr>
      <w:r w:rsidRPr="00C7002B">
        <w:rPr>
          <w:b/>
          <w:bCs/>
        </w:rPr>
        <w:lastRenderedPageBreak/>
        <w:t>Wrap the Model as an Estimator:</w:t>
      </w:r>
    </w:p>
    <w:p w14:paraId="18D6886A" w14:textId="77777777" w:rsidR="00C7002B" w:rsidRPr="00C7002B" w:rsidRDefault="00C7002B" w:rsidP="00C7002B">
      <w:pPr>
        <w:numPr>
          <w:ilvl w:val="1"/>
          <w:numId w:val="5"/>
        </w:numPr>
      </w:pPr>
      <w:r w:rsidRPr="00C7002B">
        <w:t xml:space="preserve">If your </w:t>
      </w:r>
      <w:proofErr w:type="spellStart"/>
      <w:r w:rsidRPr="00C7002B">
        <w:t>AutoML</w:t>
      </w:r>
      <w:proofErr w:type="spellEnd"/>
      <w:r w:rsidRPr="00C7002B">
        <w:t xml:space="preserve"> system accepts custom models (e.g., via a scikit-learn wrapper), you can wrap the </w:t>
      </w:r>
      <w:proofErr w:type="spellStart"/>
      <w:r w:rsidRPr="00C7002B">
        <w:t>Keras</w:t>
      </w:r>
      <w:proofErr w:type="spellEnd"/>
      <w:r w:rsidRPr="00C7002B">
        <w:t xml:space="preserve"> model using </w:t>
      </w:r>
      <w:proofErr w:type="spellStart"/>
      <w:proofErr w:type="gramStart"/>
      <w:r w:rsidRPr="00C7002B">
        <w:t>keras.wrappers</w:t>
      </w:r>
      <w:proofErr w:type="gramEnd"/>
      <w:r w:rsidRPr="00C7002B">
        <w:t>.scikit_learn.KerasRegressor</w:t>
      </w:r>
      <w:proofErr w:type="spellEnd"/>
      <w:r w:rsidRPr="00C7002B">
        <w:t xml:space="preserve"> or a similar tool.</w:t>
      </w:r>
    </w:p>
    <w:p w14:paraId="793C0061" w14:textId="5ECC941F" w:rsidR="00C7002B" w:rsidRPr="00C7002B" w:rsidRDefault="00C7002B" w:rsidP="00C7002B">
      <w:pPr>
        <w:numPr>
          <w:ilvl w:val="1"/>
          <w:numId w:val="5"/>
        </w:numPr>
      </w:pPr>
      <w:r w:rsidRPr="00C7002B">
        <w:t xml:space="preserve">This lets your </w:t>
      </w:r>
      <w:proofErr w:type="spellStart"/>
      <w:r w:rsidRPr="00C7002B">
        <w:t>AutoML</w:t>
      </w:r>
      <w:proofErr w:type="spellEnd"/>
      <w:r w:rsidRPr="00C7002B">
        <w:t xml:space="preserve"> pipeline search over hyperparameters (e.g., number of hidden units, learning rate, margin a).</w:t>
      </w:r>
    </w:p>
    <w:p w14:paraId="0DE77A15" w14:textId="77777777" w:rsidR="00C7002B" w:rsidRPr="00C7002B" w:rsidRDefault="00C7002B" w:rsidP="00C7002B">
      <w:pPr>
        <w:numPr>
          <w:ilvl w:val="0"/>
          <w:numId w:val="5"/>
        </w:numPr>
      </w:pPr>
      <w:r w:rsidRPr="00C7002B">
        <w:rPr>
          <w:b/>
          <w:bCs/>
        </w:rPr>
        <w:t>Data Preparation:</w:t>
      </w:r>
    </w:p>
    <w:p w14:paraId="04434063" w14:textId="77777777" w:rsidR="00C7002B" w:rsidRPr="00C7002B" w:rsidRDefault="00C7002B" w:rsidP="00C7002B">
      <w:pPr>
        <w:numPr>
          <w:ilvl w:val="1"/>
          <w:numId w:val="5"/>
        </w:numPr>
      </w:pPr>
      <w:r w:rsidRPr="00C7002B">
        <w:rPr>
          <w:b/>
          <w:bCs/>
        </w:rPr>
        <w:t>Labeling:</w:t>
      </w:r>
      <w:r w:rsidRPr="00C7002B">
        <w:t xml:space="preserve"> Ensure you have a small set of labeled anomalies; treat the rest of your training data as normal.</w:t>
      </w:r>
    </w:p>
    <w:p w14:paraId="2309D7C1" w14:textId="77777777" w:rsidR="00C7002B" w:rsidRPr="00C7002B" w:rsidRDefault="00C7002B" w:rsidP="00C7002B">
      <w:pPr>
        <w:numPr>
          <w:ilvl w:val="1"/>
          <w:numId w:val="5"/>
        </w:numPr>
      </w:pPr>
      <w:r w:rsidRPr="00C7002B">
        <w:rPr>
          <w:b/>
          <w:bCs/>
        </w:rPr>
        <w:t>Preprocessing:</w:t>
      </w:r>
      <w:r w:rsidRPr="00C7002B">
        <w:t xml:space="preserve"> Standardize or normalize your input features as needed.</w:t>
      </w:r>
    </w:p>
    <w:p w14:paraId="4BA6CD05" w14:textId="77777777" w:rsidR="00C7002B" w:rsidRPr="00C7002B" w:rsidRDefault="00C7002B" w:rsidP="00C7002B">
      <w:pPr>
        <w:numPr>
          <w:ilvl w:val="0"/>
          <w:numId w:val="5"/>
        </w:numPr>
      </w:pPr>
      <w:r w:rsidRPr="00C7002B">
        <w:rPr>
          <w:b/>
          <w:bCs/>
        </w:rPr>
        <w:t>Training and Evaluation:</w:t>
      </w:r>
    </w:p>
    <w:p w14:paraId="591424B6" w14:textId="77777777" w:rsidR="00C7002B" w:rsidRPr="00C7002B" w:rsidRDefault="00C7002B" w:rsidP="00C7002B">
      <w:pPr>
        <w:numPr>
          <w:ilvl w:val="1"/>
          <w:numId w:val="5"/>
        </w:numPr>
      </w:pPr>
      <w:r w:rsidRPr="00C7002B">
        <w:t xml:space="preserve">Use standard </w:t>
      </w:r>
      <w:proofErr w:type="spellStart"/>
      <w:r w:rsidRPr="00C7002B">
        <w:t>AutoML</w:t>
      </w:r>
      <w:proofErr w:type="spellEnd"/>
      <w:r w:rsidRPr="00C7002B">
        <w:t xml:space="preserve"> procedures (e.g., cross-validation, grid search, or Bayesian optimization) to tune the model’s hyperparameters.</w:t>
      </w:r>
    </w:p>
    <w:p w14:paraId="74D14988" w14:textId="77777777" w:rsidR="00C7002B" w:rsidRPr="00C7002B" w:rsidRDefault="00C7002B" w:rsidP="00C7002B">
      <w:pPr>
        <w:numPr>
          <w:ilvl w:val="1"/>
          <w:numId w:val="5"/>
        </w:numPr>
      </w:pPr>
      <w:r w:rsidRPr="00C7002B">
        <w:t>Evaluate performance using metrics suited for anomaly detection (e.g., AUC-ROC and AUC-PR).</w:t>
      </w:r>
    </w:p>
    <w:p w14:paraId="1BFEEA6F" w14:textId="77777777" w:rsidR="00C7002B" w:rsidRPr="00C7002B" w:rsidRDefault="00C7002B" w:rsidP="00C7002B">
      <w:r w:rsidRPr="00C7002B">
        <w:pict w14:anchorId="6099C327">
          <v:rect id="_x0000_i1058" style="width:0;height:1.5pt" o:hralign="center" o:hrstd="t" o:hr="t" fillcolor="#a0a0a0" stroked="f"/>
        </w:pict>
      </w:r>
    </w:p>
    <w:p w14:paraId="1D7459E6" w14:textId="77777777" w:rsidR="00C7002B" w:rsidRPr="00C7002B" w:rsidRDefault="00C7002B" w:rsidP="00C7002B">
      <w:pPr>
        <w:rPr>
          <w:b/>
          <w:bCs/>
        </w:rPr>
      </w:pPr>
      <w:r w:rsidRPr="00C7002B">
        <w:rPr>
          <w:b/>
          <w:bCs/>
        </w:rPr>
        <w:t xml:space="preserve">Example Pseudocode (Using </w:t>
      </w:r>
      <w:proofErr w:type="spellStart"/>
      <w:r w:rsidRPr="00C7002B">
        <w:rPr>
          <w:b/>
          <w:bCs/>
        </w:rPr>
        <w:t>Keras</w:t>
      </w:r>
      <w:proofErr w:type="spellEnd"/>
      <w:r w:rsidRPr="00C7002B">
        <w:rPr>
          <w:b/>
          <w:bCs/>
        </w:rPr>
        <w:t>)</w:t>
      </w:r>
    </w:p>
    <w:p w14:paraId="13A9A187" w14:textId="77777777" w:rsidR="00C7002B" w:rsidRPr="00C7002B" w:rsidRDefault="00C7002B" w:rsidP="00C7002B">
      <w:r w:rsidRPr="00C7002B">
        <w:t>Below is a simplified pseudocode snippet to illustrate the implementation:</w:t>
      </w:r>
    </w:p>
    <w:p w14:paraId="6DA66AC4" w14:textId="77777777" w:rsidR="00C7002B" w:rsidRPr="00C7002B" w:rsidRDefault="00C7002B" w:rsidP="00C7002B">
      <w:r w:rsidRPr="00C7002B">
        <w:t>python</w:t>
      </w:r>
    </w:p>
    <w:p w14:paraId="245AE049" w14:textId="77777777" w:rsidR="00C7002B" w:rsidRPr="00C7002B" w:rsidRDefault="00C7002B" w:rsidP="00C7002B">
      <w:r w:rsidRPr="00C7002B">
        <w:t>Copy</w:t>
      </w:r>
    </w:p>
    <w:p w14:paraId="4D5B0664" w14:textId="77777777" w:rsidR="00C7002B" w:rsidRPr="00C7002B" w:rsidRDefault="00C7002B" w:rsidP="00C7002B">
      <w:r w:rsidRPr="00C7002B">
        <w:t xml:space="preserve">import </w:t>
      </w:r>
      <w:proofErr w:type="spellStart"/>
      <w:r w:rsidRPr="00C7002B">
        <w:t>numpy</w:t>
      </w:r>
      <w:proofErr w:type="spellEnd"/>
      <w:r w:rsidRPr="00C7002B">
        <w:t xml:space="preserve"> as np</w:t>
      </w:r>
    </w:p>
    <w:p w14:paraId="38111B2C" w14:textId="77777777" w:rsidR="00C7002B" w:rsidRPr="00C7002B" w:rsidRDefault="00C7002B" w:rsidP="00C7002B">
      <w:r w:rsidRPr="00C7002B">
        <w:t xml:space="preserve">from </w:t>
      </w:r>
      <w:proofErr w:type="spellStart"/>
      <w:proofErr w:type="gramStart"/>
      <w:r w:rsidRPr="00C7002B">
        <w:t>keras.models</w:t>
      </w:r>
      <w:proofErr w:type="spellEnd"/>
      <w:proofErr w:type="gramEnd"/>
      <w:r w:rsidRPr="00C7002B">
        <w:t xml:space="preserve"> import Sequential</w:t>
      </w:r>
    </w:p>
    <w:p w14:paraId="034C2F98" w14:textId="77777777" w:rsidR="00C7002B" w:rsidRPr="00C7002B" w:rsidRDefault="00C7002B" w:rsidP="00C7002B">
      <w:r w:rsidRPr="00C7002B">
        <w:t xml:space="preserve">from </w:t>
      </w:r>
      <w:proofErr w:type="spellStart"/>
      <w:proofErr w:type="gramStart"/>
      <w:r w:rsidRPr="00C7002B">
        <w:t>keras.layers</w:t>
      </w:r>
      <w:proofErr w:type="spellEnd"/>
      <w:proofErr w:type="gramEnd"/>
      <w:r w:rsidRPr="00C7002B">
        <w:t xml:space="preserve"> import Dense</w:t>
      </w:r>
    </w:p>
    <w:p w14:paraId="1CCA8E12" w14:textId="77777777" w:rsidR="00C7002B" w:rsidRPr="00C7002B" w:rsidRDefault="00C7002B" w:rsidP="00C7002B">
      <w:r w:rsidRPr="00C7002B">
        <w:t xml:space="preserve">from </w:t>
      </w:r>
      <w:proofErr w:type="spellStart"/>
      <w:proofErr w:type="gramStart"/>
      <w:r w:rsidRPr="00C7002B">
        <w:t>keras.optimizers</w:t>
      </w:r>
      <w:proofErr w:type="spellEnd"/>
      <w:proofErr w:type="gramEnd"/>
      <w:r w:rsidRPr="00C7002B">
        <w:t xml:space="preserve"> import RMSprop</w:t>
      </w:r>
    </w:p>
    <w:p w14:paraId="21B916B2" w14:textId="77777777" w:rsidR="00C7002B" w:rsidRPr="00C7002B" w:rsidRDefault="00C7002B" w:rsidP="00C7002B">
      <w:r w:rsidRPr="00C7002B">
        <w:t xml:space="preserve">import </w:t>
      </w:r>
      <w:proofErr w:type="spellStart"/>
      <w:proofErr w:type="gramStart"/>
      <w:r w:rsidRPr="00C7002B">
        <w:t>keras.backend</w:t>
      </w:r>
      <w:proofErr w:type="spellEnd"/>
      <w:proofErr w:type="gramEnd"/>
      <w:r w:rsidRPr="00C7002B">
        <w:t xml:space="preserve"> as K</w:t>
      </w:r>
    </w:p>
    <w:p w14:paraId="54A86016" w14:textId="77777777" w:rsidR="00C7002B" w:rsidRPr="00C7002B" w:rsidRDefault="00C7002B" w:rsidP="00C7002B"/>
    <w:p w14:paraId="5A7B1963" w14:textId="77777777" w:rsidR="00C7002B" w:rsidRPr="00C7002B" w:rsidRDefault="00C7002B" w:rsidP="00C7002B">
      <w:r w:rsidRPr="00C7002B">
        <w:t># Define the custom deviation loss function</w:t>
      </w:r>
    </w:p>
    <w:p w14:paraId="3F89CC4C" w14:textId="77777777" w:rsidR="00C7002B" w:rsidRPr="00C7002B" w:rsidRDefault="00C7002B" w:rsidP="00C7002B">
      <w:r w:rsidRPr="00C7002B">
        <w:t xml:space="preserve">def </w:t>
      </w:r>
      <w:proofErr w:type="spellStart"/>
      <w:r w:rsidRPr="00C7002B">
        <w:t>deviation_</w:t>
      </w:r>
      <w:proofErr w:type="gramStart"/>
      <w:r w:rsidRPr="00C7002B">
        <w:t>loss</w:t>
      </w:r>
      <w:proofErr w:type="spellEnd"/>
      <w:r w:rsidRPr="00C7002B">
        <w:t>(</w:t>
      </w:r>
      <w:proofErr w:type="gramEnd"/>
      <w:r w:rsidRPr="00C7002B">
        <w:t>a=5, mu=0.0, sigma=1.0, l=5000):</w:t>
      </w:r>
    </w:p>
    <w:p w14:paraId="246F5794" w14:textId="77777777" w:rsidR="00C7002B" w:rsidRPr="00C7002B" w:rsidRDefault="00C7002B" w:rsidP="00C7002B">
      <w:r w:rsidRPr="00C7002B">
        <w:t xml:space="preserve">    # For each batch, generate l samples from </w:t>
      </w:r>
      <w:proofErr w:type="gramStart"/>
      <w:r w:rsidRPr="00C7002B">
        <w:t>N(</w:t>
      </w:r>
      <w:proofErr w:type="gramEnd"/>
      <w:r w:rsidRPr="00C7002B">
        <w:t>mu, sigma^2) and compute reference stats</w:t>
      </w:r>
    </w:p>
    <w:p w14:paraId="5E7F85AE" w14:textId="77777777" w:rsidR="00C7002B" w:rsidRPr="00C7002B" w:rsidRDefault="00C7002B" w:rsidP="00C7002B">
      <w:r w:rsidRPr="00C7002B">
        <w:t xml:space="preserve">    def </w:t>
      </w:r>
      <w:proofErr w:type="gramStart"/>
      <w:r w:rsidRPr="00C7002B">
        <w:t>loss(</w:t>
      </w:r>
      <w:proofErr w:type="spellStart"/>
      <w:proofErr w:type="gramEnd"/>
      <w:r w:rsidRPr="00C7002B">
        <w:t>y_true</w:t>
      </w:r>
      <w:proofErr w:type="spellEnd"/>
      <w:r w:rsidRPr="00C7002B">
        <w:t xml:space="preserve">, </w:t>
      </w:r>
      <w:proofErr w:type="spellStart"/>
      <w:r w:rsidRPr="00C7002B">
        <w:t>y_pred</w:t>
      </w:r>
      <w:proofErr w:type="spellEnd"/>
      <w:r w:rsidRPr="00C7002B">
        <w:t>):</w:t>
      </w:r>
    </w:p>
    <w:p w14:paraId="5D3857E6" w14:textId="77777777" w:rsidR="00C7002B" w:rsidRPr="00C7002B" w:rsidRDefault="00C7002B" w:rsidP="00C7002B">
      <w:r w:rsidRPr="00C7002B">
        <w:t xml:space="preserve">        # Generate l random samples from Gaussian prior</w:t>
      </w:r>
    </w:p>
    <w:p w14:paraId="5590FDC7" w14:textId="77777777" w:rsidR="00C7002B" w:rsidRPr="00C7002B" w:rsidRDefault="00C7002B" w:rsidP="00C7002B">
      <w:r w:rsidRPr="00C7002B">
        <w:lastRenderedPageBreak/>
        <w:t xml:space="preserve">        </w:t>
      </w:r>
      <w:proofErr w:type="spellStart"/>
      <w:r w:rsidRPr="00C7002B">
        <w:t>r_samples</w:t>
      </w:r>
      <w:proofErr w:type="spellEnd"/>
      <w:r w:rsidRPr="00C7002B">
        <w:t xml:space="preserve"> = </w:t>
      </w:r>
      <w:proofErr w:type="spellStart"/>
      <w:proofErr w:type="gramStart"/>
      <w:r w:rsidRPr="00C7002B">
        <w:t>K.random</w:t>
      </w:r>
      <w:proofErr w:type="gramEnd"/>
      <w:r w:rsidRPr="00C7002B">
        <w:t>_normal</w:t>
      </w:r>
      <w:proofErr w:type="spellEnd"/>
      <w:r w:rsidRPr="00C7002B">
        <w:t xml:space="preserve">(shape=(l,), mean=mu, </w:t>
      </w:r>
      <w:proofErr w:type="spellStart"/>
      <w:r w:rsidRPr="00C7002B">
        <w:t>stddev</w:t>
      </w:r>
      <w:proofErr w:type="spellEnd"/>
      <w:r w:rsidRPr="00C7002B">
        <w:t>=sigma)</w:t>
      </w:r>
    </w:p>
    <w:p w14:paraId="3664925C" w14:textId="77777777" w:rsidR="00C7002B" w:rsidRPr="00C7002B" w:rsidRDefault="00C7002B" w:rsidP="00C7002B">
      <w:r w:rsidRPr="00C7002B">
        <w:t xml:space="preserve">        </w:t>
      </w:r>
      <w:proofErr w:type="spellStart"/>
      <w:r w:rsidRPr="00C7002B">
        <w:t>mu_R</w:t>
      </w:r>
      <w:proofErr w:type="spellEnd"/>
      <w:r w:rsidRPr="00C7002B">
        <w:t xml:space="preserve"> = </w:t>
      </w:r>
      <w:proofErr w:type="spellStart"/>
      <w:proofErr w:type="gramStart"/>
      <w:r w:rsidRPr="00C7002B">
        <w:t>K.mean</w:t>
      </w:r>
      <w:proofErr w:type="spellEnd"/>
      <w:proofErr w:type="gramEnd"/>
      <w:r w:rsidRPr="00C7002B">
        <w:t>(</w:t>
      </w:r>
      <w:proofErr w:type="spellStart"/>
      <w:r w:rsidRPr="00C7002B">
        <w:t>r_samples</w:t>
      </w:r>
      <w:proofErr w:type="spellEnd"/>
      <w:r w:rsidRPr="00C7002B">
        <w:t>)</w:t>
      </w:r>
    </w:p>
    <w:p w14:paraId="4B4FAFCF" w14:textId="77777777" w:rsidR="00C7002B" w:rsidRPr="00C7002B" w:rsidRDefault="00C7002B" w:rsidP="00C7002B">
      <w:r w:rsidRPr="00C7002B">
        <w:t xml:space="preserve">        </w:t>
      </w:r>
      <w:proofErr w:type="spellStart"/>
      <w:r w:rsidRPr="00C7002B">
        <w:t>sigma_R</w:t>
      </w:r>
      <w:proofErr w:type="spellEnd"/>
      <w:r w:rsidRPr="00C7002B">
        <w:t xml:space="preserve"> = </w:t>
      </w:r>
      <w:proofErr w:type="spellStart"/>
      <w:r w:rsidRPr="00C7002B">
        <w:t>K.std</w:t>
      </w:r>
      <w:proofErr w:type="spellEnd"/>
      <w:r w:rsidRPr="00C7002B">
        <w:t>(</w:t>
      </w:r>
      <w:proofErr w:type="spellStart"/>
      <w:r w:rsidRPr="00C7002B">
        <w:t>r_samples</w:t>
      </w:r>
      <w:proofErr w:type="spellEnd"/>
      <w:r w:rsidRPr="00C7002B">
        <w:t xml:space="preserve">) + </w:t>
      </w:r>
      <w:proofErr w:type="spellStart"/>
      <w:proofErr w:type="gramStart"/>
      <w:r w:rsidRPr="00C7002B">
        <w:t>K.epsilon</w:t>
      </w:r>
      <w:proofErr w:type="spellEnd"/>
      <w:proofErr w:type="gramEnd"/>
      <w:r w:rsidRPr="00C7002B">
        <w:t>()</w:t>
      </w:r>
    </w:p>
    <w:p w14:paraId="4B18709D" w14:textId="77777777" w:rsidR="00C7002B" w:rsidRPr="00C7002B" w:rsidRDefault="00C7002B" w:rsidP="00C7002B">
      <w:r w:rsidRPr="00C7002B">
        <w:t xml:space="preserve">        </w:t>
      </w:r>
    </w:p>
    <w:p w14:paraId="03A51DC4" w14:textId="77777777" w:rsidR="00C7002B" w:rsidRPr="00C7002B" w:rsidRDefault="00C7002B" w:rsidP="00C7002B">
      <w:r w:rsidRPr="00C7002B">
        <w:t xml:space="preserve">        # Compute deviation: (score - reference) / std deviation</w:t>
      </w:r>
    </w:p>
    <w:p w14:paraId="70739CCD" w14:textId="77777777" w:rsidR="00C7002B" w:rsidRPr="00C7002B" w:rsidRDefault="00C7002B" w:rsidP="00C7002B">
      <w:r w:rsidRPr="00C7002B">
        <w:t xml:space="preserve">        dev = (</w:t>
      </w:r>
      <w:proofErr w:type="spellStart"/>
      <w:r w:rsidRPr="00C7002B">
        <w:t>y_pred</w:t>
      </w:r>
      <w:proofErr w:type="spellEnd"/>
      <w:r w:rsidRPr="00C7002B">
        <w:t xml:space="preserve"> - </w:t>
      </w:r>
      <w:proofErr w:type="spellStart"/>
      <w:r w:rsidRPr="00C7002B">
        <w:t>mu_R</w:t>
      </w:r>
      <w:proofErr w:type="spellEnd"/>
      <w:r w:rsidRPr="00C7002B">
        <w:t xml:space="preserve">) / </w:t>
      </w:r>
      <w:proofErr w:type="spellStart"/>
      <w:r w:rsidRPr="00C7002B">
        <w:t>sigma_R</w:t>
      </w:r>
      <w:proofErr w:type="spellEnd"/>
    </w:p>
    <w:p w14:paraId="1E5351F2" w14:textId="77777777" w:rsidR="00C7002B" w:rsidRPr="00C7002B" w:rsidRDefault="00C7002B" w:rsidP="00C7002B">
      <w:r w:rsidRPr="00C7002B">
        <w:t xml:space="preserve">        # </w:t>
      </w:r>
      <w:proofErr w:type="spellStart"/>
      <w:r w:rsidRPr="00C7002B">
        <w:t>y_true</w:t>
      </w:r>
      <w:proofErr w:type="spellEnd"/>
      <w:r w:rsidRPr="00C7002B">
        <w:t xml:space="preserve"> is 1 for anomalies and 0 for normal</w:t>
      </w:r>
    </w:p>
    <w:p w14:paraId="7D7B72EC" w14:textId="77777777" w:rsidR="00C7002B" w:rsidRPr="00C7002B" w:rsidRDefault="00C7002B" w:rsidP="00C7002B">
      <w:r w:rsidRPr="00C7002B">
        <w:t xml:space="preserve">        </w:t>
      </w:r>
      <w:proofErr w:type="spellStart"/>
      <w:r w:rsidRPr="00C7002B">
        <w:t>loss_normal</w:t>
      </w:r>
      <w:proofErr w:type="spellEnd"/>
      <w:r w:rsidRPr="00C7002B">
        <w:t xml:space="preserve"> = (1 - </w:t>
      </w:r>
      <w:proofErr w:type="spellStart"/>
      <w:r w:rsidRPr="00C7002B">
        <w:t>y_true</w:t>
      </w:r>
      <w:proofErr w:type="spellEnd"/>
      <w:r w:rsidRPr="00C7002B">
        <w:t xml:space="preserve">) * </w:t>
      </w:r>
      <w:proofErr w:type="spellStart"/>
      <w:r w:rsidRPr="00C7002B">
        <w:t>K.abs</w:t>
      </w:r>
      <w:proofErr w:type="spellEnd"/>
      <w:r w:rsidRPr="00C7002B">
        <w:t>(dev)</w:t>
      </w:r>
    </w:p>
    <w:p w14:paraId="03F4C8EA" w14:textId="77777777" w:rsidR="00C7002B" w:rsidRPr="00C7002B" w:rsidRDefault="00C7002B" w:rsidP="00C7002B">
      <w:r w:rsidRPr="00C7002B">
        <w:t xml:space="preserve">        </w:t>
      </w:r>
      <w:proofErr w:type="spellStart"/>
      <w:r w:rsidRPr="00C7002B">
        <w:t>loss_anomaly</w:t>
      </w:r>
      <w:proofErr w:type="spellEnd"/>
      <w:r w:rsidRPr="00C7002B">
        <w:t xml:space="preserve"> = </w:t>
      </w:r>
      <w:proofErr w:type="spellStart"/>
      <w:r w:rsidRPr="00C7002B">
        <w:t>y_true</w:t>
      </w:r>
      <w:proofErr w:type="spellEnd"/>
      <w:r w:rsidRPr="00C7002B">
        <w:t xml:space="preserve"> * </w:t>
      </w:r>
      <w:proofErr w:type="spellStart"/>
      <w:proofErr w:type="gramStart"/>
      <w:r w:rsidRPr="00C7002B">
        <w:t>K.maximum</w:t>
      </w:r>
      <w:proofErr w:type="spellEnd"/>
      <w:proofErr w:type="gramEnd"/>
      <w:r w:rsidRPr="00C7002B">
        <w:t>(0.0, a - dev)</w:t>
      </w:r>
    </w:p>
    <w:p w14:paraId="60CC722D" w14:textId="77777777" w:rsidR="00C7002B" w:rsidRPr="00C7002B" w:rsidRDefault="00C7002B" w:rsidP="00C7002B">
      <w:r w:rsidRPr="00C7002B">
        <w:t xml:space="preserve">        return </w:t>
      </w:r>
      <w:proofErr w:type="spellStart"/>
      <w:proofErr w:type="gramStart"/>
      <w:r w:rsidRPr="00C7002B">
        <w:t>K.mean</w:t>
      </w:r>
      <w:proofErr w:type="spellEnd"/>
      <w:proofErr w:type="gramEnd"/>
      <w:r w:rsidRPr="00C7002B">
        <w:t>(</w:t>
      </w:r>
      <w:proofErr w:type="spellStart"/>
      <w:r w:rsidRPr="00C7002B">
        <w:t>loss_normal</w:t>
      </w:r>
      <w:proofErr w:type="spellEnd"/>
      <w:r w:rsidRPr="00C7002B">
        <w:t xml:space="preserve"> + </w:t>
      </w:r>
      <w:proofErr w:type="spellStart"/>
      <w:r w:rsidRPr="00C7002B">
        <w:t>loss_anomaly</w:t>
      </w:r>
      <w:proofErr w:type="spellEnd"/>
      <w:r w:rsidRPr="00C7002B">
        <w:t>)</w:t>
      </w:r>
    </w:p>
    <w:p w14:paraId="1E4518E4" w14:textId="77777777" w:rsidR="00C7002B" w:rsidRPr="00C7002B" w:rsidRDefault="00C7002B" w:rsidP="00C7002B">
      <w:r w:rsidRPr="00C7002B">
        <w:t xml:space="preserve">    return loss</w:t>
      </w:r>
    </w:p>
    <w:p w14:paraId="5BD8B5EC" w14:textId="77777777" w:rsidR="00C7002B" w:rsidRPr="00C7002B" w:rsidRDefault="00C7002B" w:rsidP="00C7002B"/>
    <w:p w14:paraId="23C8096F" w14:textId="77777777" w:rsidR="00C7002B" w:rsidRPr="00C7002B" w:rsidRDefault="00C7002B" w:rsidP="00C7002B">
      <w:r w:rsidRPr="00C7002B">
        <w:t># Define a simple MLP architecture</w:t>
      </w:r>
    </w:p>
    <w:p w14:paraId="4C1EB3FA" w14:textId="77777777" w:rsidR="00C7002B" w:rsidRPr="00C7002B" w:rsidRDefault="00C7002B" w:rsidP="00C7002B">
      <w:r w:rsidRPr="00C7002B">
        <w:t xml:space="preserve">def </w:t>
      </w:r>
      <w:proofErr w:type="spellStart"/>
      <w:r w:rsidRPr="00C7002B">
        <w:t>build_devnet</w:t>
      </w:r>
      <w:proofErr w:type="spellEnd"/>
      <w:r w:rsidRPr="00C7002B">
        <w:t>(</w:t>
      </w:r>
      <w:proofErr w:type="spellStart"/>
      <w:r w:rsidRPr="00C7002B">
        <w:t>input_dim</w:t>
      </w:r>
      <w:proofErr w:type="spellEnd"/>
      <w:r w:rsidRPr="00C7002B">
        <w:t>):</w:t>
      </w:r>
    </w:p>
    <w:p w14:paraId="50EB50B1" w14:textId="77777777" w:rsidR="00C7002B" w:rsidRPr="00C7002B" w:rsidRDefault="00C7002B" w:rsidP="00C7002B">
      <w:r w:rsidRPr="00C7002B">
        <w:t xml:space="preserve">    model = </w:t>
      </w:r>
      <w:proofErr w:type="gramStart"/>
      <w:r w:rsidRPr="00C7002B">
        <w:t>Sequential(</w:t>
      </w:r>
      <w:proofErr w:type="gramEnd"/>
      <w:r w:rsidRPr="00C7002B">
        <w:t>)</w:t>
      </w:r>
    </w:p>
    <w:p w14:paraId="6E836C17" w14:textId="77777777" w:rsidR="00C7002B" w:rsidRPr="00C7002B" w:rsidRDefault="00C7002B" w:rsidP="00C7002B">
      <w:r w:rsidRPr="00C7002B">
        <w:t xml:space="preserve">    </w:t>
      </w:r>
      <w:proofErr w:type="spellStart"/>
      <w:proofErr w:type="gramStart"/>
      <w:r w:rsidRPr="00C7002B">
        <w:t>model.add</w:t>
      </w:r>
      <w:proofErr w:type="spellEnd"/>
      <w:r w:rsidRPr="00C7002B">
        <w:t>(</w:t>
      </w:r>
      <w:proofErr w:type="gramEnd"/>
      <w:r w:rsidRPr="00C7002B">
        <w:t>Dense(20, activation='</w:t>
      </w:r>
      <w:proofErr w:type="spellStart"/>
      <w:r w:rsidRPr="00C7002B">
        <w:t>relu</w:t>
      </w:r>
      <w:proofErr w:type="spellEnd"/>
      <w:r w:rsidRPr="00C7002B">
        <w:t xml:space="preserve">', </w:t>
      </w:r>
      <w:proofErr w:type="spellStart"/>
      <w:r w:rsidRPr="00C7002B">
        <w:t>input_dim</w:t>
      </w:r>
      <w:proofErr w:type="spellEnd"/>
      <w:r w:rsidRPr="00C7002B">
        <w:t>=</w:t>
      </w:r>
      <w:proofErr w:type="spellStart"/>
      <w:r w:rsidRPr="00C7002B">
        <w:t>input_dim</w:t>
      </w:r>
      <w:proofErr w:type="spellEnd"/>
      <w:r w:rsidRPr="00C7002B">
        <w:t>))</w:t>
      </w:r>
    </w:p>
    <w:p w14:paraId="42D6ADBC" w14:textId="77777777" w:rsidR="00C7002B" w:rsidRPr="00C7002B" w:rsidRDefault="00C7002B" w:rsidP="00C7002B">
      <w:r w:rsidRPr="00C7002B">
        <w:t xml:space="preserve">    # The output layer produces a scalar anomaly score</w:t>
      </w:r>
    </w:p>
    <w:p w14:paraId="40D3D70B" w14:textId="77777777" w:rsidR="00C7002B" w:rsidRPr="00C7002B" w:rsidRDefault="00C7002B" w:rsidP="00C7002B">
      <w:r w:rsidRPr="00C7002B">
        <w:t xml:space="preserve">    </w:t>
      </w:r>
      <w:proofErr w:type="spellStart"/>
      <w:proofErr w:type="gramStart"/>
      <w:r w:rsidRPr="00C7002B">
        <w:t>model.add</w:t>
      </w:r>
      <w:proofErr w:type="spellEnd"/>
      <w:r w:rsidRPr="00C7002B">
        <w:t>(</w:t>
      </w:r>
      <w:proofErr w:type="gramEnd"/>
      <w:r w:rsidRPr="00C7002B">
        <w:t>Dense(1, activation='linear'))</w:t>
      </w:r>
    </w:p>
    <w:p w14:paraId="19EDA15B" w14:textId="77777777" w:rsidR="00C7002B" w:rsidRPr="00C7002B" w:rsidRDefault="00C7002B" w:rsidP="00C7002B">
      <w:r w:rsidRPr="00C7002B">
        <w:t xml:space="preserve">    </w:t>
      </w:r>
      <w:proofErr w:type="spellStart"/>
      <w:proofErr w:type="gramStart"/>
      <w:r w:rsidRPr="00C7002B">
        <w:t>model.compile</w:t>
      </w:r>
      <w:proofErr w:type="spellEnd"/>
      <w:proofErr w:type="gramEnd"/>
      <w:r w:rsidRPr="00C7002B">
        <w:t>(optimizer=RMSprop(</w:t>
      </w:r>
      <w:proofErr w:type="spellStart"/>
      <w:r w:rsidRPr="00C7002B">
        <w:t>lr</w:t>
      </w:r>
      <w:proofErr w:type="spellEnd"/>
      <w:r w:rsidRPr="00C7002B">
        <w:t>=0.001), loss=</w:t>
      </w:r>
      <w:proofErr w:type="spellStart"/>
      <w:r w:rsidRPr="00C7002B">
        <w:t>deviation_loss</w:t>
      </w:r>
      <w:proofErr w:type="spellEnd"/>
      <w:r w:rsidRPr="00C7002B">
        <w:t>(a=5))</w:t>
      </w:r>
    </w:p>
    <w:p w14:paraId="4C53EA2A" w14:textId="77777777" w:rsidR="00C7002B" w:rsidRPr="00C7002B" w:rsidRDefault="00C7002B" w:rsidP="00C7002B">
      <w:r w:rsidRPr="00C7002B">
        <w:t xml:space="preserve">    return model</w:t>
      </w:r>
    </w:p>
    <w:p w14:paraId="4A4B1962" w14:textId="77777777" w:rsidR="00C7002B" w:rsidRPr="00C7002B" w:rsidRDefault="00C7002B" w:rsidP="00C7002B"/>
    <w:p w14:paraId="3E19B36C" w14:textId="77777777" w:rsidR="00C7002B" w:rsidRPr="00C7002B" w:rsidRDefault="00C7002B" w:rsidP="00C7002B">
      <w:r w:rsidRPr="00C7002B">
        <w:t xml:space="preserve"># Example usage (assume </w:t>
      </w:r>
      <w:proofErr w:type="spellStart"/>
      <w:r w:rsidRPr="00C7002B">
        <w:t>X_train</w:t>
      </w:r>
      <w:proofErr w:type="spellEnd"/>
      <w:r w:rsidRPr="00C7002B">
        <w:t xml:space="preserve"> is your training data and </w:t>
      </w:r>
      <w:proofErr w:type="spellStart"/>
      <w:r w:rsidRPr="00C7002B">
        <w:t>y_train</w:t>
      </w:r>
      <w:proofErr w:type="spellEnd"/>
      <w:r w:rsidRPr="00C7002B">
        <w:t xml:space="preserve"> are labels: 1 for anomaly, 0 for normal)</w:t>
      </w:r>
    </w:p>
    <w:p w14:paraId="7B050282" w14:textId="77777777" w:rsidR="00C7002B" w:rsidRPr="00C7002B" w:rsidRDefault="00C7002B" w:rsidP="00C7002B">
      <w:proofErr w:type="spellStart"/>
      <w:r w:rsidRPr="00C7002B">
        <w:t>input_dim</w:t>
      </w:r>
      <w:proofErr w:type="spellEnd"/>
      <w:r w:rsidRPr="00C7002B">
        <w:t xml:space="preserve"> = </w:t>
      </w:r>
      <w:proofErr w:type="spellStart"/>
      <w:r w:rsidRPr="00C7002B">
        <w:t>X_</w:t>
      </w:r>
      <w:proofErr w:type="gramStart"/>
      <w:r w:rsidRPr="00C7002B">
        <w:t>train.shape</w:t>
      </w:r>
      <w:proofErr w:type="spellEnd"/>
      <w:proofErr w:type="gramEnd"/>
      <w:r w:rsidRPr="00C7002B">
        <w:t>[1]</w:t>
      </w:r>
    </w:p>
    <w:p w14:paraId="0A3E31FC" w14:textId="77777777" w:rsidR="00C7002B" w:rsidRPr="00C7002B" w:rsidRDefault="00C7002B" w:rsidP="00C7002B">
      <w:r w:rsidRPr="00C7002B">
        <w:t xml:space="preserve">model = </w:t>
      </w:r>
      <w:proofErr w:type="spellStart"/>
      <w:r w:rsidRPr="00C7002B">
        <w:t>build_devnet</w:t>
      </w:r>
      <w:proofErr w:type="spellEnd"/>
      <w:r w:rsidRPr="00C7002B">
        <w:t>(</w:t>
      </w:r>
      <w:proofErr w:type="spellStart"/>
      <w:r w:rsidRPr="00C7002B">
        <w:t>input_dim</w:t>
      </w:r>
      <w:proofErr w:type="spellEnd"/>
      <w:r w:rsidRPr="00C7002B">
        <w:t>)</w:t>
      </w:r>
    </w:p>
    <w:p w14:paraId="0F1054A9" w14:textId="77777777" w:rsidR="00C7002B" w:rsidRPr="00C7002B" w:rsidRDefault="00C7002B" w:rsidP="00C7002B">
      <w:proofErr w:type="spellStart"/>
      <w:proofErr w:type="gramStart"/>
      <w:r w:rsidRPr="00C7002B">
        <w:t>model.fit</w:t>
      </w:r>
      <w:proofErr w:type="spellEnd"/>
      <w:r w:rsidRPr="00C7002B">
        <w:t>(</w:t>
      </w:r>
      <w:proofErr w:type="spellStart"/>
      <w:proofErr w:type="gramEnd"/>
      <w:r w:rsidRPr="00C7002B">
        <w:t>X_train</w:t>
      </w:r>
      <w:proofErr w:type="spellEnd"/>
      <w:r w:rsidRPr="00C7002B">
        <w:t xml:space="preserve">, </w:t>
      </w:r>
      <w:proofErr w:type="spellStart"/>
      <w:r w:rsidRPr="00C7002B">
        <w:t>y_train</w:t>
      </w:r>
      <w:proofErr w:type="spellEnd"/>
      <w:r w:rsidRPr="00C7002B">
        <w:t xml:space="preserve">, epochs=50, </w:t>
      </w:r>
      <w:proofErr w:type="spellStart"/>
      <w:r w:rsidRPr="00C7002B">
        <w:t>batch_size</w:t>
      </w:r>
      <w:proofErr w:type="spellEnd"/>
      <w:r w:rsidRPr="00C7002B">
        <w:t>=32)</w:t>
      </w:r>
    </w:p>
    <w:p w14:paraId="008C8F25" w14:textId="77777777" w:rsidR="00C7002B" w:rsidRPr="00C7002B" w:rsidRDefault="00C7002B" w:rsidP="00C7002B">
      <w:r w:rsidRPr="00C7002B">
        <w:rPr>
          <w:i/>
          <w:iCs/>
        </w:rPr>
        <w:t>Note:</w:t>
      </w:r>
    </w:p>
    <w:p w14:paraId="2B5C3750" w14:textId="77777777" w:rsidR="00C7002B" w:rsidRPr="00C7002B" w:rsidRDefault="00C7002B" w:rsidP="00C7002B">
      <w:pPr>
        <w:numPr>
          <w:ilvl w:val="0"/>
          <w:numId w:val="6"/>
        </w:numPr>
        <w:rPr>
          <w:highlight w:val="yellow"/>
        </w:rPr>
      </w:pPr>
      <w:r w:rsidRPr="00C7002B">
        <w:rPr>
          <w:highlight w:val="yellow"/>
        </w:rPr>
        <w:t xml:space="preserve">The loss function above is a simplified version to illustrate the idea. In practice, you might need to adjust how you generate and integrate the reference score (µ_R and </w:t>
      </w:r>
      <w:proofErr w:type="spellStart"/>
      <w:r w:rsidRPr="00C7002B">
        <w:rPr>
          <w:highlight w:val="yellow"/>
        </w:rPr>
        <w:t>σ_R</w:t>
      </w:r>
      <w:proofErr w:type="spellEnd"/>
      <w:r w:rsidRPr="00C7002B">
        <w:rPr>
          <w:highlight w:val="yellow"/>
        </w:rPr>
        <w:t xml:space="preserve">) within each </w:t>
      </w:r>
      <w:proofErr w:type="gramStart"/>
      <w:r w:rsidRPr="00C7002B">
        <w:rPr>
          <w:highlight w:val="yellow"/>
        </w:rPr>
        <w:t>mini-batch</w:t>
      </w:r>
      <w:proofErr w:type="gramEnd"/>
      <w:r w:rsidRPr="00C7002B">
        <w:rPr>
          <w:highlight w:val="yellow"/>
        </w:rPr>
        <w:t>.</w:t>
      </w:r>
    </w:p>
    <w:p w14:paraId="0BC2CCBC" w14:textId="77777777" w:rsidR="00C7002B" w:rsidRPr="00C7002B" w:rsidRDefault="00C7002B" w:rsidP="00C7002B">
      <w:pPr>
        <w:numPr>
          <w:ilvl w:val="0"/>
          <w:numId w:val="6"/>
        </w:numPr>
      </w:pPr>
      <w:r w:rsidRPr="00C7002B">
        <w:lastRenderedPageBreak/>
        <w:t xml:space="preserve">The hyperparameters (e.g., number of epochs, batch size, number of hidden units) should be tuned as part of your </w:t>
      </w:r>
      <w:proofErr w:type="spellStart"/>
      <w:r w:rsidRPr="00C7002B">
        <w:t>AutoML</w:t>
      </w:r>
      <w:proofErr w:type="spellEnd"/>
      <w:r w:rsidRPr="00C7002B">
        <w:t xml:space="preserve"> process.</w:t>
      </w:r>
    </w:p>
    <w:p w14:paraId="4B351104" w14:textId="77777777" w:rsidR="00C7002B" w:rsidRPr="00C7002B" w:rsidRDefault="00C7002B" w:rsidP="00C7002B">
      <w:r w:rsidRPr="00C7002B">
        <w:pict w14:anchorId="05E08F3B">
          <v:rect id="_x0000_i1059" style="width:0;height:1.5pt" o:hralign="center" o:hrstd="t" o:hr="t" fillcolor="#a0a0a0" stroked="f"/>
        </w:pict>
      </w:r>
    </w:p>
    <w:p w14:paraId="4DDA97F0" w14:textId="77777777" w:rsidR="00C7002B" w:rsidRPr="00C7002B" w:rsidRDefault="00C7002B" w:rsidP="00C7002B">
      <w:pPr>
        <w:rPr>
          <w:b/>
          <w:bCs/>
        </w:rPr>
      </w:pPr>
      <w:r w:rsidRPr="00C7002B">
        <w:rPr>
          <w:b/>
          <w:bCs/>
        </w:rPr>
        <w:t>Summary</w:t>
      </w:r>
    </w:p>
    <w:p w14:paraId="5603AD4D" w14:textId="77777777" w:rsidR="00C7002B" w:rsidRPr="00C7002B" w:rsidRDefault="00C7002B" w:rsidP="00C7002B">
      <w:pPr>
        <w:numPr>
          <w:ilvl w:val="0"/>
          <w:numId w:val="7"/>
        </w:numPr>
      </w:pPr>
      <w:r w:rsidRPr="00C7002B">
        <w:rPr>
          <w:b/>
          <w:bCs/>
        </w:rPr>
        <w:t>Architecture:</w:t>
      </w:r>
      <w:r w:rsidRPr="00C7002B">
        <w:t xml:space="preserve"> DevNet is a deep anomaly detection model that uses an MLP (or other suitable network) to learn a scalar anomaly score directly from input data.</w:t>
      </w:r>
    </w:p>
    <w:p w14:paraId="661C3804" w14:textId="77777777" w:rsidR="00C7002B" w:rsidRPr="00C7002B" w:rsidRDefault="00C7002B" w:rsidP="00C7002B">
      <w:pPr>
        <w:numPr>
          <w:ilvl w:val="0"/>
          <w:numId w:val="7"/>
        </w:numPr>
      </w:pPr>
      <w:r w:rsidRPr="00C7002B">
        <w:rPr>
          <w:b/>
          <w:bCs/>
        </w:rPr>
        <w:t>Training:</w:t>
      </w:r>
      <w:r w:rsidRPr="00C7002B">
        <w:t xml:space="preserve"> The network is trained with a custom deviation loss that leverages a Gaussian prior to enforce that the anomaly scores of known anomalies are significantly higher than those of normal data.</w:t>
      </w:r>
    </w:p>
    <w:p w14:paraId="639DD182" w14:textId="77777777" w:rsidR="00C7002B" w:rsidRPr="00C7002B" w:rsidRDefault="00C7002B" w:rsidP="00C7002B">
      <w:pPr>
        <w:numPr>
          <w:ilvl w:val="0"/>
          <w:numId w:val="7"/>
        </w:numPr>
      </w:pPr>
      <w:r w:rsidRPr="00C7002B">
        <w:rPr>
          <w:b/>
          <w:bCs/>
        </w:rPr>
        <w:t>Integration:</w:t>
      </w:r>
      <w:r w:rsidRPr="00C7002B">
        <w:t xml:space="preserve"> To include DevNet in your </w:t>
      </w:r>
      <w:proofErr w:type="spellStart"/>
      <w:r w:rsidRPr="00C7002B">
        <w:t>AutoML</w:t>
      </w:r>
      <w:proofErr w:type="spellEnd"/>
      <w:r w:rsidRPr="00C7002B">
        <w:t xml:space="preserve"> pipeline, implement the network with a custom loss function, wrap it as a scikit-learn estimator (if needed), and tune its hyperparameters using your </w:t>
      </w:r>
      <w:proofErr w:type="spellStart"/>
      <w:r w:rsidRPr="00C7002B">
        <w:t>AutoML</w:t>
      </w:r>
      <w:proofErr w:type="spellEnd"/>
      <w:r w:rsidRPr="00C7002B">
        <w:t xml:space="preserve"> framework.</w:t>
      </w:r>
    </w:p>
    <w:p w14:paraId="387B632F" w14:textId="77777777" w:rsidR="00C7002B" w:rsidRPr="00C7002B" w:rsidRDefault="00C7002B" w:rsidP="00C7002B">
      <w:r w:rsidRPr="00C7002B">
        <w:t>This approach allows you to directly optimize anomaly scores in an end-to-end manner and efficiently incorporate even a small number of labeled anomalies into your detection system.</w:t>
      </w:r>
    </w:p>
    <w:p w14:paraId="371CD5AB" w14:textId="77777777" w:rsidR="00C7002B" w:rsidRDefault="00C7002B"/>
    <w:p w14:paraId="5719D275" w14:textId="77777777" w:rsidR="00C7002B" w:rsidRDefault="00C7002B"/>
    <w:p w14:paraId="2390B2A5" w14:textId="60CC2EAA" w:rsidR="00C7002B" w:rsidRPr="00C7002B" w:rsidRDefault="00C7002B" w:rsidP="00C7002B">
      <w:pPr>
        <w:spacing w:after="450" w:line="240" w:lineRule="auto"/>
        <w:rPr>
          <w:rFonts w:ascii="Lato" w:eastAsia="Times New Roman" w:hAnsi="Lato" w:cs="Times New Roman"/>
          <w:color w:val="6F787D"/>
          <w:spacing w:val="18"/>
          <w:kern w:val="0"/>
          <w:sz w:val="18"/>
          <w:szCs w:val="18"/>
          <w:lang w:eastAsia="en-CA"/>
          <w14:ligatures w14:val="none"/>
        </w:rPr>
      </w:pPr>
      <w:r w:rsidRPr="00C7002B">
        <w:rPr>
          <w:rFonts w:ascii="Lato" w:eastAsia="Times New Roman" w:hAnsi="Lato" w:cs="Times New Roman"/>
          <w:color w:val="6F787D"/>
          <w:spacing w:val="18"/>
          <w:kern w:val="0"/>
          <w:sz w:val="18"/>
          <w:szCs w:val="18"/>
          <w:lang w:eastAsia="en-CA"/>
          <w14:ligatures w14:val="none"/>
        </w:rPr>
        <w:br/>
      </w:r>
    </w:p>
    <w:p w14:paraId="7E2A64D1" w14:textId="77777777" w:rsidR="00C7002B" w:rsidRDefault="00C7002B"/>
    <w:sectPr w:rsidR="00C700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6B14"/>
    <w:multiLevelType w:val="multilevel"/>
    <w:tmpl w:val="4D2E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F1D5D"/>
    <w:multiLevelType w:val="multilevel"/>
    <w:tmpl w:val="4838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54C39"/>
    <w:multiLevelType w:val="multilevel"/>
    <w:tmpl w:val="E0D4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B7EF5"/>
    <w:multiLevelType w:val="multilevel"/>
    <w:tmpl w:val="AF8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CE4F45"/>
    <w:multiLevelType w:val="multilevel"/>
    <w:tmpl w:val="B8D2D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193789"/>
    <w:multiLevelType w:val="multilevel"/>
    <w:tmpl w:val="75AE1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C2498B"/>
    <w:multiLevelType w:val="multilevel"/>
    <w:tmpl w:val="3408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370179">
    <w:abstractNumId w:val="0"/>
  </w:num>
  <w:num w:numId="2" w16cid:durableId="806431096">
    <w:abstractNumId w:val="4"/>
  </w:num>
  <w:num w:numId="3" w16cid:durableId="2092964392">
    <w:abstractNumId w:val="1"/>
  </w:num>
  <w:num w:numId="4" w16cid:durableId="615915527">
    <w:abstractNumId w:val="2"/>
  </w:num>
  <w:num w:numId="5" w16cid:durableId="354430104">
    <w:abstractNumId w:val="5"/>
  </w:num>
  <w:num w:numId="6" w16cid:durableId="364792179">
    <w:abstractNumId w:val="3"/>
  </w:num>
  <w:num w:numId="7" w16cid:durableId="2090037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2B"/>
    <w:rsid w:val="006551A4"/>
    <w:rsid w:val="008C7300"/>
    <w:rsid w:val="00C7002B"/>
    <w:rsid w:val="00DB0293"/>
    <w:rsid w:val="00F462D2"/>
    <w:rsid w:val="00FE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AE91D"/>
  <w15:chartTrackingRefBased/>
  <w15:docId w15:val="{448F6AD9-8E07-4B82-9DE5-822FEA0A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0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0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0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0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00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02B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C7002B"/>
  </w:style>
  <w:style w:type="character" w:customStyle="1" w:styleId="mopen">
    <w:name w:val="mopen"/>
    <w:basedOn w:val="DefaultParagraphFont"/>
    <w:rsid w:val="00C7002B"/>
  </w:style>
  <w:style w:type="character" w:customStyle="1" w:styleId="mpunct">
    <w:name w:val="mpunct"/>
    <w:basedOn w:val="DefaultParagraphFont"/>
    <w:rsid w:val="00C7002B"/>
  </w:style>
  <w:style w:type="character" w:customStyle="1" w:styleId="mclose">
    <w:name w:val="mclose"/>
    <w:basedOn w:val="DefaultParagraphFont"/>
    <w:rsid w:val="00C70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3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paperswithcode.com/paper/deep-anomaly-detection-with-devi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30D58DB7E704C8D6CACA2AE5CABEB" ma:contentTypeVersion="10" ma:contentTypeDescription="Create a new document." ma:contentTypeScope="" ma:versionID="250489dc5bff9853c1439496f5cacff1">
  <xsd:schema xmlns:xsd="http://www.w3.org/2001/XMLSchema" xmlns:xs="http://www.w3.org/2001/XMLSchema" xmlns:p="http://schemas.microsoft.com/office/2006/metadata/properties" xmlns:ns3="4ee619da-c3e5-4c95-909e-b5f1aea153a1" xmlns:ns4="39b65ff7-9eaf-489a-9661-fb46e5003e6f" targetNamespace="http://schemas.microsoft.com/office/2006/metadata/properties" ma:root="true" ma:fieldsID="ed79b9549dc39d412c6dc25fde0302c8" ns3:_="" ns4:_="">
    <xsd:import namespace="4ee619da-c3e5-4c95-909e-b5f1aea153a1"/>
    <xsd:import namespace="39b65ff7-9eaf-489a-9661-fb46e5003e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e619da-c3e5-4c95-909e-b5f1aea153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65ff7-9eaf-489a-9661-fb46e5003e6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1338AC-368E-4970-B9AC-096DFCA6F9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e619da-c3e5-4c95-909e-b5f1aea153a1"/>
    <ds:schemaRef ds:uri="39b65ff7-9eaf-489a-9661-fb46e5003e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8CDF1F-AD83-4B0E-802D-13EF0C22A2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AA85CB-83C2-4B5C-AD83-6CE278D9F414}">
  <ds:schemaRefs>
    <ds:schemaRef ds:uri="http://schemas.microsoft.com/office/2006/metadata/properties"/>
    <ds:schemaRef ds:uri="http://purl.org/dc/dcmitype/"/>
    <ds:schemaRef ds:uri="http://schemas.openxmlformats.org/package/2006/metadata/core-properties"/>
    <ds:schemaRef ds:uri="4ee619da-c3e5-4c95-909e-b5f1aea153a1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39b65ff7-9eaf-489a-9661-fb46e5003e6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995</Words>
  <Characters>5675</Characters>
  <Application>Microsoft Office Word</Application>
  <DocSecurity>0</DocSecurity>
  <Lines>47</Lines>
  <Paragraphs>13</Paragraphs>
  <ScaleCrop>false</ScaleCrop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Meruyert Sikym</dc:creator>
  <cp:keywords/>
  <dc:description/>
  <cp:lastModifiedBy>Meruyert Sikym</cp:lastModifiedBy>
  <cp:revision>2</cp:revision>
  <dcterms:created xsi:type="dcterms:W3CDTF">2025-03-02T10:24:00Z</dcterms:created>
  <dcterms:modified xsi:type="dcterms:W3CDTF">2025-03-02T10:24:00Z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0x0101006E830D58DB7E704C8D6CACA2AE5CABEB</vt:lpwstr>
  </property>
</Properties>
</file>