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Flashcards for college mascots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UW Madison: Bucky Badger</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Ohio State University: Brutus Buckeye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UCLA: Joe Bruin</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Appalachian State University: Yosef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University of Nebraska-Lincoln: Herbie Husker</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Michigan State University: Sparty the Spartan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University of Iowa: Herky the Hawk</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University of Maryland: Testudo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Pennsylvania State University: Nittany the Lion</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Northwestern University: Willie the Wildcat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flashcard app should show the user a flashcard at random and prompt them for the answer. The app should say if they get it right or wrong. If it is wrong, show the answer then switch to another card. Keep going until they get all of them right.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