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Архитектура Нейронной сети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XXX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Функциональность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Давайте для начала пару слов о нейронной сети, которую команда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“Mutex”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проектировали и разрабатывали в рамках Лабораторной работы. Создавая нейронную сеть мы постарались создать что-то, что поможет контент криертерам вдохновалятся и создавать что-то новое, а также помогать поэтам, писателям вдохновляться. Именно поэтому мы сосредочились больше на обучении и генерации забавных текстов, ежели чем на интерфейсе.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Одним из главных преимуществ нашей нейронной сети является общедоступность и бесплатность. А также управление на интуитивном уровне, мы постарались все предусмотреть. 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кнопка - сгенерировать текст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Поле - поле вывода сгенерированного текста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Планируем добавить: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Выбор темы - генерация текста по темам, которые будут предложены в приложение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 о старте разработки мы принимали преследуя следующие цели: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первую очередь нам была интересна концепция работы нейронных сетей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мы преследовали цель изучения и развития наших способностей в программировании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Архитектура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Этап 1. Концепция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Первый, концептуальный, вариант архитектуры создавался нами после выбора языка программирования и платформы разработки нейронной сети. Он приведён на картине ниже, в этом варианте мы выделили слои будущего приложение: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Слой инициализации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Слой управления 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Слой генерации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3040" cy="2373630"/>
            <wp:effectExtent l="0" t="0" r="381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нейронной сети первым был разработан слой генерации, так как при изучении вариантов и выборе темы мы пришли к решению, что слой генерации самый сложный и объёмный. Слой инициализации разрабатывался в последнюю очередь, так как было принято решение, что данный слой является менее объёмным и сложным, но изюминкой приложения при открытии будет звуковой эффект, который будет сопровождать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пользователя при открытии. Слой управления был выделен отдельно с целью подчёркивания её простоты и понятности пользователям.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Хорошие идеи: 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тематической генерации текста и возможность выбора тематики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Улучшить слой генерации, после обучения нейронной сети, удаление файла обучения, в целях быстродействия нейронной сети (она будет уже обучена)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Промахи: 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Генерация хорошего и понятного текста не гарантировано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Этап 2. Проект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процессе выбора языка программирования, был создан дизайн-документ и на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его основе родился второй проект архитектуры.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01285" cy="2207260"/>
            <wp:effectExtent l="0" t="0" r="18415" b="2540"/>
            <wp:docPr id="2" name="Изображение 2" descr="image_2023-02-28_13-5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age_2023-02-28_13-54-06"/>
                    <pic:cNvPicPr>
                      <a:picLocks noChangeAspect="1"/>
                    </pic:cNvPicPr>
                  </pic:nvPicPr>
                  <pic:blipFill>
                    <a:blip r:embed="rId5"/>
                    <a:srcRect l="660" t="-978" r="-611" b="50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данной диаграмме представлены все объекты логики и логические связи между ними. </w:t>
      </w:r>
      <w:r>
        <w:rPr>
          <w:rFonts w:hint="default" w:ascii="Times New Roman" w:hAnsi="Times New Roman"/>
          <w:sz w:val="28"/>
          <w:szCs w:val="28"/>
          <w:lang w:val="ru-RU"/>
        </w:rPr>
        <w:t>Данная диаграмма является общим изображением логики нейронной сети.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Общая архитектура — носит общий концептуальный характер, являясь, по сути, продолжением диаграммы этапа 1. На ней отображены: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Компоненты системы (прямоугольники)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Потоки данных (стрелки)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 работы программы (кружок)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3675" cy="3667125"/>
            <wp:effectExtent l="0" t="0" r="317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ascii="Arial" w:hAnsi="Arial" w:eastAsia="Times New Roman" w:cs="Arial"/>
          <w:color w:val="111111"/>
          <w:sz w:val="24"/>
          <w:szCs w:val="24"/>
          <w:shd w:val="clear" w:color="auto" w:fill="FFFFFF"/>
          <w:lang w:eastAsia="ru-RU"/>
        </w:rPr>
        <w:t>В целом концепция изменилась не сильно: также есть отдельный компонент для инициализации, далее выделены две основные подсистемы.</w:t>
      </w: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Arial" w:hAnsi="Arial" w:eastAsia="Times New Roman" w:cs="Arial"/>
          <w:color w:val="111111"/>
          <w:sz w:val="24"/>
          <w:szCs w:val="24"/>
          <w:shd w:val="clear" w:color="auto" w:fill="FFFFFF"/>
          <w:lang w:eastAsia="ru-RU"/>
        </w:rPr>
        <w:t>После запуска приложения первым начинает работать компонент инициализации: происходит</w:t>
      </w: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нажатие на кнопку и генерация текста, а также действия в зависимости от генерации текста.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Этап 3. Фактический результат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ab/>
      </w: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После разработки архитектуры есть вероятность, что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>Этап 4. Запуск приложения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/>
          <w:color w:val="111111"/>
          <w:sz w:val="24"/>
          <w:szCs w:val="24"/>
          <w:shd w:val="clear" w:color="auto" w:fill="FFFFFF"/>
          <w:lang w:val="en-US" w:eastAsia="ru-RU"/>
        </w:rPr>
        <w:t>Диаграмма ниже отражает процедуру старта приложения (в той её части, которая контролируется разработчиком)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895850" cy="392430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Загрузка приложения происходит при открытии приложения, также после открытия приложения пользователь нажимает на кнопку «Сгенерировать» после чего происходит генерация текста на основе обученной на книгах нейронной сети и выводит сгенерированный текст.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Этап 5. Запуск нейронной сети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253C0"/>
    <w:multiLevelType w:val="singleLevel"/>
    <w:tmpl w:val="404253C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91355"/>
    <w:rsid w:val="4F2D4797"/>
    <w:rsid w:val="55895AFA"/>
    <w:rsid w:val="629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2023-03-04T09:26:00Z</dcterms:created>
  <dc:creator>zhaho</dc:creator>
  <cp:lastModifiedBy>Жахонгир Каршиб�</cp:lastModifiedBy>
  <dcterms:modified xsi:type="dcterms:W3CDTF">2023-03-24T11:59:46Z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B3DBCA0296324FC5B938FDF8033D9378</vt:lpwstr>
  </property>
</Properties>
</file>