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MainForm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008000"/>
          <w:sz w:val="24"/>
          <w:szCs w:val="24"/>
        </w:rPr>
        <w:t>/*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Сделано в SharpDevelop.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Пользователь: zhaho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Дата: 25.02.2022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Время: 10:55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Для изменения этого шаблона используйте Сервис | Настройка | Кодирование | Правка стандартных заголовков.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System.Collections.Generic;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System.Drawing;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System.Windows.Forms;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ChildFormsFromMenuItemsCollectionControl;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namespace</w:t>
      </w:r>
      <w:r>
        <w:rPr>
          <w:rFonts w:ascii="SimSun" w:hAnsi="SimSun" w:eastAsia="SimSun" w:cs="SimSun"/>
          <w:sz w:val="24"/>
          <w:szCs w:val="24"/>
        </w:rPr>
        <w:t> Практическая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</w:t>
      </w:r>
      <w:r>
        <w:rPr>
          <w:rFonts w:ascii="SimSun" w:hAnsi="SimSun" w:eastAsia="SimSun" w:cs="SimSun"/>
          <w:color w:val="808080"/>
          <w:sz w:val="24"/>
          <w:szCs w:val="24"/>
        </w:rPr>
        <w:t>&lt;</w:t>
      </w:r>
      <w:r>
        <w:rPr>
          <w:rFonts w:ascii="SimSun" w:hAnsi="SimSun" w:eastAsia="SimSun" w:cs="SimSun"/>
          <w:b/>
          <w:bCs/>
          <w:color w:val="808080"/>
          <w:sz w:val="24"/>
          <w:szCs w:val="24"/>
        </w:rPr>
        <w:t>summary</w:t>
      </w:r>
      <w:r>
        <w:rPr>
          <w:rFonts w:ascii="SimSun" w:hAnsi="SimSun" w:eastAsia="SimSun" w:cs="SimSun"/>
          <w:color w:val="808080"/>
          <w:sz w:val="24"/>
          <w:szCs w:val="24"/>
        </w:rPr>
        <w:t>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Description of MainForm.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</w:t>
      </w:r>
      <w:r>
        <w:rPr>
          <w:rFonts w:ascii="SimSun" w:hAnsi="SimSun" w:eastAsia="SimSun" w:cs="SimSun"/>
          <w:color w:val="808080"/>
          <w:sz w:val="24"/>
          <w:szCs w:val="24"/>
        </w:rPr>
        <w:t>&lt;</w:t>
      </w:r>
      <w:r>
        <w:rPr>
          <w:rFonts w:ascii="SimSun" w:hAnsi="SimSun" w:eastAsia="SimSun" w:cs="SimSun"/>
          <w:b/>
          <w:bCs/>
          <w:color w:val="808080"/>
          <w:sz w:val="24"/>
          <w:szCs w:val="24"/>
        </w:rPr>
        <w:t>/summary</w:t>
      </w:r>
      <w:r>
        <w:rPr>
          <w:rFonts w:ascii="SimSun" w:hAnsi="SimSun" w:eastAsia="SimSun" w:cs="SimSun"/>
          <w:color w:val="808080"/>
          <w:sz w:val="24"/>
          <w:szCs w:val="24"/>
        </w:rPr>
        <w:t>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000080"/>
          <w:sz w:val="24"/>
          <w:szCs w:val="24"/>
        </w:rPr>
        <w:t>partial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FF0000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> MainForm : Form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ChFrmCtrl cfc;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A52A2A"/>
          <w:sz w:val="24"/>
          <w:szCs w:val="24"/>
        </w:rPr>
        <w:t>static</w:t>
      </w:r>
      <w:r>
        <w:rPr>
          <w:rFonts w:ascii="SimSun" w:hAnsi="SimSun" w:eastAsia="SimSun" w:cs="SimSun"/>
          <w:sz w:val="24"/>
          <w:szCs w:val="24"/>
        </w:rPr>
        <w:t> MainForm mf = </w:t>
      </w:r>
      <w:r>
        <w:rPr>
          <w:rFonts w:ascii="SimSun" w:hAnsi="SimSun" w:eastAsia="SimSun" w:cs="SimSun"/>
          <w:b/>
          <w:bCs/>
          <w:sz w:val="24"/>
          <w:szCs w:val="24"/>
        </w:rPr>
        <w:t>null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MainForm</w:t>
      </w:r>
      <w:r>
        <w:rPr>
          <w:rFonts w:ascii="SimSun" w:hAnsi="SimSun" w:eastAsia="SimSun" w:cs="SimSun"/>
          <w:sz w:val="24"/>
          <w:szCs w:val="24"/>
        </w:rPr>
        <w:t>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{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mf = </w:t>
      </w:r>
      <w:r>
        <w:rPr>
          <w:rFonts w:ascii="SimSun" w:hAnsi="SimSun" w:eastAsia="SimSun" w:cs="SimSun"/>
          <w:b/>
          <w:bCs/>
          <w:sz w:val="24"/>
          <w:szCs w:val="24"/>
        </w:rPr>
        <w:t>this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The InitializeComponent() call is required for Windows Forms designer support.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InitializeComponent</w:t>
      </w:r>
      <w:r>
        <w:rPr>
          <w:rFonts w:ascii="SimSun" w:hAnsi="SimSun" w:eastAsia="SimSun" w:cs="SimSun"/>
          <w:sz w:val="24"/>
          <w:szCs w:val="24"/>
        </w:rPr>
        <w:t>();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 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TODO</w:t>
      </w:r>
      <w:r>
        <w:rPr>
          <w:rFonts w:ascii="SimSun" w:hAnsi="SimSun" w:eastAsia="SimSun" w:cs="SimSun"/>
          <w:color w:val="008000"/>
          <w:sz w:val="24"/>
          <w:szCs w:val="24"/>
        </w:rPr>
        <w:t>: Add constructor code after the InitializeComponent() call.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cfc = </w:t>
      </w:r>
      <w:r>
        <w:rPr>
          <w:rFonts w:ascii="SimSun" w:hAnsi="SimSun" w:eastAsia="SimSun" w:cs="SimSun"/>
          <w:b/>
          <w:bCs/>
          <w:color w:val="008B8B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ChFrmCtrl</w:t>
      </w:r>
      <w:r>
        <w:rPr>
          <w:rFonts w:ascii="SimSun" w:hAnsi="SimSun" w:eastAsia="SimSun" w:cs="SimSun"/>
          <w:sz w:val="24"/>
          <w:szCs w:val="24"/>
        </w:rPr>
        <w:t>(MainForm.mf.справочникиToolStripMenuItem);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Метод создания дочерних форм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</w:rPr>
        <w:t> a)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Form1 ob = </w:t>
      </w:r>
      <w:r>
        <w:rPr>
          <w:rFonts w:ascii="SimSun" w:hAnsi="SimSun" w:eastAsia="SimSun" w:cs="SimSun"/>
          <w:b/>
          <w:bCs/>
          <w:color w:val="008B8B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Form1</w:t>
      </w:r>
      <w:r>
        <w:rPr>
          <w:rFonts w:ascii="SimSun" w:hAnsi="SimSun" w:eastAsia="SimSun" w:cs="SimSun"/>
          <w:sz w:val="24"/>
          <w:szCs w:val="24"/>
        </w:rPr>
        <w:t>();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ob.MdiParent = </w:t>
      </w:r>
      <w:r>
        <w:rPr>
          <w:rFonts w:ascii="SimSun" w:hAnsi="SimSun" w:eastAsia="SimSun" w:cs="SimSun"/>
          <w:b/>
          <w:bCs/>
          <w:sz w:val="24"/>
          <w:szCs w:val="24"/>
        </w:rPr>
        <w:t>this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ob.Text = cfc.TitlesText[a];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cfc.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SetNoNull</w:t>
      </w:r>
      <w:r>
        <w:rPr>
          <w:rFonts w:ascii="SimSun" w:hAnsi="SimSun" w:eastAsia="SimSun" w:cs="SimSun"/>
          <w:sz w:val="24"/>
          <w:szCs w:val="24"/>
        </w:rPr>
        <w:t>(a, ob);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ob.numChf = a;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ob.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Show</w:t>
      </w:r>
      <w:r>
        <w:rPr>
          <w:rFonts w:ascii="SimSun" w:hAnsi="SimSun" w:eastAsia="SimSun" w:cs="SimSun"/>
          <w:sz w:val="24"/>
          <w:szCs w:val="24"/>
        </w:rPr>
        <w:t>();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МестаХраненияToolStripMenuItemClick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0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ОтветственныеЛицаToolStripMenuItemClick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1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КатегорииToolStripMenuItemClick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2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НаименованияToolStripMenuItemClick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3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ПоставщикиToolStripMenuItemClick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4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ПолучателиToolStripMenuItemClick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5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ЕдиницыИзмеренияToolStripMenuItemClick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GenChFrm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00008B"/>
          <w:sz w:val="24"/>
          <w:szCs w:val="24"/>
        </w:rPr>
        <w:t>6</w:t>
      </w:r>
      <w:r>
        <w:rPr>
          <w:rFonts w:ascii="SimSun" w:hAnsi="SimSun" w:eastAsia="SimSun" w:cs="SimSun"/>
          <w:sz w:val="24"/>
          <w:szCs w:val="24"/>
        </w:rPr>
        <w:t>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СправочникиToolStripMenuItemClick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cfc.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EnableMenuItem</w:t>
      </w:r>
      <w:r>
        <w:rPr>
          <w:rFonts w:ascii="SimSun" w:hAnsi="SimSun" w:eastAsia="SimSun" w:cs="SimSun"/>
          <w:sz w:val="24"/>
          <w:szCs w:val="24"/>
        </w:rPr>
        <w:t>();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}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52"/>
          <w:szCs w:val="52"/>
          <w:lang w:val="en-US"/>
        </w:rPr>
      </w:pPr>
      <w:r>
        <w:rPr>
          <w:rFonts w:hint="default" w:ascii="SimSun" w:hAnsi="SimSun" w:eastAsia="SimSun" w:cs="SimSun"/>
          <w:sz w:val="52"/>
          <w:szCs w:val="52"/>
          <w:lang w:val="en-US"/>
        </w:rPr>
        <w:t>Form1.cs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color w:val="008000"/>
          <w:sz w:val="24"/>
          <w:szCs w:val="24"/>
        </w:rPr>
        <w:t>/*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Сделано в SharpDevelop.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Пользователь: zhaho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Дата: 25.02.2022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Время: 11:02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 Для изменения этого шаблона используйте Сервис | Настройка | Кодирование | Правка стандартных заголовков.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color w:val="008000"/>
          <w:sz w:val="24"/>
          <w:szCs w:val="24"/>
        </w:rPr>
        <w:t> 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System.Drawing;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using</w:t>
      </w:r>
      <w:r>
        <w:rPr>
          <w:rFonts w:ascii="SimSun" w:hAnsi="SimSun" w:eastAsia="SimSun" w:cs="SimSun"/>
          <w:sz w:val="24"/>
          <w:szCs w:val="24"/>
        </w:rPr>
        <w:t> System.Windows.Forms;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color w:val="008000"/>
          <w:sz w:val="24"/>
          <w:szCs w:val="24"/>
        </w:rPr>
        <w:t>namespace</w:t>
      </w:r>
      <w:r>
        <w:rPr>
          <w:rFonts w:ascii="SimSun" w:hAnsi="SimSun" w:eastAsia="SimSun" w:cs="SimSun"/>
          <w:sz w:val="24"/>
          <w:szCs w:val="24"/>
        </w:rPr>
        <w:t> Практическая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</w:t>
      </w:r>
      <w:r>
        <w:rPr>
          <w:rFonts w:ascii="SimSun" w:hAnsi="SimSun" w:eastAsia="SimSun" w:cs="SimSun"/>
          <w:color w:val="808080"/>
          <w:sz w:val="24"/>
          <w:szCs w:val="24"/>
        </w:rPr>
        <w:t>&lt;</w:t>
      </w:r>
      <w:r>
        <w:rPr>
          <w:rFonts w:ascii="SimSun" w:hAnsi="SimSun" w:eastAsia="SimSun" w:cs="SimSun"/>
          <w:b/>
          <w:bCs/>
          <w:color w:val="808080"/>
          <w:sz w:val="24"/>
          <w:szCs w:val="24"/>
        </w:rPr>
        <w:t>summary</w:t>
      </w:r>
      <w:r>
        <w:rPr>
          <w:rFonts w:ascii="SimSun" w:hAnsi="SimSun" w:eastAsia="SimSun" w:cs="SimSun"/>
          <w:color w:val="808080"/>
          <w:sz w:val="24"/>
          <w:szCs w:val="24"/>
        </w:rPr>
        <w:t>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Description of Form1.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color w:val="808080"/>
          <w:sz w:val="24"/>
          <w:szCs w:val="24"/>
        </w:rPr>
        <w:t>///</w:t>
      </w:r>
      <w:r>
        <w:rPr>
          <w:rFonts w:ascii="SimSun" w:hAnsi="SimSun" w:eastAsia="SimSun" w:cs="SimSun"/>
          <w:color w:val="008000"/>
          <w:sz w:val="24"/>
          <w:szCs w:val="24"/>
        </w:rPr>
        <w:t> </w:t>
      </w:r>
      <w:r>
        <w:rPr>
          <w:rFonts w:ascii="SimSun" w:hAnsi="SimSun" w:eastAsia="SimSun" w:cs="SimSun"/>
          <w:color w:val="808080"/>
          <w:sz w:val="24"/>
          <w:szCs w:val="24"/>
        </w:rPr>
        <w:t>&lt;</w:t>
      </w:r>
      <w:r>
        <w:rPr>
          <w:rFonts w:ascii="SimSun" w:hAnsi="SimSun" w:eastAsia="SimSun" w:cs="SimSun"/>
          <w:b/>
          <w:bCs/>
          <w:color w:val="808080"/>
          <w:sz w:val="24"/>
          <w:szCs w:val="24"/>
        </w:rPr>
        <w:t>/summary</w:t>
      </w:r>
      <w:r>
        <w:rPr>
          <w:rFonts w:ascii="SimSun" w:hAnsi="SimSun" w:eastAsia="SimSun" w:cs="SimSun"/>
          <w:color w:val="808080"/>
          <w:sz w:val="24"/>
          <w:szCs w:val="24"/>
        </w:rPr>
        <w:t>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000080"/>
          <w:sz w:val="24"/>
          <w:szCs w:val="24"/>
        </w:rPr>
        <w:t>partial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FF0000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> Form1 : Form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Статическая переменная ссылочного типа для обращения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к экземплярам класса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color w:val="A52A2A"/>
          <w:sz w:val="24"/>
          <w:szCs w:val="24"/>
        </w:rPr>
        <w:t>static</w:t>
      </w:r>
      <w:r>
        <w:rPr>
          <w:rFonts w:ascii="SimSun" w:hAnsi="SimSun" w:eastAsia="SimSun" w:cs="SimSun"/>
          <w:sz w:val="24"/>
          <w:szCs w:val="24"/>
        </w:rPr>
        <w:t> Form1 chf = </w:t>
      </w:r>
      <w:r>
        <w:rPr>
          <w:rFonts w:ascii="SimSun" w:hAnsi="SimSun" w:eastAsia="SimSun" w:cs="SimSun"/>
          <w:b/>
          <w:bCs/>
          <w:sz w:val="24"/>
          <w:szCs w:val="24"/>
        </w:rPr>
        <w:t>null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Переменная для контроля состояния формы массиве состояний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</w:rPr>
        <w:t> numChf = -</w:t>
      </w:r>
      <w:r>
        <w:rPr>
          <w:rFonts w:ascii="SimSun" w:hAnsi="SimSun" w:eastAsia="SimSun" w:cs="SimSun"/>
          <w:color w:val="00008B"/>
          <w:sz w:val="24"/>
          <w:szCs w:val="24"/>
        </w:rPr>
        <w:t>1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Form1</w:t>
      </w:r>
      <w:r>
        <w:rPr>
          <w:rFonts w:ascii="SimSun" w:hAnsi="SimSun" w:eastAsia="SimSun" w:cs="SimSun"/>
          <w:sz w:val="24"/>
          <w:szCs w:val="24"/>
        </w:rPr>
        <w:t>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chf = </w:t>
      </w:r>
      <w:r>
        <w:rPr>
          <w:rFonts w:ascii="SimSun" w:hAnsi="SimSun" w:eastAsia="SimSun" w:cs="SimSun"/>
          <w:b/>
          <w:bCs/>
          <w:sz w:val="24"/>
          <w:szCs w:val="24"/>
        </w:rPr>
        <w:t>this</w:t>
      </w:r>
      <w:r>
        <w:rPr>
          <w:rFonts w:ascii="SimSun" w:hAnsi="SimSun" w:eastAsia="SimSun" w:cs="SimSun"/>
          <w:sz w:val="24"/>
          <w:szCs w:val="24"/>
        </w:rPr>
        <w:t>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 The InitializeComponent() call is required for Windows Forms designer support.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InitializeComponent</w:t>
      </w:r>
      <w:r>
        <w:rPr>
          <w:rFonts w:ascii="SimSun" w:hAnsi="SimSun" w:eastAsia="SimSun" w:cs="SimSun"/>
          <w:sz w:val="24"/>
          <w:szCs w:val="24"/>
        </w:rPr>
        <w:t>();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 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TODO</w:t>
      </w:r>
      <w:r>
        <w:rPr>
          <w:rFonts w:ascii="SimSun" w:hAnsi="SimSun" w:eastAsia="SimSun" w:cs="SimSun"/>
          <w:color w:val="008000"/>
          <w:sz w:val="24"/>
          <w:szCs w:val="24"/>
        </w:rPr>
        <w:t>: Add constructor code after the InitializeComponent() call.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</w:t>
      </w:r>
      <w:r>
        <w:rPr>
          <w:rFonts w:ascii="SimSun" w:hAnsi="SimSun" w:eastAsia="SimSun" w:cs="SimSun"/>
          <w:color w:val="008000"/>
          <w:sz w:val="24"/>
          <w:szCs w:val="24"/>
        </w:rPr>
        <w:t>//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</w:t>
      </w:r>
      <w:r>
        <w:rPr>
          <w:rFonts w:ascii="SimSun" w:hAnsi="SimSun" w:eastAsia="SimSun" w:cs="SimSun"/>
          <w:color w:val="FF0000"/>
          <w:sz w:val="24"/>
          <w:szCs w:val="24"/>
        </w:rPr>
        <w:t>void</w:t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Form1FormClosing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Fonts w:ascii="SimSun" w:hAnsi="SimSun" w:eastAsia="SimSun" w:cs="SimSun"/>
          <w:color w:val="FF0000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> sender, FormClosingEventArgs 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{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    MainForm.mf.cfc.</w:t>
      </w:r>
      <w:r>
        <w:rPr>
          <w:rFonts w:ascii="SimSun" w:hAnsi="SimSun" w:eastAsia="SimSun" w:cs="SimSun"/>
          <w:b/>
          <w:bCs/>
          <w:color w:val="191970"/>
          <w:sz w:val="24"/>
          <w:szCs w:val="24"/>
        </w:rPr>
        <w:t>SetNull</w:t>
      </w:r>
      <w:r>
        <w:rPr>
          <w:rFonts w:ascii="SimSun" w:hAnsi="SimSun" w:eastAsia="SimSun" w:cs="SimSun"/>
          <w:sz w:val="24"/>
          <w:szCs w:val="24"/>
        </w:rPr>
        <w:t>(numChf);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  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2022-02-25T08:19:20Z</dcterms:created>
  <dc:creator>zhaho</dc:creator>
  <cp:lastModifiedBy>Жахонгир Каршиб�</cp:lastModifiedBy>
  <dcterms:modified xsi:type="dcterms:W3CDTF">2022-02-25T08:21:18Z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BE3495266FFD4AEDB9B216C826698609</vt:lpwstr>
  </property>
</Properties>
</file>