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88"/>
        <w:rPr>
          <w:rFonts w:ascii="Times New Roman"/>
          <w:sz w:val="20"/>
        </w:rPr>
      </w:pPr>
      <w:r>
        <w:rPr>
          <w:rFonts w:ascii="Times New Roman"/>
          <w:sz w:val="20"/>
        </w:rPr>
        <w:drawing>
          <wp:inline distT="0" distB="0" distL="0" distR="0">
            <wp:extent cx="2139894" cy="62026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39894" cy="620268"/>
                    </a:xfrm>
                    <a:prstGeom prst="rect">
                      <a:avLst/>
                    </a:prstGeom>
                  </pic:spPr>
                </pic:pic>
              </a:graphicData>
            </a:graphic>
          </wp:inline>
        </w:drawing>
      </w:r>
      <w:r>
        <w:rPr>
          <w:rFonts w:ascii="Times New Roman"/>
          <w:sz w:val="20"/>
        </w:rPr>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8"/>
        <w:ind w:left="0"/>
        <w:rPr>
          <w:rFonts w:ascii="Times New Roman"/>
          <w:sz w:val="16"/>
        </w:rPr>
      </w:pPr>
    </w:p>
    <w:p>
      <w:pPr>
        <w:pStyle w:val="Title"/>
      </w:pPr>
      <w:r>
        <w:rPr/>
        <w:t>京东集团员工手册</w:t>
      </w:r>
    </w:p>
    <w:p>
      <w:pPr>
        <w:spacing w:after="0"/>
        <w:sectPr>
          <w:type w:val="continuous"/>
          <w:pgSz w:w="11910" w:h="16840"/>
          <w:pgMar w:top="340" w:bottom="280" w:left="740" w:right="360"/>
        </w:sectPr>
      </w:pPr>
    </w:p>
    <w:p>
      <w:pPr>
        <w:spacing w:line="336" w:lineRule="exact" w:before="0"/>
        <w:ind w:left="518" w:right="622" w:firstLine="0"/>
        <w:jc w:val="center"/>
        <w:rPr>
          <w:rFonts w:ascii="Microsoft JhengHei" w:eastAsia="Microsoft JhengHei" w:hint="eastAsia"/>
          <w:b/>
          <w:sz w:val="20"/>
        </w:rPr>
      </w:pPr>
      <w:bookmarkStart w:name="_bookmark0" w:id="1"/>
      <w:bookmarkEnd w:id="1"/>
      <w:r>
        <w:rPr/>
      </w:r>
      <w:r>
        <w:rPr>
          <w:rFonts w:ascii="Microsoft JhengHei" w:eastAsia="Microsoft JhengHei" w:hint="eastAsia"/>
          <w:b/>
          <w:sz w:val="20"/>
        </w:rPr>
        <w:t>目录</w:t>
      </w:r>
    </w:p>
    <w:sdt>
      <w:sdtPr>
        <w:docPartObj>
          <w:docPartGallery w:val="Table of Contents"/>
          <w:docPartUnique/>
        </w:docPartObj>
      </w:sdtPr>
      <w:sdtEndPr/>
      <w:sdtContent>
        <w:p>
          <w:pPr>
            <w:pStyle w:val="TOC1"/>
            <w:tabs>
              <w:tab w:pos="10460" w:val="right" w:leader="dot"/>
            </w:tabs>
            <w:spacing w:line="322" w:lineRule="exact"/>
            <w:rPr>
              <w:rFonts w:ascii="Calibri" w:eastAsia="Calibri"/>
            </w:rPr>
          </w:pPr>
          <w:hyperlink w:history="true" w:anchor="_bookmark0">
            <w:r>
              <w:rPr/>
              <w:t>CEO</w:t>
            </w:r>
            <w:r>
              <w:rPr>
                <w:spacing w:val="-10"/>
              </w:rPr>
              <w:t> </w:t>
            </w:r>
            <w:r>
              <w:rPr/>
              <w:t>致辞</w:t>
              <w:tab/>
            </w:r>
            <w:r>
              <w:rPr>
                <w:rFonts w:ascii="Calibri" w:eastAsia="Calibri"/>
              </w:rPr>
              <w:t>3</w:t>
            </w:r>
          </w:hyperlink>
        </w:p>
        <w:p>
          <w:pPr>
            <w:pStyle w:val="TOC1"/>
            <w:tabs>
              <w:tab w:pos="10460" w:val="right" w:leader="dot"/>
            </w:tabs>
            <w:rPr>
              <w:rFonts w:ascii="Calibri" w:eastAsia="Calibri"/>
            </w:rPr>
          </w:pPr>
          <w:hyperlink w:history="true" w:anchor="_bookmark1">
            <w:r>
              <w:rPr/>
              <w:t>前言</w:t>
              <w:tab/>
            </w:r>
            <w:r>
              <w:rPr>
                <w:rFonts w:ascii="Calibri" w:eastAsia="Calibri"/>
              </w:rPr>
              <w:t>4</w:t>
            </w:r>
          </w:hyperlink>
        </w:p>
        <w:p>
          <w:pPr>
            <w:pStyle w:val="TOC1"/>
            <w:tabs>
              <w:tab w:pos="10460" w:val="right" w:leader="dot"/>
            </w:tabs>
            <w:spacing w:line="320" w:lineRule="exact"/>
            <w:rPr>
              <w:rFonts w:ascii="Calibri" w:eastAsia="Calibri"/>
            </w:rPr>
          </w:pPr>
          <w:hyperlink w:history="true" w:anchor="_bookmark2">
            <w:r>
              <w:rPr/>
              <w:t>第一章</w:t>
            </w:r>
            <w:r>
              <w:rPr>
                <w:spacing w:val="41"/>
              </w:rPr>
              <w:t> </w:t>
            </w:r>
            <w:r>
              <w:rPr/>
              <w:t>总则</w:t>
              <w:tab/>
            </w:r>
            <w:r>
              <w:rPr>
                <w:rFonts w:ascii="Calibri" w:eastAsia="Calibri"/>
              </w:rPr>
              <w:t>5</w:t>
            </w:r>
          </w:hyperlink>
        </w:p>
        <w:p>
          <w:pPr>
            <w:pStyle w:val="TOC2"/>
            <w:tabs>
              <w:tab w:pos="10461" w:val="right" w:leader="dot"/>
            </w:tabs>
          </w:pPr>
          <w:hyperlink w:history="true" w:anchor="_bookmark3">
            <w:r>
              <w:rPr/>
              <w:t>第一节</w:t>
            </w:r>
            <w:r>
              <w:rPr>
                <w:spacing w:val="21"/>
              </w:rPr>
              <w:t> </w:t>
            </w:r>
            <w:r>
              <w:rPr/>
              <w:t>京东集团介绍</w:t>
              <w:tab/>
              <w:t>5</w:t>
            </w:r>
          </w:hyperlink>
        </w:p>
        <w:p>
          <w:pPr>
            <w:pStyle w:val="TOC2"/>
            <w:tabs>
              <w:tab w:pos="10461" w:val="right" w:leader="dot"/>
            </w:tabs>
            <w:spacing w:line="319" w:lineRule="exact"/>
          </w:pPr>
          <w:hyperlink w:history="true" w:anchor="_bookmark4">
            <w:r>
              <w:rPr/>
              <w:t>第二节</w:t>
            </w:r>
            <w:r>
              <w:rPr>
                <w:spacing w:val="21"/>
              </w:rPr>
              <w:t> </w:t>
            </w:r>
            <w:r>
              <w:rPr/>
              <w:t>京东大事记</w:t>
              <w:tab/>
              <w:t>7</w:t>
            </w:r>
          </w:hyperlink>
        </w:p>
        <w:p>
          <w:pPr>
            <w:pStyle w:val="TOC2"/>
            <w:tabs>
              <w:tab w:pos="10461" w:val="right" w:leader="dot"/>
            </w:tabs>
          </w:pPr>
          <w:hyperlink w:history="true" w:anchor="_bookmark5">
            <w:r>
              <w:rPr/>
              <w:t>第三节</w:t>
            </w:r>
            <w:r>
              <w:rPr>
                <w:spacing w:val="21"/>
              </w:rPr>
              <w:t> </w:t>
            </w:r>
            <w:r>
              <w:rPr/>
              <w:t>企业文化</w:t>
              <w:tab/>
              <w:t>7</w:t>
            </w:r>
          </w:hyperlink>
        </w:p>
        <w:p>
          <w:pPr>
            <w:pStyle w:val="TOC2"/>
            <w:tabs>
              <w:tab w:pos="10461" w:val="right" w:leader="dot"/>
            </w:tabs>
          </w:pPr>
          <w:hyperlink w:history="true" w:anchor="_bookmark6">
            <w:r>
              <w:rPr/>
              <w:t>第四节</w:t>
            </w:r>
            <w:r>
              <w:rPr>
                <w:spacing w:val="21"/>
              </w:rPr>
              <w:t> </w:t>
            </w:r>
            <w:r>
              <w:rPr/>
              <w:t>社会贡献</w:t>
              <w:tab/>
              <w:t>9</w:t>
            </w:r>
          </w:hyperlink>
        </w:p>
        <w:p>
          <w:pPr>
            <w:pStyle w:val="TOC1"/>
            <w:tabs>
              <w:tab w:pos="10460" w:val="right" w:leader="dot"/>
            </w:tabs>
            <w:rPr>
              <w:rFonts w:ascii="Calibri" w:eastAsia="Calibri"/>
            </w:rPr>
          </w:pPr>
          <w:hyperlink w:history="true" w:anchor="_bookmark7">
            <w:r>
              <w:rPr/>
              <w:t>第二章</w:t>
            </w:r>
            <w:r>
              <w:rPr>
                <w:spacing w:val="41"/>
              </w:rPr>
              <w:t> </w:t>
            </w:r>
            <w:r>
              <w:rPr/>
              <w:t>员工行为准则</w:t>
              <w:tab/>
            </w:r>
            <w:r>
              <w:rPr>
                <w:rFonts w:ascii="Calibri" w:eastAsia="Calibri"/>
              </w:rPr>
              <w:t>10</w:t>
            </w:r>
          </w:hyperlink>
        </w:p>
        <w:p>
          <w:pPr>
            <w:pStyle w:val="TOC2"/>
            <w:tabs>
              <w:tab w:pos="10458" w:val="right" w:leader="dot"/>
            </w:tabs>
          </w:pPr>
          <w:hyperlink w:history="true" w:anchor="_bookmark8">
            <w:r>
              <w:rPr/>
              <w:t>第一节</w:t>
            </w:r>
            <w:r>
              <w:rPr>
                <w:spacing w:val="21"/>
              </w:rPr>
              <w:t> </w:t>
            </w:r>
            <w:r>
              <w:rPr/>
              <w:t>基本行为准则</w:t>
              <w:tab/>
              <w:t>10</w:t>
            </w:r>
          </w:hyperlink>
        </w:p>
        <w:p>
          <w:pPr>
            <w:pStyle w:val="TOC2"/>
            <w:tabs>
              <w:tab w:pos="10458" w:val="right" w:leader="dot"/>
            </w:tabs>
          </w:pPr>
          <w:hyperlink w:history="true" w:anchor="_bookmark9">
            <w:r>
              <w:rPr/>
              <w:t>第二节</w:t>
            </w:r>
            <w:r>
              <w:rPr>
                <w:spacing w:val="21"/>
              </w:rPr>
              <w:t> </w:t>
            </w:r>
            <w:r>
              <w:rPr/>
              <w:t>工作场所规范</w:t>
              <w:tab/>
              <w:t>11</w:t>
            </w:r>
          </w:hyperlink>
        </w:p>
        <w:p>
          <w:pPr>
            <w:pStyle w:val="TOC2"/>
            <w:tabs>
              <w:tab w:pos="10458" w:val="right" w:leader="dot"/>
            </w:tabs>
            <w:spacing w:line="319" w:lineRule="exact"/>
          </w:pPr>
          <w:hyperlink w:history="true" w:anchor="_bookmark10">
            <w:r>
              <w:rPr/>
              <w:t>第三节</w:t>
            </w:r>
            <w:r>
              <w:rPr>
                <w:spacing w:val="21"/>
              </w:rPr>
              <w:t> </w:t>
            </w:r>
            <w:r>
              <w:rPr/>
              <w:t>安全与健康</w:t>
              <w:tab/>
              <w:t>11</w:t>
            </w:r>
          </w:hyperlink>
        </w:p>
        <w:p>
          <w:pPr>
            <w:pStyle w:val="TOC2"/>
            <w:tabs>
              <w:tab w:pos="10458" w:val="right" w:leader="dot"/>
            </w:tabs>
            <w:spacing w:line="321" w:lineRule="exact"/>
          </w:pPr>
          <w:hyperlink w:history="true" w:anchor="_bookmark11">
            <w:r>
              <w:rPr/>
              <w:t>第四节</w:t>
            </w:r>
            <w:r>
              <w:rPr>
                <w:spacing w:val="21"/>
              </w:rPr>
              <w:t> </w:t>
            </w:r>
            <w:r>
              <w:rPr/>
              <w:t>反腐败</w:t>
              <w:tab/>
              <w:t>12</w:t>
            </w:r>
          </w:hyperlink>
        </w:p>
        <w:p>
          <w:pPr>
            <w:pStyle w:val="TOC2"/>
            <w:tabs>
              <w:tab w:pos="10458" w:val="right" w:leader="dot"/>
            </w:tabs>
            <w:spacing w:line="321" w:lineRule="exact"/>
          </w:pPr>
          <w:hyperlink w:history="true" w:anchor="_bookmark12">
            <w:r>
              <w:rPr/>
              <w:t>第五节</w:t>
            </w:r>
            <w:r>
              <w:rPr>
                <w:spacing w:val="21"/>
              </w:rPr>
              <w:t> </w:t>
            </w:r>
            <w:r>
              <w:rPr/>
              <w:t>保密和竞业限制</w:t>
              <w:tab/>
              <w:t>13</w:t>
            </w:r>
          </w:hyperlink>
        </w:p>
        <w:p>
          <w:pPr>
            <w:pStyle w:val="TOC1"/>
            <w:tabs>
              <w:tab w:pos="10460" w:val="right" w:leader="dot"/>
            </w:tabs>
            <w:rPr>
              <w:rFonts w:ascii="Calibri" w:eastAsia="Calibri"/>
            </w:rPr>
          </w:pPr>
          <w:hyperlink w:history="true" w:anchor="_bookmark13">
            <w:r>
              <w:rPr/>
              <w:t>第三章</w:t>
            </w:r>
            <w:r>
              <w:rPr>
                <w:spacing w:val="41"/>
              </w:rPr>
              <w:t> </w:t>
            </w:r>
            <w:r>
              <w:rPr/>
              <w:t>员工管理</w:t>
              <w:tab/>
            </w:r>
            <w:r>
              <w:rPr>
                <w:rFonts w:ascii="Calibri" w:eastAsia="Calibri"/>
              </w:rPr>
              <w:t>14</w:t>
            </w:r>
          </w:hyperlink>
        </w:p>
        <w:p>
          <w:pPr>
            <w:pStyle w:val="TOC2"/>
            <w:tabs>
              <w:tab w:pos="10458" w:val="right" w:leader="dot"/>
            </w:tabs>
          </w:pPr>
          <w:hyperlink w:history="true" w:anchor="_bookmark14">
            <w:r>
              <w:rPr/>
              <w:t>第一节</w:t>
            </w:r>
            <w:r>
              <w:rPr>
                <w:spacing w:val="21"/>
              </w:rPr>
              <w:t> </w:t>
            </w:r>
            <w:r>
              <w:rPr/>
              <w:t>聘用</w:t>
              <w:tab/>
              <w:t>14</w:t>
            </w:r>
          </w:hyperlink>
        </w:p>
        <w:p>
          <w:pPr>
            <w:pStyle w:val="TOC2"/>
            <w:tabs>
              <w:tab w:pos="10458" w:val="right" w:leader="dot"/>
            </w:tabs>
          </w:pPr>
          <w:hyperlink w:history="true" w:anchor="_bookmark15">
            <w:r>
              <w:rPr/>
              <w:t>第二节</w:t>
            </w:r>
            <w:r>
              <w:rPr>
                <w:spacing w:val="21"/>
              </w:rPr>
              <w:t> </w:t>
            </w:r>
            <w:r>
              <w:rPr/>
              <w:t>入职</w:t>
              <w:tab/>
              <w:t>15</w:t>
            </w:r>
          </w:hyperlink>
        </w:p>
        <w:p>
          <w:pPr>
            <w:pStyle w:val="TOC2"/>
            <w:tabs>
              <w:tab w:pos="10458" w:val="right" w:leader="dot"/>
            </w:tabs>
            <w:spacing w:line="319" w:lineRule="exact"/>
          </w:pPr>
          <w:hyperlink w:history="true" w:anchor="_bookmark16">
            <w:r>
              <w:rPr/>
              <w:t>第三节</w:t>
            </w:r>
            <w:r>
              <w:rPr>
                <w:spacing w:val="21"/>
              </w:rPr>
              <w:t> </w:t>
            </w:r>
            <w:r>
              <w:rPr/>
              <w:t>转正</w:t>
              <w:tab/>
              <w:t>15</w:t>
            </w:r>
          </w:hyperlink>
        </w:p>
        <w:p>
          <w:pPr>
            <w:pStyle w:val="TOC2"/>
            <w:tabs>
              <w:tab w:pos="10458" w:val="right" w:leader="dot"/>
            </w:tabs>
          </w:pPr>
          <w:hyperlink w:history="true" w:anchor="_bookmark17">
            <w:r>
              <w:rPr/>
              <w:t>第四节</w:t>
            </w:r>
            <w:r>
              <w:rPr>
                <w:spacing w:val="21"/>
              </w:rPr>
              <w:t> </w:t>
            </w:r>
            <w:r>
              <w:rPr/>
              <w:t>调动</w:t>
              <w:tab/>
              <w:t>17</w:t>
            </w:r>
          </w:hyperlink>
        </w:p>
        <w:p>
          <w:pPr>
            <w:pStyle w:val="TOC2"/>
            <w:tabs>
              <w:tab w:pos="10458" w:val="right" w:leader="dot"/>
            </w:tabs>
          </w:pPr>
          <w:hyperlink w:history="true" w:anchor="_bookmark18">
            <w:r>
              <w:rPr/>
              <w:t>第五节</w:t>
            </w:r>
            <w:r>
              <w:rPr>
                <w:spacing w:val="21"/>
              </w:rPr>
              <w:t> </w:t>
            </w:r>
            <w:r>
              <w:rPr/>
              <w:t>离职</w:t>
              <w:tab/>
              <w:t>17</w:t>
            </w:r>
          </w:hyperlink>
        </w:p>
        <w:p>
          <w:pPr>
            <w:pStyle w:val="TOC2"/>
            <w:tabs>
              <w:tab w:pos="10458" w:val="right" w:leader="dot"/>
            </w:tabs>
            <w:spacing w:line="319" w:lineRule="exact"/>
          </w:pPr>
          <w:hyperlink w:history="true" w:anchor="_bookmark19">
            <w:r>
              <w:rPr/>
              <w:t>第六节</w:t>
            </w:r>
            <w:r>
              <w:rPr>
                <w:spacing w:val="21"/>
              </w:rPr>
              <w:t> </w:t>
            </w:r>
            <w:r>
              <w:rPr/>
              <w:t>退休</w:t>
              <w:tab/>
              <w:t>18</w:t>
            </w:r>
          </w:hyperlink>
        </w:p>
        <w:p>
          <w:pPr>
            <w:pStyle w:val="TOC1"/>
            <w:tabs>
              <w:tab w:pos="10460" w:val="right" w:leader="dot"/>
            </w:tabs>
            <w:spacing w:line="320" w:lineRule="exact"/>
            <w:rPr>
              <w:rFonts w:ascii="Calibri" w:eastAsia="Calibri"/>
            </w:rPr>
          </w:pPr>
          <w:hyperlink w:history="true" w:anchor="_bookmark20">
            <w:r>
              <w:rPr/>
              <w:t>第四章</w:t>
            </w:r>
            <w:r>
              <w:rPr>
                <w:spacing w:val="41"/>
              </w:rPr>
              <w:t> </w:t>
            </w:r>
            <w:r>
              <w:rPr/>
              <w:t>考勤和休假</w:t>
              <w:tab/>
            </w:r>
            <w:r>
              <w:rPr>
                <w:rFonts w:ascii="Calibri" w:eastAsia="Calibri"/>
              </w:rPr>
              <w:t>19</w:t>
            </w:r>
          </w:hyperlink>
        </w:p>
        <w:p>
          <w:pPr>
            <w:pStyle w:val="TOC2"/>
            <w:tabs>
              <w:tab w:pos="10458" w:val="right" w:leader="dot"/>
            </w:tabs>
          </w:pPr>
          <w:hyperlink w:history="true" w:anchor="_bookmark21">
            <w:r>
              <w:rPr/>
              <w:t>第一节</w:t>
            </w:r>
            <w:r>
              <w:rPr>
                <w:spacing w:val="21"/>
              </w:rPr>
              <w:t> </w:t>
            </w:r>
            <w:r>
              <w:rPr/>
              <w:t>考勤</w:t>
              <w:tab/>
              <w:t>19</w:t>
            </w:r>
          </w:hyperlink>
        </w:p>
        <w:p>
          <w:pPr>
            <w:pStyle w:val="TOC2"/>
            <w:tabs>
              <w:tab w:pos="10458" w:val="right" w:leader="dot"/>
            </w:tabs>
            <w:spacing w:line="319" w:lineRule="exact"/>
          </w:pPr>
          <w:hyperlink w:history="true" w:anchor="_bookmark22">
            <w:r>
              <w:rPr/>
              <w:t>第二节</w:t>
            </w:r>
            <w:r>
              <w:rPr>
                <w:spacing w:val="21"/>
              </w:rPr>
              <w:t> </w:t>
            </w:r>
            <w:r>
              <w:rPr/>
              <w:t>休假</w:t>
              <w:tab/>
              <w:t>21</w:t>
            </w:r>
          </w:hyperlink>
        </w:p>
        <w:p>
          <w:pPr>
            <w:pStyle w:val="TOC1"/>
            <w:tabs>
              <w:tab w:pos="10460" w:val="right" w:leader="dot"/>
            </w:tabs>
            <w:spacing w:line="321" w:lineRule="exact"/>
            <w:rPr>
              <w:rFonts w:ascii="Calibri" w:eastAsia="Calibri"/>
            </w:rPr>
          </w:pPr>
          <w:hyperlink w:history="true" w:anchor="_bookmark23">
            <w:r>
              <w:rPr/>
              <w:t>第五章</w:t>
            </w:r>
            <w:r>
              <w:rPr>
                <w:spacing w:val="41"/>
              </w:rPr>
              <w:t> </w:t>
            </w:r>
            <w:r>
              <w:rPr/>
              <w:t>薪酬福利和绩效管理</w:t>
              <w:tab/>
            </w:r>
            <w:r>
              <w:rPr>
                <w:rFonts w:ascii="Calibri" w:eastAsia="Calibri"/>
              </w:rPr>
              <w:t>26</w:t>
            </w:r>
          </w:hyperlink>
        </w:p>
        <w:p>
          <w:pPr>
            <w:pStyle w:val="TOC2"/>
            <w:tabs>
              <w:tab w:pos="10458" w:val="right" w:leader="dot"/>
            </w:tabs>
          </w:pPr>
          <w:hyperlink w:history="true" w:anchor="_bookmark24">
            <w:r>
              <w:rPr/>
              <w:t>第一节</w:t>
            </w:r>
            <w:r>
              <w:rPr>
                <w:spacing w:val="21"/>
              </w:rPr>
              <w:t> </w:t>
            </w:r>
            <w:r>
              <w:rPr/>
              <w:t>薪酬管理</w:t>
              <w:tab/>
              <w:t>26</w:t>
            </w:r>
          </w:hyperlink>
        </w:p>
        <w:p>
          <w:pPr>
            <w:pStyle w:val="TOC2"/>
            <w:tabs>
              <w:tab w:pos="10458" w:val="right" w:leader="dot"/>
            </w:tabs>
            <w:spacing w:line="319" w:lineRule="exact"/>
          </w:pPr>
          <w:hyperlink w:history="true" w:anchor="_bookmark25">
            <w:r>
              <w:rPr/>
              <w:t>第二节</w:t>
            </w:r>
            <w:r>
              <w:rPr>
                <w:spacing w:val="21"/>
              </w:rPr>
              <w:t> </w:t>
            </w:r>
            <w:r>
              <w:rPr/>
              <w:t>绩效管理</w:t>
              <w:tab/>
              <w:t>28</w:t>
            </w:r>
          </w:hyperlink>
        </w:p>
        <w:p>
          <w:pPr>
            <w:pStyle w:val="TOC2"/>
            <w:tabs>
              <w:tab w:pos="10458" w:val="right" w:leader="dot"/>
            </w:tabs>
          </w:pPr>
          <w:hyperlink w:history="true" w:anchor="_bookmark26">
            <w:r>
              <w:rPr/>
              <w:t>第三节</w:t>
            </w:r>
            <w:r>
              <w:rPr>
                <w:spacing w:val="21"/>
              </w:rPr>
              <w:t> </w:t>
            </w:r>
            <w:r>
              <w:rPr/>
              <w:t>员工福利与关怀</w:t>
              <w:tab/>
              <w:t>29</w:t>
            </w:r>
          </w:hyperlink>
        </w:p>
        <w:p>
          <w:pPr>
            <w:pStyle w:val="TOC1"/>
            <w:tabs>
              <w:tab w:pos="10460" w:val="right" w:leader="dot"/>
            </w:tabs>
            <w:spacing w:line="320" w:lineRule="exact"/>
            <w:rPr>
              <w:rFonts w:ascii="Calibri" w:eastAsia="Calibri"/>
            </w:rPr>
          </w:pPr>
          <w:hyperlink w:history="true" w:anchor="_bookmark27">
            <w:r>
              <w:rPr/>
              <w:t>第六章</w:t>
            </w:r>
            <w:r>
              <w:rPr>
                <w:spacing w:val="41"/>
              </w:rPr>
              <w:t> </w:t>
            </w:r>
            <w:r>
              <w:rPr/>
              <w:t>员工沟通</w:t>
              <w:tab/>
            </w:r>
            <w:r>
              <w:rPr>
                <w:rFonts w:ascii="Calibri" w:eastAsia="Calibri"/>
              </w:rPr>
              <w:t>31</w:t>
            </w:r>
          </w:hyperlink>
        </w:p>
        <w:p>
          <w:pPr>
            <w:pStyle w:val="TOC2"/>
            <w:tabs>
              <w:tab w:pos="10458" w:val="right" w:leader="dot"/>
            </w:tabs>
            <w:spacing w:line="319" w:lineRule="exact"/>
          </w:pPr>
          <w:hyperlink w:history="true" w:anchor="_bookmark28">
            <w:r>
              <w:rPr/>
              <w:t>第一节</w:t>
            </w:r>
            <w:r>
              <w:rPr>
                <w:spacing w:val="21"/>
              </w:rPr>
              <w:t> </w:t>
            </w:r>
            <w:r>
              <w:rPr/>
              <w:t>员工沟通</w:t>
              <w:tab/>
              <w:t>32</w:t>
            </w:r>
          </w:hyperlink>
        </w:p>
        <w:p>
          <w:pPr>
            <w:pStyle w:val="TOC2"/>
            <w:tabs>
              <w:tab w:pos="10458" w:val="right" w:leader="dot"/>
            </w:tabs>
          </w:pPr>
          <w:hyperlink w:history="true" w:anchor="_bookmark29">
            <w:r>
              <w:rPr/>
              <w:t>第二节</w:t>
            </w:r>
            <w:r>
              <w:rPr>
                <w:spacing w:val="21"/>
              </w:rPr>
              <w:t> </w:t>
            </w:r>
            <w:r>
              <w:rPr/>
              <w:t>员工申诉与投诉</w:t>
              <w:tab/>
              <w:t>32</w:t>
            </w:r>
          </w:hyperlink>
        </w:p>
        <w:p>
          <w:pPr>
            <w:pStyle w:val="TOC1"/>
            <w:tabs>
              <w:tab w:pos="10460" w:val="right" w:leader="dot"/>
            </w:tabs>
            <w:spacing w:line="320" w:lineRule="exact"/>
            <w:rPr>
              <w:rFonts w:ascii="Calibri" w:eastAsia="Calibri"/>
            </w:rPr>
          </w:pPr>
          <w:hyperlink w:history="true" w:anchor="_bookmark30">
            <w:r>
              <w:rPr/>
              <w:t>第七章</w:t>
            </w:r>
            <w:r>
              <w:rPr>
                <w:spacing w:val="41"/>
              </w:rPr>
              <w:t> </w:t>
            </w:r>
            <w:r>
              <w:rPr/>
              <w:t>人才发展与培训</w:t>
              <w:tab/>
            </w:r>
            <w:r>
              <w:rPr>
                <w:rFonts w:ascii="Calibri" w:eastAsia="Calibri"/>
              </w:rPr>
              <w:t>33</w:t>
            </w:r>
          </w:hyperlink>
        </w:p>
        <w:p>
          <w:pPr>
            <w:pStyle w:val="TOC2"/>
            <w:tabs>
              <w:tab w:pos="10458" w:val="right" w:leader="dot"/>
            </w:tabs>
            <w:spacing w:line="319" w:lineRule="exact"/>
          </w:pPr>
          <w:hyperlink w:history="true" w:anchor="_bookmark31">
            <w:r>
              <w:rPr/>
              <w:t>第一节</w:t>
            </w:r>
            <w:r>
              <w:rPr>
                <w:spacing w:val="21"/>
              </w:rPr>
              <w:t> </w:t>
            </w:r>
            <w:r>
              <w:rPr/>
              <w:t>人才发展</w:t>
              <w:tab/>
              <w:t>33</w:t>
            </w:r>
          </w:hyperlink>
        </w:p>
        <w:p>
          <w:pPr>
            <w:pStyle w:val="TOC2"/>
            <w:tabs>
              <w:tab w:pos="10458" w:val="right" w:leader="dot"/>
            </w:tabs>
          </w:pPr>
          <w:hyperlink w:history="true" w:anchor="_bookmark32">
            <w:r>
              <w:rPr/>
              <w:t>第二节</w:t>
            </w:r>
            <w:r>
              <w:rPr>
                <w:spacing w:val="21"/>
              </w:rPr>
              <w:t> </w:t>
            </w:r>
            <w:r>
              <w:rPr/>
              <w:t>员工培训</w:t>
              <w:tab/>
              <w:t>36</w:t>
            </w:r>
          </w:hyperlink>
        </w:p>
        <w:p>
          <w:pPr>
            <w:pStyle w:val="TOC1"/>
            <w:tabs>
              <w:tab w:pos="10460" w:val="right" w:leader="dot"/>
            </w:tabs>
            <w:spacing w:line="321" w:lineRule="exact"/>
            <w:rPr>
              <w:rFonts w:ascii="Calibri" w:eastAsia="Calibri"/>
            </w:rPr>
          </w:pPr>
          <w:hyperlink w:history="true" w:anchor="_bookmark33">
            <w:r>
              <w:rPr/>
              <w:t>第八章</w:t>
            </w:r>
            <w:r>
              <w:rPr>
                <w:spacing w:val="41"/>
              </w:rPr>
              <w:t> </w:t>
            </w:r>
            <w:r>
              <w:rPr/>
              <w:t>奖惩规范</w:t>
              <w:tab/>
            </w:r>
            <w:r>
              <w:rPr>
                <w:rFonts w:ascii="Calibri" w:eastAsia="Calibri"/>
              </w:rPr>
              <w:t>37</w:t>
            </w:r>
          </w:hyperlink>
        </w:p>
        <w:p>
          <w:pPr>
            <w:pStyle w:val="TOC2"/>
            <w:tabs>
              <w:tab w:pos="10458" w:val="right" w:leader="dot"/>
            </w:tabs>
          </w:pPr>
          <w:hyperlink w:history="true" w:anchor="_bookmark34">
            <w:r>
              <w:rPr/>
              <w:t>第一节</w:t>
            </w:r>
            <w:r>
              <w:rPr>
                <w:spacing w:val="21"/>
              </w:rPr>
              <w:t> </w:t>
            </w:r>
            <w:r>
              <w:rPr/>
              <w:t>奖惩规则</w:t>
              <w:tab/>
              <w:t>37</w:t>
            </w:r>
          </w:hyperlink>
        </w:p>
        <w:p>
          <w:pPr>
            <w:pStyle w:val="TOC2"/>
            <w:tabs>
              <w:tab w:pos="10458" w:val="right" w:leader="dot"/>
            </w:tabs>
          </w:pPr>
          <w:hyperlink w:history="true" w:anchor="_bookmark35">
            <w:r>
              <w:rPr/>
              <w:t>第二节</w:t>
            </w:r>
            <w:r>
              <w:rPr>
                <w:spacing w:val="21"/>
              </w:rPr>
              <w:t> </w:t>
            </w:r>
            <w:r>
              <w:rPr/>
              <w:t>奖励</w:t>
              <w:tab/>
              <w:t>38</w:t>
            </w:r>
          </w:hyperlink>
        </w:p>
        <w:p>
          <w:pPr>
            <w:pStyle w:val="TOC2"/>
            <w:tabs>
              <w:tab w:pos="10458" w:val="right" w:leader="dot"/>
            </w:tabs>
          </w:pPr>
          <w:hyperlink w:history="true" w:anchor="_bookmark36">
            <w:r>
              <w:rPr/>
              <w:t>第三节</w:t>
            </w:r>
            <w:r>
              <w:rPr>
                <w:spacing w:val="21"/>
              </w:rPr>
              <w:t> </w:t>
            </w:r>
            <w:r>
              <w:rPr/>
              <w:t>纪律处分</w:t>
              <w:tab/>
              <w:t>39</w:t>
            </w:r>
          </w:hyperlink>
        </w:p>
        <w:p>
          <w:pPr>
            <w:pStyle w:val="TOC1"/>
            <w:tabs>
              <w:tab w:pos="10460" w:val="right" w:leader="dot"/>
            </w:tabs>
            <w:rPr>
              <w:rFonts w:ascii="Calibri" w:eastAsia="Calibri"/>
            </w:rPr>
          </w:pPr>
          <w:hyperlink w:history="true" w:anchor="_bookmark37">
            <w:r>
              <w:rPr/>
              <w:t>第九章</w:t>
            </w:r>
            <w:r>
              <w:rPr>
                <w:spacing w:val="41"/>
              </w:rPr>
              <w:t> </w:t>
            </w:r>
            <w:r>
              <w:rPr/>
              <w:t>网络信息管理</w:t>
              <w:tab/>
            </w:r>
            <w:r>
              <w:rPr>
                <w:rFonts w:ascii="Calibri" w:eastAsia="Calibri"/>
              </w:rPr>
              <w:t>47</w:t>
            </w:r>
          </w:hyperlink>
        </w:p>
        <w:p>
          <w:pPr>
            <w:pStyle w:val="TOC2"/>
            <w:tabs>
              <w:tab w:pos="10458" w:val="right" w:leader="dot"/>
            </w:tabs>
          </w:pPr>
          <w:hyperlink w:history="true" w:anchor="_bookmark38">
            <w:r>
              <w:rPr/>
              <w:t>第一节</w:t>
            </w:r>
            <w:r>
              <w:rPr>
                <w:spacing w:val="21"/>
              </w:rPr>
              <w:t> </w:t>
            </w:r>
            <w:r>
              <w:rPr/>
              <w:t>基本原则</w:t>
              <w:tab/>
              <w:t>47</w:t>
            </w:r>
          </w:hyperlink>
        </w:p>
        <w:p>
          <w:pPr>
            <w:pStyle w:val="TOC2"/>
            <w:tabs>
              <w:tab w:pos="10458" w:val="right" w:leader="dot"/>
            </w:tabs>
          </w:pPr>
          <w:hyperlink w:history="true" w:anchor="_bookmark39">
            <w:r>
              <w:rPr/>
              <w:t>第二节</w:t>
            </w:r>
            <w:r>
              <w:rPr>
                <w:spacing w:val="21"/>
              </w:rPr>
              <w:t> </w:t>
            </w:r>
            <w:r>
              <w:rPr/>
              <w:t>系统及办公支持</w:t>
              <w:tab/>
              <w:t>47</w:t>
            </w:r>
          </w:hyperlink>
        </w:p>
        <w:p>
          <w:pPr>
            <w:pStyle w:val="TOC2"/>
            <w:tabs>
              <w:tab w:pos="10458" w:val="right" w:leader="dot"/>
            </w:tabs>
            <w:spacing w:line="344" w:lineRule="exact"/>
          </w:pPr>
          <w:hyperlink w:history="true" w:anchor="_bookmark40">
            <w:r>
              <w:rPr/>
              <w:t>第三节</w:t>
            </w:r>
            <w:r>
              <w:rPr>
                <w:spacing w:val="21"/>
              </w:rPr>
              <w:t> </w:t>
            </w:r>
            <w:r>
              <w:rPr/>
              <w:t>网络和信息安全</w:t>
              <w:tab/>
              <w:t>49</w:t>
            </w:r>
          </w:hyperlink>
        </w:p>
      </w:sdtContent>
    </w:sdt>
    <w:p>
      <w:pPr>
        <w:spacing w:after="0" w:line="344" w:lineRule="exact"/>
        <w:sectPr>
          <w:headerReference w:type="default" r:id="rId6"/>
          <w:footerReference w:type="default" r:id="rId7"/>
          <w:pgSz w:w="11910" w:h="16840"/>
          <w:pgMar w:header="277" w:footer="530" w:top="1020" w:bottom="720" w:left="740" w:right="360"/>
          <w:pgNumType w:start="2"/>
        </w:sectPr>
      </w:pPr>
    </w:p>
    <w:p>
      <w:pPr>
        <w:pStyle w:val="Heading1"/>
        <w:spacing w:line="499" w:lineRule="exact"/>
        <w:ind w:right="624"/>
      </w:pPr>
      <w:r>
        <w:rPr/>
        <w:t>CEO 致辞</w:t>
      </w:r>
    </w:p>
    <w:p>
      <w:pPr>
        <w:pStyle w:val="BodyText"/>
        <w:spacing w:before="3"/>
        <w:ind w:left="0"/>
        <w:rPr>
          <w:b/>
          <w:sz w:val="39"/>
        </w:rPr>
      </w:pPr>
    </w:p>
    <w:p>
      <w:pPr>
        <w:pStyle w:val="BodyText"/>
        <w:spacing w:line="283" w:lineRule="auto" w:before="1"/>
        <w:ind w:left="251" w:right="357" w:firstLine="425"/>
      </w:pPr>
      <w:r>
        <w:rPr>
          <w:spacing w:val="-6"/>
        </w:rPr>
        <w:t>恭喜你成为京东的一员，我们也有幸与你一起，为“成为全球最值得信赖的企业”这一宏伟目</w:t>
      </w:r>
      <w:r>
        <w:rPr/>
        <w:t>标而努力！</w:t>
      </w:r>
    </w:p>
    <w:p>
      <w:pPr>
        <w:pStyle w:val="BodyText"/>
        <w:spacing w:line="280" w:lineRule="auto"/>
        <w:ind w:left="251" w:right="357" w:firstLine="425"/>
        <w:jc w:val="both"/>
      </w:pPr>
      <w:r>
        <w:rPr>
          <w:spacing w:val="-5"/>
        </w:rPr>
        <w:t>你加入的是一个充满活力和信心的团队。在这里，我们正直坦诚、互信合作，无比珍惜眼前共</w:t>
      </w:r>
      <w:r>
        <w:rPr/>
        <w:t>事的时光；在这里，我们以人为本、亲如兄弟，有温暖、有体谅，因而对人生和事业充满希望； 在这里，我们彼此分享，携手向前，一起挥洒激情，创造奇迹，超越梦想。</w:t>
      </w:r>
    </w:p>
    <w:p>
      <w:pPr>
        <w:pStyle w:val="BodyText"/>
        <w:spacing w:line="283" w:lineRule="auto" w:before="4"/>
        <w:ind w:left="251" w:right="356" w:firstLine="425"/>
        <w:jc w:val="both"/>
      </w:pPr>
      <w:r>
        <w:rPr/>
        <w:t>你面临的是一份充满机遇与挑战的工作。1998</w:t>
      </w:r>
      <w:r>
        <w:rPr>
          <w:spacing w:val="3"/>
        </w:rPr>
        <w:t> 年 </w:t>
      </w:r>
      <w:r>
        <w:rPr/>
        <w:t>6</w:t>
      </w:r>
      <w:r>
        <w:rPr>
          <w:spacing w:val="3"/>
        </w:rPr>
        <w:t> 月 </w:t>
      </w:r>
      <w:r>
        <w:rPr/>
        <w:t>18 日，京东在中关村诞生，伴随着中国经济、尤其是互联网经济的发展，京东的市场规模及份额不断扩大，商业模式及发展前景得到</w:t>
      </w:r>
      <w:r>
        <w:rPr>
          <w:spacing w:val="-5"/>
        </w:rPr>
        <w:t>了消费者及资本市场的日益认可。特别是 </w:t>
      </w:r>
      <w:r>
        <w:rPr/>
        <w:t>2004</w:t>
      </w:r>
      <w:r>
        <w:rPr>
          <w:spacing w:val="-8"/>
        </w:rPr>
        <w:t> 年迈入电子商务领域以来，京东保持着令人瞩目的</w:t>
      </w:r>
      <w:r>
        <w:rPr/>
        <w:t>发展速度，成为中国电子商务行业的翘楚。</w:t>
      </w:r>
    </w:p>
    <w:p>
      <w:pPr>
        <w:pStyle w:val="BodyText"/>
        <w:spacing w:line="283" w:lineRule="auto"/>
        <w:ind w:left="251" w:right="244" w:firstLine="425"/>
      </w:pPr>
      <w:r>
        <w:rPr/>
        <w:t>同时，我们也必须看到，技术对商业和社会的革新正在加剧。未来，京东将全面向技术转型， 打造一个包括智能商业、智能金融、智能保险业务在内的全球领先的智能商业体，并力争在第二个十二年结束之前，进入全球 500 强企业的前十位。在第四次零售革命到来之际，京东还将着力打造零售基础设施，为行业和社会开放赋能、创造价值。</w:t>
      </w:r>
    </w:p>
    <w:p>
      <w:pPr>
        <w:pStyle w:val="BodyText"/>
        <w:spacing w:line="283" w:lineRule="auto"/>
        <w:ind w:left="251" w:right="359" w:firstLine="425"/>
        <w:jc w:val="both"/>
      </w:pPr>
      <w:r>
        <w:rPr>
          <w:spacing w:val="-9"/>
        </w:rPr>
        <w:t>我们深信，人才是公司最大的财富，我们为有梦而来的各路人才提供施展才能的最好舞台。在</w:t>
      </w:r>
      <w:r>
        <w:rPr/>
        <w:t>这个舞台上，每个人都具有无限的可能性。我们信奉公平，相信只要付出就会有回报。我们坚持</w:t>
      </w:r>
      <w:r>
        <w:rPr>
          <w:spacing w:val="-12"/>
        </w:rPr>
        <w:t>正道，期待跟正直善良的一群人，互相关爱、互相尊重，一起合法、干净地成功，一起过有尊严、</w:t>
      </w:r>
      <w:r>
        <w:rPr/>
        <w:t>有信心的生活。</w:t>
      </w:r>
    </w:p>
    <w:p>
      <w:pPr>
        <w:pStyle w:val="BodyText"/>
        <w:spacing w:line="283" w:lineRule="auto"/>
        <w:ind w:left="251" w:right="356" w:firstLine="425"/>
        <w:jc w:val="both"/>
      </w:pPr>
      <w:r>
        <w:rPr>
          <w:spacing w:val="-9"/>
        </w:rPr>
        <w:t>目前，公司业务规模和人员正在飞速扩张，迫切需要各方面专业人士贡献自己的火热激情和聪</w:t>
      </w:r>
      <w:r>
        <w:rPr/>
        <w:t>明才智。相信你很快就能在公司找到自己位置，在京东这个事业大舞台上，谱写人生最绚烂的篇章！</w:t>
      </w:r>
    </w:p>
    <w:p>
      <w:pPr>
        <w:pStyle w:val="BodyText"/>
        <w:spacing w:line="280" w:lineRule="auto"/>
        <w:ind w:left="251" w:right="359" w:firstLine="425"/>
      </w:pPr>
      <w:r>
        <w:rPr>
          <w:spacing w:val="-8"/>
        </w:rPr>
        <w:t>能够和大家并肩作战，是我一生的骄傲。海阔凭鱼跃，天高任鸟飞！相信自己，相信京东，我</w:t>
      </w:r>
      <w:r>
        <w:rPr/>
        <w:t>们定能共创灿烂与辉煌！</w:t>
      </w:r>
    </w:p>
    <w:p>
      <w:pPr>
        <w:pStyle w:val="BodyText"/>
        <w:spacing w:before="17"/>
        <w:ind w:left="0"/>
        <w:rPr>
          <w:sz w:val="26"/>
        </w:rPr>
      </w:pPr>
    </w:p>
    <w:p>
      <w:pPr>
        <w:pStyle w:val="BodyText"/>
        <w:ind w:left="6106"/>
      </w:pPr>
      <w:r>
        <w:rPr/>
        <w:t>京东集团董事局主席兼 CEO 刘强东</w:t>
      </w:r>
    </w:p>
    <w:p>
      <w:pPr>
        <w:spacing w:after="0"/>
        <w:sectPr>
          <w:pgSz w:w="11910" w:h="16840"/>
          <w:pgMar w:header="277" w:footer="530" w:top="1020" w:bottom="720" w:left="740" w:right="360"/>
        </w:sectPr>
      </w:pPr>
    </w:p>
    <w:p>
      <w:pPr>
        <w:pStyle w:val="Heading1"/>
        <w:spacing w:line="499" w:lineRule="exact"/>
        <w:ind w:right="207"/>
      </w:pPr>
      <w:bookmarkStart w:name="_bookmark1" w:id="2"/>
      <w:bookmarkEnd w:id="2"/>
      <w:r>
        <w:rPr>
          <w:b w:val="0"/>
        </w:rPr>
      </w:r>
      <w:r>
        <w:rPr/>
        <w:t>前言</w:t>
      </w:r>
    </w:p>
    <w:p>
      <w:pPr>
        <w:pStyle w:val="BodyText"/>
        <w:spacing w:before="15"/>
        <w:ind w:left="0"/>
        <w:rPr>
          <w:b/>
          <w:sz w:val="22"/>
        </w:rPr>
      </w:pPr>
    </w:p>
    <w:p>
      <w:pPr>
        <w:pStyle w:val="BodyText"/>
        <w:spacing w:line="237" w:lineRule="auto"/>
        <w:ind w:left="251" w:right="358" w:firstLine="480"/>
      </w:pPr>
      <w:r>
        <w:rPr>
          <w:spacing w:val="-13"/>
        </w:rPr>
        <w:t>京东集团根据《中华人民共和国劳动法》、《中华人民共和国劳动合同法》及相关法律法规制定本员工手册。</w:t>
      </w:r>
    </w:p>
    <w:p>
      <w:pPr>
        <w:pStyle w:val="BodyText"/>
        <w:spacing w:line="237" w:lineRule="auto" w:before="5"/>
        <w:ind w:left="251" w:right="355" w:firstLine="480"/>
        <w:jc w:val="both"/>
      </w:pPr>
      <w:r>
        <w:rPr>
          <w:spacing w:val="-3"/>
        </w:rPr>
        <w:t>本手册于 </w:t>
      </w:r>
      <w:r>
        <w:rPr/>
        <w:t>2018</w:t>
      </w:r>
      <w:r>
        <w:rPr>
          <w:spacing w:val="-9"/>
        </w:rPr>
        <w:t> 年 </w:t>
      </w:r>
      <w:r>
        <w:rPr/>
        <w:t>2</w:t>
      </w:r>
      <w:r>
        <w:rPr>
          <w:spacing w:val="-9"/>
        </w:rPr>
        <w:t> 月 </w:t>
      </w:r>
      <w:r>
        <w:rPr/>
        <w:t>1</w:t>
      </w:r>
      <w:r>
        <w:rPr>
          <w:spacing w:val="-4"/>
        </w:rPr>
        <w:t> 日起生效，适用于 </w:t>
      </w:r>
      <w:r>
        <w:rPr/>
        <w:t>J</w:t>
      </w:r>
      <w:r>
        <w:rPr>
          <w:spacing w:val="-18"/>
        </w:rPr>
        <w:t>D</w:t>
      </w:r>
      <w:r>
        <w:rPr/>
        <w:t>.co</w:t>
      </w:r>
      <w:r>
        <w:rPr>
          <w:spacing w:val="1"/>
        </w:rPr>
        <w:t>m</w:t>
      </w:r>
      <w:r>
        <w:rPr>
          <w:spacing w:val="13"/>
        </w:rPr>
        <w:t>, </w:t>
      </w:r>
      <w:r>
        <w:rPr>
          <w:spacing w:val="-1"/>
        </w:rPr>
        <w:t>I</w:t>
      </w:r>
      <w:r>
        <w:rPr/>
        <w:t>n</w:t>
      </w:r>
      <w:r>
        <w:rPr>
          <w:spacing w:val="-1"/>
        </w:rPr>
        <w:t>c</w:t>
      </w:r>
      <w:r>
        <w:rPr/>
        <w:t>.（</w:t>
      </w:r>
      <w:r>
        <w:rPr>
          <w:spacing w:val="-10"/>
        </w:rPr>
        <w:t>下称“公司“或“京东集团”</w:t>
      </w:r>
      <w:r>
        <w:rPr/>
        <w:t>）的</w:t>
      </w:r>
      <w:r>
        <w:rPr>
          <w:spacing w:val="-1"/>
        </w:rPr>
        <w:t>中华人民共和国境内实体及其分子公司和关联公司的全体员工</w:t>
      </w:r>
      <w:r>
        <w:rPr/>
        <w:t>（下称”员工“</w:t>
      </w:r>
      <w:r>
        <w:rPr>
          <w:spacing w:val="-120"/>
        </w:rPr>
        <w:t>）</w:t>
      </w:r>
      <w:r>
        <w:rPr>
          <w:spacing w:val="-4"/>
        </w:rPr>
        <w:t>，因业务需要而聘</w:t>
      </w:r>
      <w:r>
        <w:rPr/>
        <w:t>用的劳务工、实习生亦应参照本手册的约束性规定，但不完全适用员工福利类规定（劳务工、实习生的具体福利待遇情况以公司解释为准</w:t>
      </w:r>
      <w:r>
        <w:rPr>
          <w:spacing w:val="-120"/>
        </w:rPr>
        <w:t>）</w:t>
      </w:r>
      <w:r>
        <w:rPr/>
        <w:t>。</w:t>
      </w:r>
    </w:p>
    <w:p>
      <w:pPr>
        <w:pStyle w:val="BodyText"/>
        <w:spacing w:before="4"/>
        <w:ind w:left="251" w:right="355" w:firstLine="480"/>
        <w:jc w:val="both"/>
      </w:pPr>
      <w:r>
        <w:rPr/>
        <w:t>本手册规定了公司的雇佣政策以及公司为员工提供的各种福利与机会，旨在帮助员工更好了解公司的企业文化、期望和要求，也为员工提供公司的政策方面的指引，以便员工充分了解其权利和义务，并在需要时用以参考。</w:t>
      </w:r>
    </w:p>
    <w:p>
      <w:pPr>
        <w:pStyle w:val="BodyText"/>
        <w:spacing w:line="237" w:lineRule="auto"/>
        <w:ind w:left="251" w:right="355" w:firstLine="480"/>
        <w:jc w:val="both"/>
      </w:pPr>
      <w:r>
        <w:rPr/>
        <w:t>除本手册外，公司根据管理需要制定的其它制度政策（下称”公司政策“）是员工手册的附件。公司公布的新政策、新制度、新规定、处罚决定、通知等事项均以通告的形式在公司电子公告栏中公示，员工必须加以留意阅读。凡已通告过的事项，均视为已向员工告知，对员工在职期间的行为具有约束力，员工应当遵照执行，如果严重违反，将可能导致解除劳动合同并不予支付任何补偿。为免疑议，员工在任何时候均须完全遵守公司政策，无论是否在本手册中专门提及。有些公司政策(如保密政策)在员工离开公司之后仍然适用。</w:t>
      </w:r>
    </w:p>
    <w:p>
      <w:pPr>
        <w:pStyle w:val="BodyText"/>
        <w:spacing w:line="237" w:lineRule="auto" w:before="10"/>
        <w:ind w:left="251" w:right="358" w:firstLine="480"/>
      </w:pPr>
      <w:r>
        <w:rPr/>
        <w:t>公司有权根据管理需要对本手册的内容进行修改，并将修改后的内容通知全体员工。经修改之处将替代此前的政策或实践并通知员工，员工应当遵循修改后的公司政策。</w:t>
      </w:r>
    </w:p>
    <w:p>
      <w:pPr>
        <w:pStyle w:val="BodyText"/>
        <w:spacing w:line="237" w:lineRule="auto" w:before="4"/>
        <w:ind w:left="251" w:right="355" w:firstLine="480"/>
        <w:jc w:val="both"/>
      </w:pPr>
      <w:r>
        <w:rPr>
          <w:spacing w:val="-7"/>
        </w:rPr>
        <w:t>所有员工都有义务签收、阅读、理解并严格遵守本手册。《员工手册》及其他公司政策将在公司电子公告栏中公示，员工可通过个人专用或公司公用电脑登录公司 </w:t>
      </w:r>
      <w:r>
        <w:rPr/>
        <w:t>ERP</w:t>
      </w:r>
      <w:r>
        <w:rPr>
          <w:spacing w:val="-2"/>
        </w:rPr>
        <w:t> 系统查阅《员工手册》</w:t>
      </w:r>
      <w:r>
        <w:rPr/>
        <w:t>等公司政策。员工手册及公司政策的修改也将以最新版本在内网系统进行公示告知。任何员工不得以不熟悉内容为借口而违反《员工手册》或其他公司政策。</w:t>
      </w:r>
    </w:p>
    <w:p>
      <w:pPr>
        <w:pStyle w:val="BodyText"/>
        <w:spacing w:before="5"/>
        <w:ind w:left="731" w:right="358"/>
      </w:pPr>
      <w:r>
        <w:rPr/>
        <w:t>如果本手册及公司政策存在与中华人民共和国法律法规相抵触之处，以有关法律法规为准。</w:t>
      </w:r>
      <w:r>
        <w:rPr>
          <w:spacing w:val="-9"/>
        </w:rPr>
        <w:t>本手册由人力资源部负责解释。若员工对本手册有任何的疑问，请向人力资源部的同事咨询。</w:t>
      </w:r>
      <w:r>
        <w:rPr>
          <w:spacing w:val="-1"/>
        </w:rPr>
        <w:t>公司电子公告栏：内网，即 </w:t>
      </w:r>
      <w:r>
        <w:rPr/>
        <w:t>ERP</w:t>
      </w:r>
      <w:r>
        <w:rPr>
          <w:spacing w:val="-3"/>
        </w:rPr>
        <w:t> 系统，网址为:</w:t>
      </w:r>
      <w:hyperlink r:id="rId8">
        <w:r>
          <w:rPr/>
          <w:t>http://erp.jd.com</w:t>
        </w:r>
      </w:hyperlink>
    </w:p>
    <w:p>
      <w:pPr>
        <w:spacing w:after="0"/>
        <w:sectPr>
          <w:pgSz w:w="11910" w:h="16840"/>
          <w:pgMar w:header="277" w:footer="530" w:top="1020" w:bottom="720" w:left="740" w:right="360"/>
        </w:sectPr>
      </w:pPr>
    </w:p>
    <w:p>
      <w:pPr>
        <w:pStyle w:val="Heading1"/>
        <w:spacing w:line="489" w:lineRule="exact"/>
        <w:ind w:left="4788"/>
        <w:jc w:val="left"/>
      </w:pPr>
      <w:bookmarkStart w:name="_bookmark2" w:id="3"/>
      <w:bookmarkEnd w:id="3"/>
      <w:r>
        <w:rPr>
          <w:b w:val="0"/>
        </w:rPr>
      </w:r>
      <w:r>
        <w:rPr/>
        <w:t>第一章 总则</w:t>
      </w:r>
    </w:p>
    <w:p>
      <w:pPr>
        <w:pStyle w:val="Heading2"/>
        <w:spacing w:line="413" w:lineRule="exact"/>
        <w:ind w:left="4207" w:firstLine="0"/>
      </w:pPr>
      <w:bookmarkStart w:name="_bookmark3" w:id="4"/>
      <w:bookmarkEnd w:id="4"/>
      <w:r>
        <w:rPr>
          <w:b w:val="0"/>
        </w:rPr>
      </w:r>
      <w:r>
        <w:rPr/>
        <w:t>第一节 京东集团介绍</w:t>
      </w:r>
    </w:p>
    <w:p>
      <w:pPr>
        <w:pStyle w:val="BodyText"/>
        <w:spacing w:line="403" w:lineRule="exact"/>
        <w:ind w:left="731"/>
      </w:pPr>
      <w:r>
        <w:rPr/>
        <w:t>京东于 </w:t>
      </w:r>
      <w:r>
        <w:rPr>
          <w:rFonts w:ascii="Calibri" w:eastAsia="Calibri"/>
        </w:rPr>
        <w:t>2004 </w:t>
      </w:r>
      <w:r>
        <w:rPr/>
        <w:t>年正式涉足电商领域。</w:t>
      </w:r>
      <w:r>
        <w:rPr>
          <w:rFonts w:ascii="Calibri" w:eastAsia="Calibri"/>
        </w:rPr>
        <w:t>2016 </w:t>
      </w:r>
      <w:r>
        <w:rPr/>
        <w:t>年，京东集团市场交易额达到 </w:t>
      </w:r>
      <w:r>
        <w:rPr>
          <w:rFonts w:ascii="Calibri" w:eastAsia="Calibri"/>
        </w:rPr>
        <w:t>9392 </w:t>
      </w:r>
      <w:r>
        <w:rPr/>
        <w:t>亿元。京东是中</w:t>
      </w:r>
    </w:p>
    <w:p>
      <w:pPr>
        <w:pStyle w:val="BodyText"/>
        <w:spacing w:line="216" w:lineRule="auto" w:before="11"/>
        <w:ind w:left="251" w:right="358"/>
      </w:pPr>
      <w:r>
        <w:rPr>
          <w:spacing w:val="-3"/>
        </w:rPr>
        <w:t>国收入规模最大的互联网企业。</w:t>
      </w:r>
      <w:r>
        <w:rPr>
          <w:rFonts w:ascii="Calibri" w:eastAsia="Calibri"/>
        </w:rPr>
        <w:t>2017 </w:t>
      </w:r>
      <w:r>
        <w:rPr>
          <w:spacing w:val="-8"/>
        </w:rPr>
        <w:t>年 </w:t>
      </w:r>
      <w:r>
        <w:rPr>
          <w:rFonts w:ascii="Calibri" w:eastAsia="Calibri"/>
        </w:rPr>
        <w:t>7 </w:t>
      </w:r>
      <w:r>
        <w:rPr>
          <w:spacing w:val="-12"/>
        </w:rPr>
        <w:t>月，京东再次入榜《财富》全球 </w:t>
      </w:r>
      <w:r>
        <w:rPr>
          <w:rFonts w:ascii="Calibri" w:eastAsia="Calibri"/>
        </w:rPr>
        <w:t>500 </w:t>
      </w:r>
      <w:r>
        <w:rPr>
          <w:spacing w:val="-10"/>
        </w:rPr>
        <w:t>强，位列第 </w:t>
      </w:r>
      <w:r>
        <w:rPr>
          <w:rFonts w:ascii="Calibri" w:eastAsia="Calibri"/>
        </w:rPr>
        <w:t>261 </w:t>
      </w:r>
      <w:r>
        <w:rPr/>
        <w:t>位， </w:t>
      </w:r>
      <w:r>
        <w:rPr>
          <w:spacing w:val="-1"/>
        </w:rPr>
        <w:t>成为排名最高的中国互联网企业，在全球仅次于亚马逊和 </w:t>
      </w:r>
      <w:r>
        <w:rPr>
          <w:rFonts w:ascii="Calibri" w:eastAsia="Calibri"/>
        </w:rPr>
        <w:t>Alphabet</w:t>
      </w:r>
      <w:r>
        <w:rPr/>
        <w:t>，位列互联网企业第三。</w:t>
      </w:r>
    </w:p>
    <w:p>
      <w:pPr>
        <w:pStyle w:val="BodyText"/>
        <w:spacing w:line="422" w:lineRule="exact" w:before="134"/>
        <w:ind w:left="0" w:right="357"/>
        <w:jc w:val="right"/>
      </w:pPr>
      <w:r>
        <w:rPr>
          <w:rFonts w:ascii="Calibri" w:eastAsia="Calibri"/>
        </w:rPr>
        <w:t>2014</w:t>
      </w:r>
      <w:r>
        <w:rPr>
          <w:rFonts w:ascii="Calibri" w:eastAsia="Calibri"/>
          <w:spacing w:val="20"/>
        </w:rPr>
        <w:t> </w:t>
      </w:r>
      <w:r>
        <w:rPr>
          <w:spacing w:val="1"/>
        </w:rPr>
        <w:t>年 </w:t>
      </w:r>
      <w:r>
        <w:rPr>
          <w:rFonts w:ascii="Calibri" w:eastAsia="Calibri"/>
        </w:rPr>
        <w:t>5</w:t>
      </w:r>
      <w:r>
        <w:rPr>
          <w:rFonts w:ascii="Calibri" w:eastAsia="Calibri"/>
          <w:spacing w:val="20"/>
        </w:rPr>
        <w:t> </w:t>
      </w:r>
      <w:r>
        <w:rPr/>
        <w:t>月，京东集团在美国纳斯达克证券交易所正式挂牌上市，是中国第一个成功赴美上</w:t>
      </w:r>
    </w:p>
    <w:p>
      <w:pPr>
        <w:pStyle w:val="BodyText"/>
        <w:spacing w:line="400" w:lineRule="exact"/>
        <w:ind w:left="0" w:right="355"/>
        <w:jc w:val="right"/>
        <w:rPr>
          <w:rFonts w:ascii="Calibri" w:eastAsia="Calibri"/>
        </w:rPr>
      </w:pPr>
      <w:r>
        <w:rPr>
          <w:spacing w:val="-6"/>
        </w:rPr>
        <w:t>市的大型综合型电商平台。</w:t>
      </w:r>
      <w:r>
        <w:rPr>
          <w:rFonts w:ascii="Calibri" w:eastAsia="Calibri"/>
        </w:rPr>
        <w:t>2015</w:t>
      </w:r>
      <w:r>
        <w:rPr>
          <w:rFonts w:ascii="Calibri" w:eastAsia="Calibri"/>
          <w:spacing w:val="6"/>
        </w:rPr>
        <w:t> </w:t>
      </w:r>
      <w:r>
        <w:rPr>
          <w:spacing w:val="-7"/>
        </w:rPr>
        <w:t>年 </w:t>
      </w:r>
      <w:r>
        <w:rPr>
          <w:rFonts w:ascii="Calibri" w:eastAsia="Calibri"/>
        </w:rPr>
        <w:t>7</w:t>
      </w:r>
      <w:r>
        <w:rPr>
          <w:rFonts w:ascii="Calibri" w:eastAsia="Calibri"/>
          <w:spacing w:val="6"/>
        </w:rPr>
        <w:t> </w:t>
      </w:r>
      <w:r>
        <w:rPr>
          <w:spacing w:val="-10"/>
        </w:rPr>
        <w:t>月，京东凭借高成长性入选纳斯达克 </w:t>
      </w:r>
      <w:r>
        <w:rPr>
          <w:rFonts w:ascii="Calibri" w:eastAsia="Calibri"/>
        </w:rPr>
        <w:t>100</w:t>
      </w:r>
      <w:r>
        <w:rPr>
          <w:rFonts w:ascii="Calibri" w:eastAsia="Calibri"/>
          <w:spacing w:val="6"/>
        </w:rPr>
        <w:t> </w:t>
      </w:r>
      <w:r>
        <w:rPr>
          <w:spacing w:val="-3"/>
        </w:rPr>
        <w:t>指数和纳斯达克 </w:t>
      </w:r>
      <w:r>
        <w:rPr>
          <w:rFonts w:ascii="Calibri" w:eastAsia="Calibri"/>
        </w:rPr>
        <w:t>100</w:t>
      </w:r>
    </w:p>
    <w:p>
      <w:pPr>
        <w:pStyle w:val="BodyText"/>
        <w:spacing w:line="420" w:lineRule="exact"/>
        <w:ind w:left="251"/>
      </w:pPr>
      <w:r>
        <w:rPr/>
        <w:t>平均加权指数。</w:t>
      </w:r>
    </w:p>
    <w:p>
      <w:pPr>
        <w:spacing w:before="122"/>
        <w:ind w:left="731" w:right="0" w:firstLine="0"/>
        <w:jc w:val="left"/>
        <w:rPr>
          <w:b/>
          <w:sz w:val="24"/>
        </w:rPr>
      </w:pPr>
      <w:r>
        <w:rPr>
          <w:b/>
          <w:sz w:val="24"/>
        </w:rPr>
        <w:t>致力于成为为社会创造最大价值的企业</w:t>
      </w:r>
    </w:p>
    <w:p>
      <w:pPr>
        <w:pStyle w:val="BodyText"/>
        <w:spacing w:line="218" w:lineRule="auto" w:before="148"/>
        <w:ind w:left="251" w:right="356" w:firstLine="480"/>
        <w:jc w:val="both"/>
      </w:pPr>
      <w:r>
        <w:rPr>
          <w:spacing w:val="-2"/>
        </w:rPr>
        <w:t>京东致力于成为一家为社会创造最大价值的公司。经过 </w:t>
      </w:r>
      <w:r>
        <w:rPr>
          <w:rFonts w:ascii="Calibri" w:eastAsia="Calibri"/>
        </w:rPr>
        <w:t>13 </w:t>
      </w:r>
      <w:r>
        <w:rPr>
          <w:spacing w:val="-2"/>
        </w:rPr>
        <w:t>年砥砺前行，京东在商业领域一次</w:t>
      </w:r>
      <w:r>
        <w:rPr/>
        <w:t>又一次突破创新，取得了跨越式发展。与此同时，京东不忘初心，积极履行企业社会责任，在促进就业、提升社会效率、反哺实体经济等方面不断为社会做出贡献。</w:t>
      </w:r>
    </w:p>
    <w:p>
      <w:pPr>
        <w:pStyle w:val="BodyText"/>
        <w:spacing w:line="422" w:lineRule="exact" w:before="127"/>
        <w:ind w:left="0" w:right="357"/>
        <w:jc w:val="right"/>
      </w:pPr>
      <w:r>
        <w:rPr>
          <w:rFonts w:ascii="Calibri" w:eastAsia="Calibri"/>
        </w:rPr>
        <w:t>2016  </w:t>
      </w:r>
      <w:r>
        <w:rPr>
          <w:spacing w:val="-1"/>
        </w:rPr>
        <w:t>年始，京东全面推进落实电商精准扶贫工作，通过品牌品质、自营直采、地方特产、众</w:t>
      </w:r>
    </w:p>
    <w:p>
      <w:pPr>
        <w:pStyle w:val="BodyText"/>
        <w:spacing w:line="401" w:lineRule="exact"/>
        <w:ind w:left="0" w:right="355"/>
        <w:jc w:val="right"/>
      </w:pPr>
      <w:r>
        <w:rPr>
          <w:spacing w:val="-3"/>
        </w:rPr>
        <w:t>筹扶贫等模式，在 </w:t>
      </w:r>
      <w:r>
        <w:rPr>
          <w:rFonts w:ascii="Calibri" w:eastAsia="Calibri"/>
        </w:rPr>
        <w:t>832</w:t>
      </w:r>
      <w:r>
        <w:rPr>
          <w:rFonts w:ascii="Calibri" w:eastAsia="Calibri"/>
          <w:spacing w:val="4"/>
        </w:rPr>
        <w:t> </w:t>
      </w:r>
      <w:r>
        <w:rPr>
          <w:spacing w:val="-1"/>
        </w:rPr>
        <w:t>个国家级贫困县扩展合作商家超过 </w:t>
      </w:r>
      <w:r>
        <w:rPr>
          <w:rFonts w:ascii="Calibri" w:eastAsia="Calibri"/>
        </w:rPr>
        <w:t>6000</w:t>
      </w:r>
      <w:r>
        <w:rPr>
          <w:rFonts w:ascii="Calibri" w:eastAsia="Calibri"/>
          <w:spacing w:val="6"/>
        </w:rPr>
        <w:t> </w:t>
      </w:r>
      <w:r>
        <w:rPr>
          <w:spacing w:val="-5"/>
        </w:rPr>
        <w:t>家，上线贫困地区商品超过 </w:t>
      </w:r>
      <w:r>
        <w:rPr>
          <w:rFonts w:ascii="Calibri" w:eastAsia="Calibri"/>
        </w:rPr>
        <w:t>300</w:t>
      </w:r>
      <w:r>
        <w:rPr>
          <w:rFonts w:ascii="Calibri" w:eastAsia="Calibri"/>
          <w:spacing w:val="6"/>
        </w:rPr>
        <w:t> </w:t>
      </w:r>
      <w:r>
        <w:rPr/>
        <w:t>万</w:t>
      </w:r>
    </w:p>
    <w:p>
      <w:pPr>
        <w:pStyle w:val="BodyText"/>
        <w:spacing w:line="216" w:lineRule="auto" w:before="11"/>
        <w:ind w:left="251" w:right="358"/>
        <w:jc w:val="both"/>
      </w:pPr>
      <w:r>
        <w:rPr/>
        <w:t>个，实现扶贫农产品销售额超过 </w:t>
      </w:r>
      <w:r>
        <w:rPr>
          <w:rFonts w:ascii="Calibri" w:eastAsia="Calibri"/>
        </w:rPr>
        <w:t>200 </w:t>
      </w:r>
      <w:r>
        <w:rPr/>
        <w:t>亿元。依托强大的物流基础设施网络和供应链整合能力，京东大幅提升了行业运营效率，降低了社会成本。在品质电商的理念下，京东优化电商模式，精耕细作反哺实体经济，进一步助力供给侧改革。京东以社会和环境为抓手整合内外资源，与政府、媒体和公益组织协同创新，为用户、为合作伙伴、为员工、为环境、为社会创造共享价值。</w:t>
      </w:r>
    </w:p>
    <w:p>
      <w:pPr>
        <w:spacing w:before="138"/>
        <w:ind w:left="731" w:right="0" w:firstLine="0"/>
        <w:jc w:val="left"/>
        <w:rPr>
          <w:b/>
          <w:sz w:val="24"/>
        </w:rPr>
      </w:pPr>
      <w:r>
        <w:rPr>
          <w:b/>
          <w:sz w:val="24"/>
        </w:rPr>
        <w:t>全面布局三大业务板块</w:t>
      </w:r>
    </w:p>
    <w:p>
      <w:pPr>
        <w:pStyle w:val="BodyText"/>
        <w:spacing w:before="121"/>
        <w:ind w:left="731"/>
      </w:pPr>
      <w:r>
        <w:rPr/>
        <w:t>京东集团业务涉及电商、金融和物流三大板块。</w:t>
      </w:r>
    </w:p>
    <w:p>
      <w:pPr>
        <w:pStyle w:val="BodyText"/>
        <w:spacing w:line="218" w:lineRule="auto" w:before="148"/>
        <w:ind w:left="251" w:right="357" w:firstLine="480"/>
        <w:jc w:val="both"/>
      </w:pPr>
      <w:r>
        <w:rPr/>
        <w:t>主营的电商业务京东商城已成长为中国最大的自营式电商企业，保持了远快于行业平均增速的增长，依据目前的发展速度，</w:t>
      </w:r>
      <w:r>
        <w:rPr>
          <w:rFonts w:ascii="Calibri" w:eastAsia="Calibri"/>
        </w:rPr>
        <w:t>2021 </w:t>
      </w:r>
      <w:r>
        <w:rPr/>
        <w:t>年前将成为中国最大的 </w:t>
      </w:r>
      <w:r>
        <w:rPr>
          <w:rFonts w:ascii="Calibri" w:eastAsia="Calibri"/>
        </w:rPr>
        <w:t>B2C </w:t>
      </w:r>
      <w:r>
        <w:rPr/>
        <w:t>电商平台。京东商城致力于打造一站式综合购物平台，服务中国亿万家庭，</w:t>
      </w:r>
      <w:r>
        <w:rPr>
          <w:rFonts w:ascii="Calibri" w:eastAsia="Calibri"/>
        </w:rPr>
        <w:t>3C</w:t>
      </w:r>
      <w:r>
        <w:rPr/>
        <w:t>、家电、消费品、服饰、家居家装、生鲜和新通路</w:t>
      </w:r>
    </w:p>
    <w:p>
      <w:pPr>
        <w:pStyle w:val="BodyText"/>
        <w:spacing w:line="406" w:lineRule="exact"/>
        <w:ind w:left="251"/>
      </w:pPr>
      <w:r>
        <w:rPr/>
        <w:t>（</w:t>
      </w:r>
      <w:r>
        <w:rPr>
          <w:rFonts w:ascii="Calibri" w:eastAsia="Calibri"/>
        </w:rPr>
        <w:t>B2B</w:t>
      </w:r>
      <w:r>
        <w:rPr/>
        <w:t>）全品类领航发力，满足消费者多元化需求。</w:t>
      </w:r>
    </w:p>
    <w:p>
      <w:pPr>
        <w:pStyle w:val="BodyText"/>
        <w:spacing w:line="216" w:lineRule="auto" w:before="153"/>
        <w:ind w:left="251" w:right="238" w:firstLine="480"/>
      </w:pPr>
      <w:r>
        <w:rPr/>
        <w:t>在传统优势品类上，京东已成为中国最大手机、数码、电脑零售商，超过其他任何一家平台线上线下的销售总和。京东已成为中国线上线下最大的家电零售商，占据国内家电网购市场份额</w:t>
      </w:r>
      <w:r>
        <w:rPr>
          <w:spacing w:val="5"/>
        </w:rPr>
        <w:t>的 </w:t>
      </w:r>
      <w:r>
        <w:rPr>
          <w:rFonts w:ascii="Calibri" w:hAnsi="Calibri" w:eastAsia="Calibri"/>
        </w:rPr>
        <w:t>62%*</w:t>
      </w:r>
      <w:r>
        <w:rPr/>
        <w:t>。京东超市已成为线上线下第一超市，未来 </w:t>
      </w:r>
      <w:r>
        <w:rPr>
          <w:rFonts w:ascii="Calibri" w:hAnsi="Calibri" w:eastAsia="Calibri"/>
        </w:rPr>
        <w:t>1 </w:t>
      </w:r>
      <w:r>
        <w:rPr>
          <w:spacing w:val="2"/>
        </w:rPr>
        <w:t>年将助力 </w:t>
      </w:r>
      <w:r>
        <w:rPr>
          <w:rFonts w:ascii="Calibri" w:hAnsi="Calibri" w:eastAsia="Calibri"/>
        </w:rPr>
        <w:t>500 </w:t>
      </w:r>
      <w:r>
        <w:rPr>
          <w:spacing w:val="-1"/>
        </w:rPr>
        <w:t>个快消品牌实现销售额过亿。近三年京东服饰销售额年均增长率超过 </w:t>
      </w:r>
      <w:r>
        <w:rPr>
          <w:rFonts w:ascii="Calibri" w:hAnsi="Calibri" w:eastAsia="Calibri"/>
        </w:rPr>
        <w:t>100%</w:t>
      </w:r>
      <w:r>
        <w:rPr>
          <w:spacing w:val="-1"/>
        </w:rPr>
        <w:t>，增速是行业平均增速的 </w:t>
      </w:r>
      <w:r>
        <w:rPr>
          <w:rFonts w:ascii="Calibri" w:hAnsi="Calibri" w:eastAsia="Calibri"/>
        </w:rPr>
        <w:t>2 </w:t>
      </w:r>
      <w:r>
        <w:rPr>
          <w:spacing w:val="-1"/>
        </w:rPr>
        <w:t>倍以上。京东家居家装是</w:t>
      </w:r>
      <w:r>
        <w:rPr>
          <w:spacing w:val="1"/>
        </w:rPr>
        <w:t>中国品质家居生活首选平台，合作商家突破 </w:t>
      </w:r>
      <w:r>
        <w:rPr>
          <w:rFonts w:ascii="Calibri" w:hAnsi="Calibri" w:eastAsia="Calibri"/>
        </w:rPr>
        <w:t>33000 </w:t>
      </w:r>
      <w:r>
        <w:rPr>
          <w:spacing w:val="-1"/>
        </w:rPr>
        <w:t>家，计划五年内成为国内线上线下最大的家居家装零售渠道。</w:t>
      </w:r>
      <w:r>
        <w:rPr>
          <w:rFonts w:ascii="Calibri" w:hAnsi="Calibri" w:eastAsia="Calibri"/>
          <w:spacing w:val="-1"/>
        </w:rPr>
        <w:t>2016</w:t>
      </w:r>
      <w:r>
        <w:rPr>
          <w:rFonts w:ascii="Calibri" w:hAnsi="Calibri" w:eastAsia="Calibri"/>
          <w:spacing w:val="52"/>
        </w:rPr>
        <w:t> </w:t>
      </w:r>
      <w:r>
        <w:rPr/>
        <w:t>年京东商城积极布局生鲜业务，致力于成为中国消费者安全放心的品质生鲜</w:t>
      </w:r>
      <w:r>
        <w:rPr>
          <w:spacing w:val="3"/>
        </w:rPr>
        <w:t>首选电商平台，目前已在 </w:t>
      </w:r>
      <w:r>
        <w:rPr>
          <w:rFonts w:ascii="Calibri" w:hAnsi="Calibri" w:eastAsia="Calibri"/>
        </w:rPr>
        <w:t>300 </w:t>
      </w:r>
      <w:r>
        <w:rPr>
          <w:spacing w:val="-1"/>
        </w:rPr>
        <w:t>余个城市实现自营生鲜产品次日达。新通路重释渠道价值，为全国中小门店提供正品行货；为品牌商打造透明、可控、高效的新通路，未来五年将打造百万家线下智慧门店——京东便利店。</w:t>
      </w:r>
    </w:p>
    <w:p>
      <w:pPr>
        <w:spacing w:after="0" w:line="216" w:lineRule="auto"/>
        <w:sectPr>
          <w:pgSz w:w="11910" w:h="16840"/>
          <w:pgMar w:header="277" w:footer="530" w:top="1020" w:bottom="720" w:left="740" w:right="360"/>
        </w:sectPr>
      </w:pPr>
    </w:p>
    <w:p>
      <w:pPr>
        <w:pStyle w:val="BodyText"/>
        <w:spacing w:line="218" w:lineRule="auto" w:before="31"/>
        <w:ind w:left="251" w:right="355" w:firstLine="480"/>
        <w:jc w:val="both"/>
      </w:pPr>
      <w:r>
        <w:rPr>
          <w:spacing w:val="1"/>
        </w:rPr>
        <w:t>京东金融集团，于 </w:t>
      </w:r>
      <w:r>
        <w:rPr>
          <w:rFonts w:ascii="Calibri" w:hAnsi="Calibri" w:eastAsia="Calibri"/>
        </w:rPr>
        <w:t>2013 </w:t>
      </w:r>
      <w:r>
        <w:rPr>
          <w:spacing w:val="7"/>
        </w:rPr>
        <w:t>年 </w:t>
      </w:r>
      <w:r>
        <w:rPr>
          <w:rFonts w:ascii="Calibri" w:hAnsi="Calibri" w:eastAsia="Calibri"/>
        </w:rPr>
        <w:t>10 </w:t>
      </w:r>
      <w:r>
        <w:rPr>
          <w:spacing w:val="-2"/>
        </w:rPr>
        <w:t>月开始独立运营，定位为金融科技公司。京东金融依托京东生</w:t>
      </w:r>
      <w:r>
        <w:rPr/>
        <w:t>态平台积累的交易记录数据和信用体系，向社会各阶层提供融资贷款、理财、支付、众筹等各类</w:t>
      </w:r>
      <w:r>
        <w:rPr>
          <w:spacing w:val="-12"/>
        </w:rPr>
        <w:t>金融服务。夯实金融门户基础，并依托京东众创生态圈，为创业创新者提供全产业链一站式服务。</w:t>
      </w:r>
      <w:r>
        <w:rPr>
          <w:spacing w:val="-8"/>
        </w:rPr>
        <w:t>京东金融现已建立十大业务板块，分别是供应链金融、消费金融、众筹、财富管理、支付、保险、</w:t>
      </w:r>
      <w:r>
        <w:rPr>
          <w:spacing w:val="-19"/>
        </w:rPr>
        <w:t>证券、金融科技、农村金融、海外事业。京东金融 </w:t>
      </w:r>
      <w:r>
        <w:rPr>
          <w:rFonts w:ascii="Calibri" w:hAnsi="Calibri" w:eastAsia="Calibri"/>
        </w:rPr>
        <w:t>AP</w:t>
      </w:r>
      <w:r>
        <w:rPr>
          <w:rFonts w:ascii="Calibri" w:hAnsi="Calibri" w:eastAsia="Calibri"/>
          <w:spacing w:val="1"/>
        </w:rPr>
        <w:t>P</w:t>
      </w:r>
      <w:r>
        <w:rPr>
          <w:spacing w:val="-20"/>
        </w:rPr>
        <w:t>，为用户提供了“一站式金融生活移动平台”，涵盖了目前理财加消费的金融产品。</w:t>
      </w:r>
      <w:r>
        <w:rPr>
          <w:rFonts w:ascii="Calibri" w:hAnsi="Calibri" w:eastAsia="Calibri"/>
          <w:spacing w:val="-20"/>
        </w:rPr>
        <w:t>2017 </w:t>
      </w:r>
      <w:r>
        <w:rPr>
          <w:spacing w:val="-7"/>
        </w:rPr>
        <w:t>年 </w:t>
      </w:r>
      <w:r>
        <w:rPr>
          <w:rFonts w:ascii="Calibri" w:hAnsi="Calibri" w:eastAsia="Calibri"/>
        </w:rPr>
        <w:t>6 </w:t>
      </w:r>
      <w:r>
        <w:rPr/>
        <w:t>月，京东金融重组完成交割。</w:t>
      </w:r>
    </w:p>
    <w:p>
      <w:pPr>
        <w:pStyle w:val="BodyText"/>
        <w:spacing w:line="216" w:lineRule="auto" w:before="151"/>
        <w:ind w:left="251" w:right="356" w:firstLine="480"/>
        <w:jc w:val="both"/>
      </w:pPr>
      <w:r>
        <w:rPr/>
        <w:t>京东集团于 </w:t>
      </w:r>
      <w:r>
        <w:rPr>
          <w:rFonts w:ascii="Calibri" w:hAnsi="Calibri" w:eastAsia="Calibri"/>
        </w:rPr>
        <w:t>2017</w:t>
      </w:r>
      <w:r>
        <w:rPr>
          <w:rFonts w:ascii="Calibri" w:hAnsi="Calibri" w:eastAsia="Calibri"/>
          <w:spacing w:val="23"/>
        </w:rPr>
        <w:t> </w:t>
      </w:r>
      <w:r>
        <w:rPr>
          <w:spacing w:val="2"/>
        </w:rPr>
        <w:t>年 </w:t>
      </w:r>
      <w:r>
        <w:rPr>
          <w:rFonts w:ascii="Calibri" w:hAnsi="Calibri" w:eastAsia="Calibri"/>
        </w:rPr>
        <w:t>4</w:t>
      </w:r>
      <w:r>
        <w:rPr>
          <w:rFonts w:ascii="Calibri" w:hAnsi="Calibri" w:eastAsia="Calibri"/>
          <w:spacing w:val="20"/>
        </w:rPr>
        <w:t> </w:t>
      </w:r>
      <w:r>
        <w:rPr>
          <w:spacing w:val="2"/>
        </w:rPr>
        <w:t>月 </w:t>
      </w:r>
      <w:r>
        <w:rPr>
          <w:rFonts w:ascii="Calibri" w:hAnsi="Calibri" w:eastAsia="Calibri"/>
        </w:rPr>
        <w:t>25</w:t>
      </w:r>
      <w:r>
        <w:rPr>
          <w:rFonts w:ascii="Calibri" w:hAnsi="Calibri" w:eastAsia="Calibri"/>
          <w:spacing w:val="23"/>
        </w:rPr>
        <w:t> </w:t>
      </w:r>
      <w:r>
        <w:rPr/>
        <w:t>日正式成立京东物流子集团，以更好地向全社会输出京东物流的专业能力，帮助产业链上下游的合作伙伴降低供应链成本、提升流通效率，共同打造极致的客户体验。京东物流将为合作伙伴提供包括仓储、运输、配送、客服、售后的正逆向一体化供应链解决方案服务、物流云和物流科技服务、商家数据服务、跨境物流服务、快递与快运服务等全方位的产品和服务，致力于与商家和社会化物流企业协同发展，以科技创新打造智慧供应链的价值网络，并最终成为中国商业最重要的基础设施之一。目前，京东是全球唯一拥有中小件、大件、冷</w:t>
      </w:r>
      <w:r>
        <w:rPr>
          <w:spacing w:val="-3"/>
        </w:rPr>
        <w:t>链、</w:t>
      </w:r>
      <w:r>
        <w:rPr>
          <w:rFonts w:ascii="Calibri" w:hAnsi="Calibri" w:eastAsia="Calibri"/>
        </w:rPr>
        <w:t>B2B</w:t>
      </w:r>
      <w:r>
        <w:rPr>
          <w:spacing w:val="-3"/>
        </w:rPr>
        <w:t>、跨境和众包</w:t>
      </w:r>
      <w:r>
        <w:rPr/>
        <w:t>（达达</w:t>
      </w:r>
      <w:r>
        <w:rPr>
          <w:spacing w:val="-5"/>
        </w:rPr>
        <w:t>）</w:t>
      </w:r>
      <w:r>
        <w:rPr>
          <w:spacing w:val="-3"/>
        </w:rPr>
        <w:t>六大物流网络的企业，凭借这六张大网在全球范围内的覆盖以及大</w:t>
      </w:r>
      <w:r>
        <w:rPr/>
        <w:t>数据、云计算、智能设备的引入应用，京东物流将打造一个从产品销量分析预测，到入库出库、</w:t>
      </w:r>
      <w:r>
        <w:rPr>
          <w:spacing w:val="-8"/>
        </w:rPr>
        <w:t>再到运输配送各个环节无所不包，综合效率最优、算法最科学的智慧供应链服务系统。截止目前， </w:t>
      </w:r>
      <w:r>
        <w:rPr>
          <w:spacing w:val="-1"/>
        </w:rPr>
        <w:t>京东物流在全国范围内拥有超过 </w:t>
      </w:r>
      <w:r>
        <w:rPr>
          <w:rFonts w:ascii="Calibri" w:hAnsi="Calibri" w:eastAsia="Calibri"/>
        </w:rPr>
        <w:t>500</w:t>
      </w:r>
      <w:r>
        <w:rPr>
          <w:rFonts w:ascii="Calibri" w:hAnsi="Calibri" w:eastAsia="Calibri"/>
          <w:spacing w:val="6"/>
        </w:rPr>
        <w:t> </w:t>
      </w:r>
      <w:r>
        <w:rPr>
          <w:spacing w:val="-11"/>
        </w:rPr>
        <w:t>个大型仓库，运营了 </w:t>
      </w:r>
      <w:r>
        <w:rPr>
          <w:rFonts w:ascii="Calibri" w:hAnsi="Calibri" w:eastAsia="Calibri"/>
        </w:rPr>
        <w:t>13</w:t>
      </w:r>
      <w:r>
        <w:rPr>
          <w:rFonts w:ascii="Calibri" w:hAnsi="Calibri" w:eastAsia="Calibri"/>
          <w:spacing w:val="6"/>
        </w:rPr>
        <w:t> </w:t>
      </w:r>
      <w:r>
        <w:rPr>
          <w:spacing w:val="-15"/>
        </w:rPr>
        <w:t>个大型智能化物流中心“亚洲一号”，大件和中小件物流网络实现大陆行政区县 </w:t>
      </w:r>
      <w:r>
        <w:rPr>
          <w:rFonts w:ascii="Calibri" w:hAnsi="Calibri" w:eastAsia="Calibri"/>
        </w:rPr>
        <w:t>100%</w:t>
      </w:r>
      <w:r>
        <w:rPr>
          <w:spacing w:val="-1"/>
        </w:rPr>
        <w:t>覆盖，自营配送覆盖了全国 </w:t>
      </w:r>
      <w:r>
        <w:rPr>
          <w:rFonts w:ascii="Calibri" w:hAnsi="Calibri" w:eastAsia="Calibri"/>
        </w:rPr>
        <w:t>99%</w:t>
      </w:r>
      <w:r>
        <w:rPr>
          <w:spacing w:val="-3"/>
        </w:rPr>
        <w:t>的人口，将商品流</w:t>
      </w:r>
      <w:r>
        <w:rPr>
          <w:spacing w:val="3"/>
        </w:rPr>
        <w:t>通成本降低了 </w:t>
      </w:r>
      <w:r>
        <w:rPr>
          <w:rFonts w:ascii="Calibri" w:hAnsi="Calibri" w:eastAsia="Calibri"/>
        </w:rPr>
        <w:t>70%</w:t>
      </w:r>
      <w:r>
        <w:rPr>
          <w:spacing w:val="2"/>
        </w:rPr>
        <w:t>，物流的运营效率提升了 </w:t>
      </w:r>
      <w:r>
        <w:rPr>
          <w:rFonts w:ascii="Calibri" w:hAnsi="Calibri" w:eastAsia="Calibri"/>
        </w:rPr>
        <w:t>2</w:t>
      </w:r>
      <w:r>
        <w:rPr>
          <w:rFonts w:ascii="Calibri" w:hAnsi="Calibri" w:eastAsia="Calibri"/>
          <w:spacing w:val="44"/>
        </w:rPr>
        <w:t> </w:t>
      </w:r>
      <w:r>
        <w:rPr>
          <w:spacing w:val="-1"/>
        </w:rPr>
        <w:t>倍以上。另外，京东物流还通过一系列技术创新， </w:t>
      </w:r>
      <w:r>
        <w:rPr/>
        <w:t>研发并推广创新环保材料，全方位打造了“时效、环保、创新、智能”的绿色物流体系。</w:t>
      </w:r>
    </w:p>
    <w:p>
      <w:pPr>
        <w:spacing w:before="157"/>
        <w:ind w:left="731" w:right="0" w:firstLine="0"/>
        <w:jc w:val="left"/>
        <w:rPr>
          <w:b/>
          <w:sz w:val="24"/>
        </w:rPr>
      </w:pPr>
      <w:r>
        <w:rPr>
          <w:b/>
          <w:sz w:val="24"/>
        </w:rPr>
        <w:t>全面向技术转型</w:t>
      </w:r>
    </w:p>
    <w:p>
      <w:pPr>
        <w:pStyle w:val="BodyText"/>
        <w:spacing w:line="216" w:lineRule="auto" w:before="151"/>
        <w:ind w:left="251" w:right="355" w:firstLine="480"/>
        <w:jc w:val="both"/>
      </w:pPr>
      <w:r>
        <w:rPr/>
        <w:t>京东是一家以技术为成长驱动的公司，从成立伊始，就投入大量资源开发完善可靠、能够不断升级、以应用服务为核心的自有技术平台，从而驱动电商、金融、物流等各类业务的成长。未</w:t>
      </w:r>
      <w:r>
        <w:rPr>
          <w:spacing w:val="-5"/>
        </w:rPr>
        <w:t>来，京东将更加重视技术的战略地位，发展云计算、大数据、智慧物流、人工智能、</w:t>
      </w:r>
      <w:r>
        <w:rPr>
          <w:rFonts w:ascii="Calibri" w:eastAsia="Calibri"/>
        </w:rPr>
        <w:t>AR/VR</w:t>
      </w:r>
      <w:r>
        <w:rPr>
          <w:spacing w:val="-7"/>
        </w:rPr>
        <w:t>、智能</w:t>
      </w:r>
      <w:r>
        <w:rPr/>
        <w:t>硬件等最新技术，以推动京东实现快速、可持续增长。未来十二年，京东集团将坚定地朝着技术</w:t>
      </w:r>
      <w:r>
        <w:rPr>
          <w:spacing w:val="-11"/>
        </w:rPr>
        <w:t>转型，用技术将第一个十二年建立的所有商业模式进行改造，打造一个包括智能商业、智能金融、</w:t>
      </w:r>
      <w:r>
        <w:rPr/>
        <w:t>智能保险在内的全球领先的智能商业体。</w:t>
      </w:r>
    </w:p>
    <w:p>
      <w:pPr>
        <w:spacing w:before="144"/>
        <w:ind w:left="731" w:right="0" w:firstLine="0"/>
        <w:jc w:val="left"/>
        <w:rPr>
          <w:b/>
          <w:sz w:val="24"/>
        </w:rPr>
      </w:pPr>
      <w:r>
        <w:rPr>
          <w:b/>
          <w:sz w:val="24"/>
        </w:rPr>
        <w:t>正道成功</w:t>
      </w:r>
    </w:p>
    <w:p>
      <w:pPr>
        <w:pStyle w:val="BodyText"/>
        <w:spacing w:line="216" w:lineRule="auto" w:before="153"/>
        <w:ind w:left="251" w:right="359" w:firstLine="480"/>
        <w:jc w:val="both"/>
      </w:pPr>
      <w:r>
        <w:rPr>
          <w:spacing w:val="-8"/>
        </w:rPr>
        <w:t>京东坚持诚信经营，大量品牌直供从源头杜绝假货，对假冒伪劣商品“零容忍”，通过严审商</w:t>
      </w:r>
      <w:r>
        <w:rPr/>
        <w:t>家资质、严控进货渠道、自主研发质控系统等六大举措确保正品行货。京东坚守“正道成功”的价值取向，坚定地呼吁用合法方式获得商业成功。</w:t>
      </w:r>
    </w:p>
    <w:p>
      <w:pPr>
        <w:pStyle w:val="BodyText"/>
        <w:spacing w:line="216" w:lineRule="auto" w:before="5"/>
        <w:ind w:left="251" w:right="357" w:firstLine="480"/>
        <w:jc w:val="both"/>
      </w:pPr>
      <w:r>
        <w:rPr>
          <w:rFonts w:ascii="Calibri" w:hAnsi="Calibri" w:eastAsia="Calibri"/>
        </w:rPr>
        <w:t>2016 </w:t>
      </w:r>
      <w:r>
        <w:rPr>
          <w:spacing w:val="-13"/>
        </w:rPr>
        <w:t>年京东重拳出击、实力反腐。推行实名公布反腐案例、设立反腐奖励专项基金、公布《京</w:t>
      </w:r>
      <w:r>
        <w:rPr>
          <w:spacing w:val="-7"/>
        </w:rPr>
        <w:t>东集团举报人保护和奖励制度》、上线反腐网站 “廉洁京东”等数项坚定、扎实的反腐举措，打造健康有序的商业环境。</w:t>
      </w:r>
    </w:p>
    <w:p>
      <w:pPr>
        <w:pStyle w:val="BodyText"/>
        <w:spacing w:line="416" w:lineRule="exact"/>
        <w:ind w:left="731"/>
      </w:pPr>
      <w:r>
        <w:rPr/>
        <w:t>京东奉行客户为先、诚信、团队、创新、激情的价值观，期望成为全球最值得信赖的企业。</w:t>
      </w:r>
    </w:p>
    <w:p>
      <w:pPr>
        <w:spacing w:after="0" w:line="416" w:lineRule="exact"/>
        <w:sectPr>
          <w:pgSz w:w="11910" w:h="16840"/>
          <w:pgMar w:header="277" w:footer="530" w:top="1020" w:bottom="720" w:left="740" w:right="360"/>
        </w:sectPr>
      </w:pPr>
    </w:p>
    <w:p>
      <w:pPr>
        <w:pStyle w:val="Heading2"/>
        <w:spacing w:line="240" w:lineRule="auto" w:before="36"/>
        <w:ind w:left="518" w:right="627" w:firstLine="0"/>
        <w:jc w:val="center"/>
      </w:pPr>
      <w:bookmarkStart w:name="_bookmark4" w:id="5"/>
      <w:bookmarkEnd w:id="5"/>
      <w:r>
        <w:rPr>
          <w:b w:val="0"/>
        </w:rPr>
      </w:r>
      <w:r>
        <w:rPr/>
        <w:t>第二节 京东大事记</w:t>
      </w:r>
    </w:p>
    <w:p>
      <w:pPr>
        <w:pStyle w:val="BodyText"/>
        <w:spacing w:before="15"/>
        <w:ind w:left="0"/>
        <w:rPr>
          <w:b/>
          <w:sz w:val="21"/>
        </w:rPr>
      </w:pPr>
    </w:p>
    <w:tbl>
      <w:tblPr>
        <w:tblW w:w="0" w:type="auto"/>
        <w:jc w:val="left"/>
        <w:tblInd w:w="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52"/>
        <w:gridCol w:w="2410"/>
        <w:gridCol w:w="6664"/>
      </w:tblGrid>
      <w:tr>
        <w:trPr>
          <w:trHeight w:val="440" w:hRule="atLeast"/>
        </w:trPr>
        <w:tc>
          <w:tcPr>
            <w:tcW w:w="852" w:type="dxa"/>
            <w:tcBorders>
              <w:right w:val="single" w:sz="4" w:space="0" w:color="000000"/>
            </w:tcBorders>
          </w:tcPr>
          <w:p>
            <w:pPr>
              <w:pStyle w:val="TableParagraph"/>
              <w:spacing w:line="359" w:lineRule="exact" w:before="62"/>
              <w:ind w:left="189" w:right="168"/>
              <w:jc w:val="center"/>
              <w:rPr>
                <w:b/>
                <w:sz w:val="22"/>
              </w:rPr>
            </w:pPr>
            <w:r>
              <w:rPr>
                <w:b/>
                <w:sz w:val="22"/>
              </w:rPr>
              <w:t>序号</w:t>
            </w:r>
          </w:p>
        </w:tc>
        <w:tc>
          <w:tcPr>
            <w:tcW w:w="2410" w:type="dxa"/>
            <w:tcBorders>
              <w:left w:val="single" w:sz="4" w:space="0" w:color="000000"/>
              <w:right w:val="single" w:sz="4" w:space="0" w:color="000000"/>
            </w:tcBorders>
          </w:tcPr>
          <w:p>
            <w:pPr>
              <w:pStyle w:val="TableParagraph"/>
              <w:spacing w:line="359" w:lineRule="exact" w:before="62"/>
              <w:ind w:left="971" w:right="948"/>
              <w:jc w:val="center"/>
              <w:rPr>
                <w:b/>
                <w:sz w:val="22"/>
              </w:rPr>
            </w:pPr>
            <w:r>
              <w:rPr>
                <w:b/>
                <w:sz w:val="22"/>
              </w:rPr>
              <w:t>时间</w:t>
            </w:r>
          </w:p>
        </w:tc>
        <w:tc>
          <w:tcPr>
            <w:tcW w:w="6664" w:type="dxa"/>
            <w:tcBorders>
              <w:left w:val="single" w:sz="4" w:space="0" w:color="000000"/>
            </w:tcBorders>
          </w:tcPr>
          <w:p>
            <w:pPr>
              <w:pStyle w:val="TableParagraph"/>
              <w:spacing w:line="359" w:lineRule="exact" w:before="62"/>
              <w:ind w:left="3096" w:right="3073"/>
              <w:jc w:val="center"/>
              <w:rPr>
                <w:b/>
                <w:sz w:val="22"/>
              </w:rPr>
            </w:pPr>
            <w:r>
              <w:rPr>
                <w:b/>
                <w:sz w:val="22"/>
              </w:rPr>
              <w:t>事件</w:t>
            </w:r>
          </w:p>
        </w:tc>
      </w:tr>
      <w:tr>
        <w:trPr>
          <w:trHeight w:val="551" w:hRule="atLeast"/>
        </w:trPr>
        <w:tc>
          <w:tcPr>
            <w:tcW w:w="852" w:type="dxa"/>
            <w:tcBorders>
              <w:bottom w:val="single" w:sz="4" w:space="0" w:color="000000"/>
              <w:right w:val="single" w:sz="4" w:space="0" w:color="000000"/>
            </w:tcBorders>
          </w:tcPr>
          <w:p>
            <w:pPr>
              <w:pStyle w:val="TableParagraph"/>
              <w:spacing w:before="130"/>
              <w:ind w:left="20"/>
              <w:jc w:val="center"/>
              <w:rPr>
                <w:sz w:val="21"/>
              </w:rPr>
            </w:pPr>
            <w:r>
              <w:rPr>
                <w:w w:val="100"/>
                <w:sz w:val="21"/>
              </w:rPr>
              <w:t>1</w:t>
            </w:r>
          </w:p>
        </w:tc>
        <w:tc>
          <w:tcPr>
            <w:tcW w:w="2410" w:type="dxa"/>
            <w:tcBorders>
              <w:left w:val="single" w:sz="4" w:space="0" w:color="000000"/>
              <w:bottom w:val="single" w:sz="4" w:space="0" w:color="000000"/>
              <w:right w:val="single" w:sz="4" w:space="0" w:color="000000"/>
            </w:tcBorders>
          </w:tcPr>
          <w:p>
            <w:pPr>
              <w:pStyle w:val="TableParagraph"/>
              <w:spacing w:before="130"/>
              <w:ind w:left="0" w:right="307"/>
              <w:jc w:val="right"/>
              <w:rPr>
                <w:sz w:val="21"/>
              </w:rPr>
            </w:pPr>
            <w:r>
              <w:rPr>
                <w:sz w:val="21"/>
              </w:rPr>
              <w:t>1998 年 6 月 18 日</w:t>
            </w:r>
          </w:p>
        </w:tc>
        <w:tc>
          <w:tcPr>
            <w:tcW w:w="6664" w:type="dxa"/>
            <w:tcBorders>
              <w:left w:val="single" w:sz="4" w:space="0" w:color="000000"/>
              <w:bottom w:val="single" w:sz="4" w:space="0" w:color="000000"/>
            </w:tcBorders>
          </w:tcPr>
          <w:p>
            <w:pPr>
              <w:pStyle w:val="TableParagraph"/>
              <w:spacing w:before="130"/>
              <w:ind w:left="112"/>
              <w:rPr>
                <w:sz w:val="21"/>
              </w:rPr>
            </w:pPr>
            <w:r>
              <w:rPr>
                <w:sz w:val="21"/>
              </w:rPr>
              <w:t>刘强东在中关村创业，成立京东多媒体</w:t>
            </w:r>
          </w:p>
        </w:tc>
      </w:tr>
      <w:tr>
        <w:trPr>
          <w:trHeight w:val="604" w:hRule="atLeast"/>
        </w:trPr>
        <w:tc>
          <w:tcPr>
            <w:tcW w:w="852" w:type="dxa"/>
            <w:tcBorders>
              <w:top w:val="single" w:sz="4" w:space="0" w:color="000000"/>
              <w:bottom w:val="single" w:sz="4" w:space="0" w:color="000000"/>
              <w:right w:val="single" w:sz="4" w:space="0" w:color="000000"/>
            </w:tcBorders>
          </w:tcPr>
          <w:p>
            <w:pPr>
              <w:pStyle w:val="TableParagraph"/>
              <w:spacing w:before="157"/>
              <w:ind w:left="20"/>
              <w:jc w:val="center"/>
              <w:rPr>
                <w:sz w:val="21"/>
              </w:rPr>
            </w:pPr>
            <w:r>
              <w:rPr>
                <w:w w:val="100"/>
                <w:sz w:val="21"/>
              </w:rPr>
              <w:t>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157"/>
              <w:ind w:left="0" w:right="367"/>
              <w:jc w:val="right"/>
              <w:rPr>
                <w:sz w:val="21"/>
              </w:rPr>
            </w:pPr>
            <w:r>
              <w:rPr>
                <w:sz w:val="21"/>
              </w:rPr>
              <w:t>2004 年 1 月 1 日</w:t>
            </w:r>
          </w:p>
        </w:tc>
        <w:tc>
          <w:tcPr>
            <w:tcW w:w="6664" w:type="dxa"/>
            <w:tcBorders>
              <w:top w:val="single" w:sz="4" w:space="0" w:color="000000"/>
              <w:left w:val="single" w:sz="4" w:space="0" w:color="000000"/>
              <w:bottom w:val="single" w:sz="4" w:space="0" w:color="000000"/>
            </w:tcBorders>
          </w:tcPr>
          <w:p>
            <w:pPr>
              <w:pStyle w:val="TableParagraph"/>
              <w:spacing w:before="157"/>
              <w:ind w:left="112"/>
              <w:rPr>
                <w:sz w:val="21"/>
              </w:rPr>
            </w:pPr>
            <w:r>
              <w:rPr>
                <w:sz w:val="21"/>
              </w:rPr>
              <w:t>京东放弃实体店面，进入电子商务行业</w:t>
            </w:r>
          </w:p>
        </w:tc>
      </w:tr>
      <w:tr>
        <w:trPr>
          <w:trHeight w:val="486" w:hRule="atLeast"/>
        </w:trPr>
        <w:tc>
          <w:tcPr>
            <w:tcW w:w="852" w:type="dxa"/>
            <w:tcBorders>
              <w:top w:val="single" w:sz="4" w:space="0" w:color="000000"/>
              <w:bottom w:val="single" w:sz="4" w:space="0" w:color="000000"/>
              <w:right w:val="single" w:sz="4" w:space="0" w:color="000000"/>
            </w:tcBorders>
          </w:tcPr>
          <w:p>
            <w:pPr>
              <w:pStyle w:val="TableParagraph"/>
              <w:spacing w:line="367" w:lineRule="exact" w:before="99"/>
              <w:ind w:left="20"/>
              <w:jc w:val="center"/>
              <w:rPr>
                <w:sz w:val="21"/>
              </w:rPr>
            </w:pPr>
            <w:r>
              <w:rPr>
                <w:w w:val="100"/>
                <w:sz w:val="21"/>
              </w:rPr>
              <w:t>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67" w:lineRule="exact" w:before="99"/>
              <w:ind w:left="0" w:right="367"/>
              <w:jc w:val="right"/>
              <w:rPr>
                <w:sz w:val="21"/>
              </w:rPr>
            </w:pPr>
            <w:r>
              <w:rPr>
                <w:sz w:val="21"/>
              </w:rPr>
              <w:t>2007 年 7 月 1 日</w:t>
            </w:r>
          </w:p>
        </w:tc>
        <w:tc>
          <w:tcPr>
            <w:tcW w:w="6664" w:type="dxa"/>
            <w:tcBorders>
              <w:top w:val="single" w:sz="4" w:space="0" w:color="000000"/>
              <w:left w:val="single" w:sz="4" w:space="0" w:color="000000"/>
              <w:bottom w:val="single" w:sz="4" w:space="0" w:color="000000"/>
            </w:tcBorders>
          </w:tcPr>
          <w:p>
            <w:pPr>
              <w:pStyle w:val="TableParagraph"/>
              <w:spacing w:line="367" w:lineRule="exact" w:before="99"/>
              <w:ind w:left="112"/>
              <w:rPr>
                <w:sz w:val="21"/>
              </w:rPr>
            </w:pPr>
            <w:r>
              <w:rPr>
                <w:sz w:val="21"/>
              </w:rPr>
              <w:t>京东战略布局自建物流</w:t>
            </w:r>
          </w:p>
        </w:tc>
      </w:tr>
      <w:tr>
        <w:trPr>
          <w:trHeight w:val="633" w:hRule="atLeast"/>
        </w:trPr>
        <w:tc>
          <w:tcPr>
            <w:tcW w:w="852" w:type="dxa"/>
            <w:tcBorders>
              <w:top w:val="single" w:sz="4" w:space="0" w:color="000000"/>
              <w:bottom w:val="single" w:sz="4" w:space="0" w:color="000000"/>
              <w:right w:val="single" w:sz="4" w:space="0" w:color="000000"/>
            </w:tcBorders>
          </w:tcPr>
          <w:p>
            <w:pPr>
              <w:pStyle w:val="TableParagraph"/>
              <w:spacing w:before="171"/>
              <w:ind w:left="20"/>
              <w:jc w:val="center"/>
              <w:rPr>
                <w:sz w:val="21"/>
              </w:rPr>
            </w:pPr>
            <w:r>
              <w:rPr>
                <w:w w:val="100"/>
                <w:sz w:val="21"/>
              </w:rPr>
              <w:t>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132"/>
              <w:ind w:left="458"/>
              <w:rPr>
                <w:sz w:val="24"/>
              </w:rPr>
            </w:pPr>
            <w:r>
              <w:rPr>
                <w:sz w:val="24"/>
              </w:rPr>
              <w:t>2008 年 10 月</w:t>
            </w:r>
          </w:p>
        </w:tc>
        <w:tc>
          <w:tcPr>
            <w:tcW w:w="6664" w:type="dxa"/>
            <w:tcBorders>
              <w:top w:val="single" w:sz="4" w:space="0" w:color="000000"/>
              <w:left w:val="single" w:sz="4" w:space="0" w:color="000000"/>
              <w:bottom w:val="single" w:sz="4" w:space="0" w:color="000000"/>
            </w:tcBorders>
          </w:tcPr>
          <w:p>
            <w:pPr>
              <w:pStyle w:val="TableParagraph"/>
              <w:spacing w:before="171"/>
              <w:ind w:left="112"/>
              <w:rPr>
                <w:sz w:val="21"/>
              </w:rPr>
            </w:pPr>
            <w:r>
              <w:rPr>
                <w:sz w:val="21"/>
              </w:rPr>
              <w:t>上线日用百货类商品，向综合型电商转型</w:t>
            </w:r>
          </w:p>
        </w:tc>
      </w:tr>
      <w:tr>
        <w:trPr>
          <w:trHeight w:val="559" w:hRule="atLeast"/>
        </w:trPr>
        <w:tc>
          <w:tcPr>
            <w:tcW w:w="852" w:type="dxa"/>
            <w:tcBorders>
              <w:top w:val="single" w:sz="4" w:space="0" w:color="000000"/>
              <w:bottom w:val="single" w:sz="4" w:space="0" w:color="000000"/>
              <w:right w:val="single" w:sz="4" w:space="0" w:color="000000"/>
            </w:tcBorders>
          </w:tcPr>
          <w:p>
            <w:pPr>
              <w:pStyle w:val="TableParagraph"/>
              <w:spacing w:before="135"/>
              <w:ind w:left="20"/>
              <w:jc w:val="center"/>
              <w:rPr>
                <w:sz w:val="21"/>
              </w:rPr>
            </w:pPr>
            <w:r>
              <w:rPr>
                <w:w w:val="100"/>
                <w:sz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135"/>
              <w:ind w:left="551"/>
              <w:rPr>
                <w:sz w:val="21"/>
              </w:rPr>
            </w:pPr>
            <w:r>
              <w:rPr>
                <w:sz w:val="21"/>
              </w:rPr>
              <w:t>2010 年 12 月</w:t>
            </w:r>
          </w:p>
        </w:tc>
        <w:tc>
          <w:tcPr>
            <w:tcW w:w="6664" w:type="dxa"/>
            <w:tcBorders>
              <w:top w:val="single" w:sz="4" w:space="0" w:color="000000"/>
              <w:left w:val="single" w:sz="4" w:space="0" w:color="000000"/>
              <w:bottom w:val="single" w:sz="4" w:space="0" w:color="000000"/>
            </w:tcBorders>
          </w:tcPr>
          <w:p>
            <w:pPr>
              <w:pStyle w:val="TableParagraph"/>
              <w:spacing w:before="135"/>
              <w:ind w:left="112"/>
              <w:rPr>
                <w:sz w:val="21"/>
              </w:rPr>
            </w:pPr>
            <w:r>
              <w:rPr>
                <w:sz w:val="21"/>
              </w:rPr>
              <w:t>开放平台正式运营</w:t>
            </w:r>
          </w:p>
        </w:tc>
      </w:tr>
      <w:tr>
        <w:trPr>
          <w:trHeight w:val="563" w:hRule="atLeast"/>
        </w:trPr>
        <w:tc>
          <w:tcPr>
            <w:tcW w:w="852" w:type="dxa"/>
            <w:tcBorders>
              <w:top w:val="single" w:sz="4" w:space="0" w:color="000000"/>
              <w:bottom w:val="single" w:sz="4" w:space="0" w:color="000000"/>
              <w:right w:val="single" w:sz="4" w:space="0" w:color="000000"/>
            </w:tcBorders>
          </w:tcPr>
          <w:p>
            <w:pPr>
              <w:pStyle w:val="TableParagraph"/>
              <w:spacing w:before="138"/>
              <w:ind w:left="20"/>
              <w:jc w:val="center"/>
              <w:rPr>
                <w:sz w:val="21"/>
              </w:rPr>
            </w:pPr>
            <w:r>
              <w:rPr>
                <w:w w:val="100"/>
                <w:sz w:val="21"/>
              </w:rPr>
              <w:t>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138"/>
              <w:ind w:left="551"/>
              <w:rPr>
                <w:sz w:val="21"/>
              </w:rPr>
            </w:pPr>
            <w:r>
              <w:rPr>
                <w:sz w:val="21"/>
              </w:rPr>
              <w:t>2013 年 10 月</w:t>
            </w:r>
          </w:p>
        </w:tc>
        <w:tc>
          <w:tcPr>
            <w:tcW w:w="6664" w:type="dxa"/>
            <w:tcBorders>
              <w:top w:val="single" w:sz="4" w:space="0" w:color="000000"/>
              <w:left w:val="single" w:sz="4" w:space="0" w:color="000000"/>
              <w:bottom w:val="single" w:sz="4" w:space="0" w:color="000000"/>
            </w:tcBorders>
          </w:tcPr>
          <w:p>
            <w:pPr>
              <w:pStyle w:val="TableParagraph"/>
              <w:spacing w:before="138"/>
              <w:ind w:left="112"/>
              <w:rPr>
                <w:sz w:val="21"/>
              </w:rPr>
            </w:pPr>
            <w:r>
              <w:rPr>
                <w:sz w:val="21"/>
              </w:rPr>
              <w:t>京东金融开始独立运营，完成金融业务布局</w:t>
            </w:r>
          </w:p>
        </w:tc>
      </w:tr>
      <w:tr>
        <w:trPr>
          <w:trHeight w:val="546" w:hRule="atLeast"/>
        </w:trPr>
        <w:tc>
          <w:tcPr>
            <w:tcW w:w="852" w:type="dxa"/>
            <w:tcBorders>
              <w:top w:val="single" w:sz="4" w:space="0" w:color="000000"/>
              <w:bottom w:val="single" w:sz="4" w:space="0" w:color="000000"/>
              <w:right w:val="single" w:sz="4" w:space="0" w:color="000000"/>
            </w:tcBorders>
          </w:tcPr>
          <w:p>
            <w:pPr>
              <w:pStyle w:val="TableParagraph"/>
              <w:spacing w:before="128"/>
              <w:ind w:left="20"/>
              <w:jc w:val="center"/>
              <w:rPr>
                <w:sz w:val="21"/>
              </w:rPr>
            </w:pPr>
            <w:r>
              <w:rPr>
                <w:w w:val="100"/>
                <w:sz w:val="21"/>
              </w:rPr>
              <w:t>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128"/>
              <w:ind w:left="0" w:right="307"/>
              <w:jc w:val="right"/>
              <w:rPr>
                <w:sz w:val="21"/>
              </w:rPr>
            </w:pPr>
            <w:r>
              <w:rPr>
                <w:sz w:val="21"/>
              </w:rPr>
              <w:t>2014 年 3 月 10 日</w:t>
            </w:r>
          </w:p>
        </w:tc>
        <w:tc>
          <w:tcPr>
            <w:tcW w:w="6664" w:type="dxa"/>
            <w:tcBorders>
              <w:top w:val="single" w:sz="4" w:space="0" w:color="000000"/>
              <w:left w:val="single" w:sz="4" w:space="0" w:color="000000"/>
              <w:bottom w:val="single" w:sz="4" w:space="0" w:color="000000"/>
            </w:tcBorders>
          </w:tcPr>
          <w:p>
            <w:pPr>
              <w:pStyle w:val="TableParagraph"/>
              <w:spacing w:before="128"/>
              <w:ind w:left="112"/>
              <w:rPr>
                <w:sz w:val="21"/>
              </w:rPr>
            </w:pPr>
            <w:r>
              <w:rPr>
                <w:sz w:val="21"/>
              </w:rPr>
              <w:t>京东与腾讯达成战略合作</w:t>
            </w:r>
          </w:p>
        </w:tc>
      </w:tr>
      <w:tr>
        <w:trPr>
          <w:trHeight w:val="880" w:hRule="atLeast"/>
        </w:trPr>
        <w:tc>
          <w:tcPr>
            <w:tcW w:w="852" w:type="dxa"/>
            <w:tcBorders>
              <w:top w:val="single" w:sz="4" w:space="0" w:color="000000"/>
              <w:bottom w:val="single" w:sz="4" w:space="0" w:color="000000"/>
              <w:right w:val="single" w:sz="4" w:space="0" w:color="000000"/>
            </w:tcBorders>
          </w:tcPr>
          <w:p>
            <w:pPr>
              <w:pStyle w:val="TableParagraph"/>
              <w:spacing w:before="1"/>
              <w:ind w:left="0"/>
              <w:rPr>
                <w:b/>
                <w:sz w:val="16"/>
              </w:rPr>
            </w:pPr>
          </w:p>
          <w:p>
            <w:pPr>
              <w:pStyle w:val="TableParagraph"/>
              <w:ind w:left="20"/>
              <w:jc w:val="center"/>
              <w:rPr>
                <w:sz w:val="21"/>
              </w:rPr>
            </w:pPr>
            <w:r>
              <w:rPr>
                <w:w w:val="100"/>
                <w:sz w:val="21"/>
              </w:rPr>
              <w:t>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1"/>
              <w:ind w:left="0"/>
              <w:rPr>
                <w:b/>
                <w:sz w:val="16"/>
              </w:rPr>
            </w:pPr>
          </w:p>
          <w:p>
            <w:pPr>
              <w:pStyle w:val="TableParagraph"/>
              <w:ind w:left="0" w:right="307"/>
              <w:jc w:val="right"/>
              <w:rPr>
                <w:sz w:val="21"/>
              </w:rPr>
            </w:pPr>
            <w:r>
              <w:rPr>
                <w:sz w:val="21"/>
              </w:rPr>
              <w:t>2014 年 5 月 22 日</w:t>
            </w:r>
          </w:p>
        </w:tc>
        <w:tc>
          <w:tcPr>
            <w:tcW w:w="6664" w:type="dxa"/>
            <w:tcBorders>
              <w:top w:val="single" w:sz="4" w:space="0" w:color="000000"/>
              <w:left w:val="single" w:sz="4" w:space="0" w:color="000000"/>
              <w:bottom w:val="single" w:sz="4" w:space="0" w:color="000000"/>
            </w:tcBorders>
          </w:tcPr>
          <w:p>
            <w:pPr>
              <w:pStyle w:val="TableParagraph"/>
              <w:spacing w:line="440" w:lineRule="atLeast" w:before="22"/>
              <w:ind w:left="112" w:right="15"/>
              <w:rPr>
                <w:sz w:val="21"/>
              </w:rPr>
            </w:pPr>
            <w:r>
              <w:rPr>
                <w:sz w:val="21"/>
              </w:rPr>
              <w:t>京东集团正式在美国纳斯达克交易所挂牌上市，成为首个在美国成功上市的大型综合类电子商务企业 。</w:t>
            </w:r>
          </w:p>
        </w:tc>
      </w:tr>
      <w:tr>
        <w:trPr>
          <w:trHeight w:val="858" w:hRule="atLeast"/>
        </w:trPr>
        <w:tc>
          <w:tcPr>
            <w:tcW w:w="852" w:type="dxa"/>
            <w:tcBorders>
              <w:top w:val="single" w:sz="4" w:space="0" w:color="000000"/>
              <w:bottom w:val="single" w:sz="4" w:space="0" w:color="000000"/>
              <w:right w:val="single" w:sz="4" w:space="0" w:color="000000"/>
            </w:tcBorders>
          </w:tcPr>
          <w:p>
            <w:pPr>
              <w:pStyle w:val="TableParagraph"/>
              <w:spacing w:before="16"/>
              <w:ind w:left="0"/>
              <w:rPr>
                <w:b/>
                <w:sz w:val="14"/>
              </w:rPr>
            </w:pPr>
          </w:p>
          <w:p>
            <w:pPr>
              <w:pStyle w:val="TableParagraph"/>
              <w:ind w:left="20"/>
              <w:jc w:val="center"/>
              <w:rPr>
                <w:sz w:val="21"/>
              </w:rPr>
            </w:pPr>
            <w:r>
              <w:rPr>
                <w:w w:val="100"/>
                <w:sz w:val="21"/>
              </w:rPr>
              <w:t>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16"/>
              <w:ind w:left="0"/>
              <w:rPr>
                <w:b/>
                <w:sz w:val="14"/>
              </w:rPr>
            </w:pPr>
          </w:p>
          <w:p>
            <w:pPr>
              <w:pStyle w:val="TableParagraph"/>
              <w:ind w:left="0" w:right="307"/>
              <w:jc w:val="right"/>
              <w:rPr>
                <w:sz w:val="21"/>
              </w:rPr>
            </w:pPr>
            <w:r>
              <w:rPr>
                <w:sz w:val="21"/>
              </w:rPr>
              <w:t>2016 年 7 月 20 日</w:t>
            </w:r>
          </w:p>
        </w:tc>
        <w:tc>
          <w:tcPr>
            <w:tcW w:w="6664" w:type="dxa"/>
            <w:tcBorders>
              <w:top w:val="single" w:sz="4" w:space="0" w:color="000000"/>
              <w:left w:val="single" w:sz="4" w:space="0" w:color="000000"/>
              <w:bottom w:val="single" w:sz="4" w:space="0" w:color="000000"/>
            </w:tcBorders>
          </w:tcPr>
          <w:p>
            <w:pPr>
              <w:pStyle w:val="TableParagraph"/>
              <w:spacing w:before="54"/>
              <w:ind w:left="112"/>
              <w:rPr>
                <w:sz w:val="21"/>
              </w:rPr>
            </w:pPr>
            <w:r>
              <w:rPr>
                <w:spacing w:val="-8"/>
                <w:sz w:val="21"/>
              </w:rPr>
              <w:t>《财富》杂志公布了 </w:t>
            </w:r>
            <w:r>
              <w:rPr>
                <w:sz w:val="21"/>
              </w:rPr>
              <w:t>2016</w:t>
            </w:r>
            <w:r>
              <w:rPr>
                <w:spacing w:val="-4"/>
                <w:sz w:val="21"/>
              </w:rPr>
              <w:t> 年全球财富 </w:t>
            </w:r>
            <w:r>
              <w:rPr>
                <w:sz w:val="21"/>
              </w:rPr>
              <w:t>500</w:t>
            </w:r>
            <w:r>
              <w:rPr>
                <w:spacing w:val="-8"/>
                <w:sz w:val="21"/>
              </w:rPr>
              <w:t> 强榜单，京东集团成为中国</w:t>
            </w:r>
          </w:p>
          <w:p>
            <w:pPr>
              <w:pStyle w:val="TableParagraph"/>
              <w:spacing w:line="346" w:lineRule="exact" w:before="52"/>
              <w:ind w:left="112"/>
              <w:rPr>
                <w:sz w:val="21"/>
              </w:rPr>
            </w:pPr>
            <w:r>
              <w:rPr>
                <w:sz w:val="21"/>
              </w:rPr>
              <w:t>首家且唯一入选财富 500 强的互联网企业。</w:t>
            </w:r>
          </w:p>
        </w:tc>
      </w:tr>
      <w:tr>
        <w:trPr>
          <w:trHeight w:val="691" w:hRule="atLeast"/>
        </w:trPr>
        <w:tc>
          <w:tcPr>
            <w:tcW w:w="852" w:type="dxa"/>
            <w:tcBorders>
              <w:top w:val="single" w:sz="4" w:space="0" w:color="000000"/>
              <w:bottom w:val="single" w:sz="4" w:space="0" w:color="000000"/>
              <w:right w:val="single" w:sz="4" w:space="0" w:color="000000"/>
            </w:tcBorders>
          </w:tcPr>
          <w:p>
            <w:pPr>
              <w:pStyle w:val="TableParagraph"/>
              <w:spacing w:before="200"/>
              <w:ind w:left="189" w:right="168"/>
              <w:jc w:val="center"/>
              <w:rPr>
                <w:sz w:val="21"/>
              </w:rPr>
            </w:pPr>
            <w:r>
              <w:rPr>
                <w:sz w:val="21"/>
              </w:rPr>
              <w:t>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before="200"/>
              <w:ind w:left="0" w:right="307"/>
              <w:jc w:val="right"/>
              <w:rPr>
                <w:sz w:val="21"/>
              </w:rPr>
            </w:pPr>
            <w:r>
              <w:rPr>
                <w:sz w:val="21"/>
              </w:rPr>
              <w:t>2017 年 4 月 25 日</w:t>
            </w:r>
          </w:p>
        </w:tc>
        <w:tc>
          <w:tcPr>
            <w:tcW w:w="6664" w:type="dxa"/>
            <w:tcBorders>
              <w:top w:val="single" w:sz="4" w:space="0" w:color="000000"/>
              <w:left w:val="single" w:sz="4" w:space="0" w:color="000000"/>
              <w:bottom w:val="single" w:sz="4" w:space="0" w:color="000000"/>
            </w:tcBorders>
          </w:tcPr>
          <w:p>
            <w:pPr>
              <w:pStyle w:val="TableParagraph"/>
              <w:spacing w:before="200"/>
              <w:ind w:left="112"/>
              <w:rPr>
                <w:sz w:val="21"/>
              </w:rPr>
            </w:pPr>
            <w:r>
              <w:rPr>
                <w:sz w:val="21"/>
              </w:rPr>
              <w:t>京东物流子集团正式成立，致力于成为中国商业最重要的基础设施之一</w:t>
            </w:r>
          </w:p>
        </w:tc>
      </w:tr>
    </w:tbl>
    <w:p>
      <w:pPr>
        <w:pStyle w:val="BodyText"/>
        <w:spacing w:before="14"/>
        <w:ind w:left="0"/>
        <w:rPr>
          <w:b/>
          <w:sz w:val="23"/>
        </w:rPr>
      </w:pPr>
    </w:p>
    <w:p>
      <w:pPr>
        <w:pStyle w:val="Heading2"/>
        <w:spacing w:before="37"/>
        <w:ind w:left="518" w:right="627" w:firstLine="0"/>
        <w:jc w:val="center"/>
      </w:pPr>
      <w:bookmarkStart w:name="_bookmark5" w:id="6"/>
      <w:bookmarkEnd w:id="6"/>
      <w:r>
        <w:rPr>
          <w:b w:val="0"/>
        </w:rPr>
      </w:r>
      <w:r>
        <w:rPr/>
        <w:t>第三节 企业文化</w:t>
      </w:r>
    </w:p>
    <w:p>
      <w:pPr>
        <w:pStyle w:val="BodyText"/>
        <w:spacing w:line="440" w:lineRule="exact"/>
        <w:ind w:left="499" w:right="3358"/>
        <w:jc w:val="center"/>
      </w:pPr>
      <w:r>
        <w:rPr/>
        <w:t>“您对价值观的坚守，正在帮助我们成为一家伟大的公司”。</w:t>
      </w:r>
    </w:p>
    <w:p>
      <w:pPr>
        <w:spacing w:line="442" w:lineRule="exact" w:before="0"/>
        <w:ind w:left="6944" w:right="509" w:firstLine="0"/>
        <w:jc w:val="center"/>
        <w:rPr>
          <w:b/>
          <w:sz w:val="24"/>
        </w:rPr>
      </w:pPr>
      <w:r>
        <w:rPr>
          <w:b/>
          <w:sz w:val="24"/>
        </w:rPr>
        <w:t>——京东创始人兼 CEO 刘强东</w:t>
      </w:r>
    </w:p>
    <w:p>
      <w:pPr>
        <w:pStyle w:val="BodyText"/>
        <w:spacing w:before="12"/>
        <w:ind w:left="0"/>
        <w:rPr>
          <w:b/>
          <w:sz w:val="23"/>
        </w:rPr>
      </w:pPr>
    </w:p>
    <w:p>
      <w:pPr>
        <w:pStyle w:val="BodyText"/>
        <w:ind w:left="251" w:right="356" w:firstLine="480"/>
        <w:jc w:val="both"/>
      </w:pPr>
      <w:r>
        <w:rPr/>
        <w:t>京东文化主要由使命、愿景、 核心价值观和京东 DNA</w:t>
      </w:r>
      <w:r>
        <w:rPr>
          <w:spacing w:val="-1"/>
        </w:rPr>
        <w:t> 组成。核心价值观是指导所有京东人</w:t>
      </w:r>
      <w:r>
        <w:rPr/>
        <w:t>行为的圣经，它能够凝聚组织与团队的力量，保证所有京东人在共同使命的指引下，以一致的步</w:t>
      </w:r>
      <w:r>
        <w:rPr>
          <w:spacing w:val="-4"/>
        </w:rPr>
        <w:t>调、统一的行动向着愿景前进。正道成功、客户为先、只做第一是京东人的 </w:t>
      </w:r>
      <w:r>
        <w:rPr/>
        <w:t>DNA</w:t>
      </w:r>
      <w:r>
        <w:rPr>
          <w:spacing w:val="-2"/>
        </w:rPr>
        <w:t>，是京东成立至</w:t>
      </w:r>
      <w:r>
        <w:rPr/>
        <w:t>今坚持不变、越来越鲜明、最具辨识性的文化特质和基因。</w:t>
      </w:r>
    </w:p>
    <w:p>
      <w:pPr>
        <w:spacing w:line="433" w:lineRule="exact" w:before="0"/>
        <w:ind w:left="731" w:right="0" w:firstLine="0"/>
        <w:jc w:val="left"/>
        <w:rPr>
          <w:b/>
          <w:sz w:val="24"/>
        </w:rPr>
      </w:pPr>
      <w:r>
        <w:rPr>
          <w:b/>
          <w:sz w:val="24"/>
        </w:rPr>
        <w:t>【使命】科技引领生活</w:t>
      </w:r>
    </w:p>
    <w:p>
      <w:pPr>
        <w:spacing w:line="439" w:lineRule="exact" w:before="0"/>
        <w:ind w:left="731" w:right="0" w:firstLine="0"/>
        <w:jc w:val="left"/>
        <w:rPr>
          <w:b/>
          <w:sz w:val="24"/>
        </w:rPr>
      </w:pPr>
      <w:r>
        <w:rPr>
          <w:b/>
          <w:sz w:val="24"/>
        </w:rPr>
        <w:t>【愿景】全球最值得信赖的企业</w:t>
      </w:r>
    </w:p>
    <w:p>
      <w:pPr>
        <w:spacing w:line="440" w:lineRule="exact" w:before="0"/>
        <w:ind w:left="731" w:right="0" w:firstLine="0"/>
        <w:jc w:val="left"/>
        <w:rPr>
          <w:b/>
          <w:sz w:val="24"/>
        </w:rPr>
      </w:pPr>
      <w:r>
        <w:rPr>
          <w:b/>
          <w:sz w:val="24"/>
        </w:rPr>
        <w:t>【京东 DNA】客户为先、只做第一、正道成功</w:t>
      </w:r>
    </w:p>
    <w:p>
      <w:pPr>
        <w:pStyle w:val="ListParagraph"/>
        <w:numPr>
          <w:ilvl w:val="0"/>
          <w:numId w:val="1"/>
        </w:numPr>
        <w:tabs>
          <w:tab w:pos="1243" w:val="left" w:leader="none"/>
        </w:tabs>
        <w:spacing w:line="237" w:lineRule="auto" w:before="3" w:after="0"/>
        <w:ind w:left="1242" w:right="355" w:hanging="425"/>
        <w:jc w:val="both"/>
        <w:rPr>
          <w:sz w:val="24"/>
        </w:rPr>
      </w:pPr>
      <w:r>
        <w:rPr>
          <w:sz w:val="24"/>
        </w:rPr>
        <w:t>客户为先：京东存在的价值，就是为客户服务。我们生活的一切，都是供应商、用户、合作伙伴给的，所以要感恩、服务、成就他们。要心怀感恩，为他们提供极致的服务， 并成就他们能够更好的发展。</w:t>
      </w:r>
    </w:p>
    <w:p>
      <w:pPr>
        <w:spacing w:after="0" w:line="237" w:lineRule="auto"/>
        <w:jc w:val="both"/>
        <w:rPr>
          <w:sz w:val="24"/>
        </w:rPr>
        <w:sectPr>
          <w:pgSz w:w="11910" w:h="16840"/>
          <w:pgMar w:header="277" w:footer="530" w:top="1020" w:bottom="720" w:left="740" w:right="360"/>
        </w:sectPr>
      </w:pPr>
    </w:p>
    <w:p>
      <w:pPr>
        <w:pStyle w:val="ListParagraph"/>
        <w:numPr>
          <w:ilvl w:val="0"/>
          <w:numId w:val="1"/>
        </w:numPr>
        <w:tabs>
          <w:tab w:pos="1243" w:val="left" w:leader="none"/>
        </w:tabs>
        <w:spacing w:line="240" w:lineRule="auto" w:before="36" w:after="0"/>
        <w:ind w:left="1242" w:right="357" w:hanging="425"/>
        <w:jc w:val="both"/>
        <w:rPr>
          <w:sz w:val="24"/>
        </w:rPr>
      </w:pPr>
      <w:r>
        <w:rPr>
          <w:sz w:val="24"/>
        </w:rPr>
        <w:t>只做第一：战斗，战斗，只做第一！京东公司从创办之日起，“只做第一”就一直是全</w:t>
      </w:r>
      <w:r>
        <w:rPr>
          <w:spacing w:val="-12"/>
          <w:sz w:val="24"/>
        </w:rPr>
        <w:t>体京东人所坚守的信念。京东最不缺的就是激情和超越，京东人最不怕的就是行业巨头。</w:t>
      </w:r>
      <w:r>
        <w:rPr>
          <w:sz w:val="24"/>
        </w:rPr>
        <w:t>激情是人生最大的生活态度。我们每天都在挑战，自我挑战，不断刷新自己的记录。现在更需要我们保持英雄本色，放下骄傲、心怀敬畏，依靠组织的灵活变革和制度的有效保障，传承创业时期的敏锐、执行和激情，这是我们的核心竞争力。</w:t>
      </w:r>
    </w:p>
    <w:p>
      <w:pPr>
        <w:pStyle w:val="ListParagraph"/>
        <w:numPr>
          <w:ilvl w:val="0"/>
          <w:numId w:val="1"/>
        </w:numPr>
        <w:tabs>
          <w:tab w:pos="1243" w:val="left" w:leader="none"/>
        </w:tabs>
        <w:spacing w:line="237" w:lineRule="auto" w:before="0" w:after="0"/>
        <w:ind w:left="1245" w:right="1957" w:hanging="428"/>
        <w:jc w:val="both"/>
        <w:rPr>
          <w:sz w:val="24"/>
        </w:rPr>
      </w:pPr>
      <w:r>
        <w:rPr>
          <w:spacing w:val="-2"/>
          <w:sz w:val="24"/>
        </w:rPr>
        <w:t>正道成功：京东过去 </w:t>
      </w:r>
      <w:r>
        <w:rPr>
          <w:sz w:val="24"/>
        </w:rPr>
        <w:t>12</w:t>
      </w:r>
      <w:r>
        <w:rPr>
          <w:spacing w:val="-4"/>
          <w:sz w:val="24"/>
        </w:rPr>
        <w:t> 年为国家和社会创造的最大贡献就是正道成功！ </w:t>
      </w:r>
      <w:r>
        <w:rPr>
          <w:spacing w:val="-5"/>
          <w:sz w:val="24"/>
        </w:rPr>
        <w:t>京东所有的价值观，其核心用一个字来概括就是“正”。</w:t>
      </w:r>
    </w:p>
    <w:p>
      <w:pPr>
        <w:pStyle w:val="BodyText"/>
        <w:spacing w:line="441" w:lineRule="exact"/>
        <w:ind w:left="1245"/>
      </w:pPr>
      <w:r>
        <w:rPr/>
        <w:t>不该赚的钱，京东永远不会动一点点脑筋，更不会花哪怕一秒钟的时间去思考。</w:t>
      </w:r>
    </w:p>
    <w:p>
      <w:pPr>
        <w:pStyle w:val="BodyText"/>
        <w:spacing w:line="237" w:lineRule="auto"/>
        <w:ind w:left="1245" w:right="353"/>
        <w:jc w:val="both"/>
      </w:pPr>
      <w:r>
        <w:rPr/>
        <w:t>在京东，假货水货，偷税漏税，克扣员工福利这三类钱不赚，对假货和贪腐零容忍。京</w:t>
      </w:r>
      <w:r>
        <w:rPr>
          <w:spacing w:val="-1"/>
        </w:rPr>
        <w:t>东从一个小柜台发展成为全球 </w:t>
      </w:r>
      <w:r>
        <w:rPr/>
        <w:t>500</w:t>
      </w:r>
      <w:r>
        <w:rPr>
          <w:spacing w:val="-3"/>
        </w:rPr>
        <w:t> 强企业，用实际行动向全社会、向无数年轻人、向无</w:t>
      </w:r>
      <w:r>
        <w:rPr/>
        <w:t>数企业家、向无数创业者证明了，合法是可以成功的，合法是可以赚到利润的，全部用合法正当的方式获得我们的商业成功。希望京东能够让无数的企业家、创业者坚守一个信仰，就是完全通过合法的方式也可以取得成功，也可以拥有巨大的财富。跟正直善良</w:t>
      </w:r>
      <w:r>
        <w:rPr>
          <w:spacing w:val="-13"/>
        </w:rPr>
        <w:t>的一群人，互相关爱、尊重的一群人一起合法、干净地成功，过有尊严、有信心的生活， 就是我们最实在的社会责任。</w:t>
      </w:r>
    </w:p>
    <w:p>
      <w:pPr>
        <w:spacing w:line="442" w:lineRule="exact" w:before="6"/>
        <w:ind w:left="731" w:right="0" w:firstLine="0"/>
        <w:jc w:val="left"/>
        <w:rPr>
          <w:b/>
          <w:sz w:val="24"/>
        </w:rPr>
      </w:pPr>
      <w:r>
        <w:rPr>
          <w:b/>
          <w:sz w:val="24"/>
        </w:rPr>
        <w:t>【核心价值观】：客户为先、诚信、团队、创新、激情</w:t>
      </w:r>
    </w:p>
    <w:p>
      <w:pPr>
        <w:pStyle w:val="ListParagraph"/>
        <w:numPr>
          <w:ilvl w:val="1"/>
          <w:numId w:val="1"/>
        </w:numPr>
        <w:tabs>
          <w:tab w:pos="1528" w:val="left" w:leader="none"/>
          <w:tab w:pos="1529" w:val="left" w:leader="none"/>
        </w:tabs>
        <w:spacing w:line="237" w:lineRule="auto" w:before="3" w:after="0"/>
        <w:ind w:left="1528" w:right="365" w:hanging="569"/>
        <w:jc w:val="left"/>
        <w:rPr>
          <w:sz w:val="24"/>
        </w:rPr>
      </w:pPr>
      <w:r>
        <w:rPr>
          <w:spacing w:val="-1"/>
          <w:sz w:val="24"/>
        </w:rPr>
        <w:t>客户为先：客户为先是我们一切工作的出发点和评价标准，我们倡导主动服务，为客</w:t>
      </w:r>
      <w:r>
        <w:rPr>
          <w:sz w:val="24"/>
        </w:rPr>
        <w:t>户提供极致体验。</w:t>
      </w:r>
    </w:p>
    <w:p>
      <w:pPr>
        <w:pStyle w:val="ListParagraph"/>
        <w:numPr>
          <w:ilvl w:val="1"/>
          <w:numId w:val="1"/>
        </w:numPr>
        <w:tabs>
          <w:tab w:pos="1528" w:val="left" w:leader="none"/>
          <w:tab w:pos="1529" w:val="left" w:leader="none"/>
        </w:tabs>
        <w:spacing w:line="442" w:lineRule="exact" w:before="0" w:after="0"/>
        <w:ind w:left="1528" w:right="0" w:hanging="570"/>
        <w:jc w:val="left"/>
        <w:rPr>
          <w:sz w:val="24"/>
        </w:rPr>
      </w:pPr>
      <w:r>
        <w:rPr>
          <w:sz w:val="24"/>
        </w:rPr>
        <w:t>诚信：诚信是京东经营的基本商业准则，是每个京东人必备的基本品质。</w:t>
      </w:r>
    </w:p>
    <w:p>
      <w:pPr>
        <w:pStyle w:val="ListParagraph"/>
        <w:numPr>
          <w:ilvl w:val="1"/>
          <w:numId w:val="1"/>
        </w:numPr>
        <w:tabs>
          <w:tab w:pos="1528" w:val="left" w:leader="none"/>
          <w:tab w:pos="1529" w:val="left" w:leader="none"/>
        </w:tabs>
        <w:spacing w:line="440" w:lineRule="exact" w:before="0" w:after="0"/>
        <w:ind w:left="1528" w:right="0" w:hanging="570"/>
        <w:jc w:val="left"/>
        <w:rPr>
          <w:sz w:val="24"/>
        </w:rPr>
      </w:pPr>
      <w:r>
        <w:rPr>
          <w:sz w:val="24"/>
        </w:rPr>
        <w:t>团队：团队是京东取得持续成功的基石，协作是京东人实现伟大目标的必由路径。</w:t>
      </w:r>
    </w:p>
    <w:p>
      <w:pPr>
        <w:pStyle w:val="ListParagraph"/>
        <w:numPr>
          <w:ilvl w:val="1"/>
          <w:numId w:val="1"/>
        </w:numPr>
        <w:tabs>
          <w:tab w:pos="1528" w:val="left" w:leader="none"/>
          <w:tab w:pos="1529" w:val="left" w:leader="none"/>
        </w:tabs>
        <w:spacing w:line="237" w:lineRule="auto" w:before="2" w:after="0"/>
        <w:ind w:left="1528" w:right="365" w:hanging="569"/>
        <w:jc w:val="left"/>
        <w:rPr>
          <w:sz w:val="24"/>
        </w:rPr>
      </w:pPr>
      <w:r>
        <w:rPr>
          <w:spacing w:val="-1"/>
          <w:sz w:val="24"/>
        </w:rPr>
        <w:t>创新：创新是京东保持核心竞争力的源泉，是持续发展的不竭动力，是个人永葆职业</w:t>
      </w:r>
      <w:r>
        <w:rPr>
          <w:sz w:val="24"/>
        </w:rPr>
        <w:t>青春的秘诀。</w:t>
      </w:r>
    </w:p>
    <w:p>
      <w:pPr>
        <w:pStyle w:val="ListParagraph"/>
        <w:numPr>
          <w:ilvl w:val="1"/>
          <w:numId w:val="1"/>
        </w:numPr>
        <w:tabs>
          <w:tab w:pos="1528" w:val="left" w:leader="none"/>
          <w:tab w:pos="1529" w:val="left" w:leader="none"/>
        </w:tabs>
        <w:spacing w:line="237" w:lineRule="auto" w:before="5" w:after="0"/>
        <w:ind w:left="1451" w:right="877" w:hanging="492"/>
        <w:jc w:val="left"/>
        <w:rPr>
          <w:sz w:val="24"/>
        </w:rPr>
      </w:pPr>
      <w:r>
        <w:rPr/>
        <w:tab/>
      </w:r>
      <w:r>
        <w:rPr>
          <w:spacing w:val="-1"/>
          <w:sz w:val="24"/>
        </w:rPr>
        <w:t>激情：激情是京东人面对挑战时的强大驱动，是京东人超越梦想永不停息的脚步</w:t>
      </w:r>
      <w:r>
        <w:rPr>
          <w:spacing w:val="-5"/>
          <w:sz w:val="24"/>
        </w:rPr>
        <w:t>关于核心价值观的详细内容，请见《京东核心价值观手册》。</w:t>
      </w:r>
    </w:p>
    <w:p>
      <w:pPr>
        <w:pStyle w:val="BodyText"/>
        <w:spacing w:before="17"/>
        <w:ind w:left="0"/>
        <w:rPr>
          <w:sz w:val="23"/>
        </w:rPr>
      </w:pPr>
    </w:p>
    <w:p>
      <w:pPr>
        <w:pStyle w:val="BodyText"/>
        <w:spacing w:line="441" w:lineRule="exact"/>
        <w:ind w:left="731"/>
      </w:pPr>
      <w:r>
        <w:rPr/>
        <w:t>京东希望每一名员工将企业文化践行于工作中，融入到生活中。</w:t>
      </w:r>
    </w:p>
    <w:p>
      <w:pPr>
        <w:pStyle w:val="ListParagraph"/>
        <w:numPr>
          <w:ilvl w:val="0"/>
          <w:numId w:val="2"/>
        </w:numPr>
        <w:tabs>
          <w:tab w:pos="671" w:val="left" w:leader="none"/>
          <w:tab w:pos="672" w:val="left" w:leader="none"/>
        </w:tabs>
        <w:spacing w:line="439" w:lineRule="exact" w:before="0" w:after="0"/>
        <w:ind w:left="671" w:right="0" w:hanging="421"/>
        <w:jc w:val="left"/>
        <w:rPr>
          <w:b/>
          <w:sz w:val="24"/>
        </w:rPr>
      </w:pPr>
      <w:r>
        <w:rPr>
          <w:b/>
          <w:sz w:val="24"/>
        </w:rPr>
        <w:t>价值观传递</w:t>
      </w:r>
    </w:p>
    <w:p>
      <w:pPr>
        <w:pStyle w:val="BodyText"/>
        <w:ind w:left="676" w:right="244"/>
      </w:pPr>
      <w:r>
        <w:rPr>
          <w:spacing w:val="-4"/>
        </w:rPr>
        <w:t>每一位管理者都应积极传递京东价值观，并在实践中以身作则。公司倡导管理人员应对员工开</w:t>
      </w:r>
      <w:r>
        <w:rPr>
          <w:spacing w:val="-5"/>
        </w:rPr>
        <w:t>展价值观培训，促进员工深入了解公司价值观内涵和行为要求，积极识别员工的价值观行为， </w:t>
      </w:r>
      <w:r>
        <w:rPr/>
        <w:t>并以公开形式及时给予鼓励表彰。</w:t>
      </w:r>
    </w:p>
    <w:p>
      <w:pPr>
        <w:pStyle w:val="ListParagraph"/>
        <w:numPr>
          <w:ilvl w:val="0"/>
          <w:numId w:val="2"/>
        </w:numPr>
        <w:tabs>
          <w:tab w:pos="671" w:val="left" w:leader="none"/>
          <w:tab w:pos="672" w:val="left" w:leader="none"/>
        </w:tabs>
        <w:spacing w:line="435" w:lineRule="exact" w:before="0" w:after="0"/>
        <w:ind w:left="671" w:right="0" w:hanging="421"/>
        <w:jc w:val="left"/>
        <w:rPr>
          <w:b/>
          <w:sz w:val="24"/>
        </w:rPr>
      </w:pPr>
      <w:r>
        <w:rPr>
          <w:b/>
          <w:sz w:val="24"/>
        </w:rPr>
        <w:t>践行价值观--一线支援</w:t>
      </w:r>
    </w:p>
    <w:p>
      <w:pPr>
        <w:spacing w:after="0" w:line="435" w:lineRule="exact"/>
        <w:jc w:val="left"/>
        <w:rPr>
          <w:sz w:val="24"/>
        </w:rPr>
        <w:sectPr>
          <w:pgSz w:w="11910" w:h="16840"/>
          <w:pgMar w:header="277" w:footer="530" w:top="1020" w:bottom="720" w:left="740" w:right="360"/>
        </w:sectPr>
      </w:pPr>
    </w:p>
    <w:p>
      <w:pPr>
        <w:pStyle w:val="BodyText"/>
        <w:spacing w:before="36"/>
        <w:ind w:left="676" w:right="358"/>
        <w:jc w:val="both"/>
      </w:pPr>
      <w:r>
        <w:rPr>
          <w:spacing w:val="-5"/>
        </w:rPr>
        <w:t>一线支援是京东的文化传统，发展到今天已演变为有强烈文化传承与象征意义的仪式。公司要</w:t>
      </w:r>
      <w:r>
        <w:rPr>
          <w:spacing w:val="-4"/>
        </w:rPr>
        <w:t>求所有管理者每年至少两次下一线支援，同时倡导每位京东人积极参与一线支援行动，在充满</w:t>
      </w:r>
      <w:r>
        <w:rPr/>
        <w:t>激情的氛围下充分感受客户为先、激情和团队协作的京东文化价值内涵。</w:t>
      </w:r>
    </w:p>
    <w:p>
      <w:pPr>
        <w:pStyle w:val="BodyText"/>
        <w:spacing w:before="12"/>
        <w:ind w:left="0"/>
        <w:rPr>
          <w:sz w:val="13"/>
        </w:rPr>
      </w:pPr>
      <w:r>
        <w:rPr/>
        <w:drawing>
          <wp:anchor distT="0" distB="0" distL="0" distR="0" allowOverlap="1" layoutInCell="1" locked="0" behindDoc="0" simplePos="0" relativeHeight="0">
            <wp:simplePos x="0" y="0"/>
            <wp:positionH relativeFrom="page">
              <wp:posOffset>1883773</wp:posOffset>
            </wp:positionH>
            <wp:positionV relativeFrom="paragraph">
              <wp:posOffset>184563</wp:posOffset>
            </wp:positionV>
            <wp:extent cx="2609022" cy="3864864"/>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9" cstate="print"/>
                    <a:stretch>
                      <a:fillRect/>
                    </a:stretch>
                  </pic:blipFill>
                  <pic:spPr>
                    <a:xfrm>
                      <a:off x="0" y="0"/>
                      <a:ext cx="2609022" cy="3864864"/>
                    </a:xfrm>
                    <a:prstGeom prst="rect">
                      <a:avLst/>
                    </a:prstGeom>
                  </pic:spPr>
                </pic:pic>
              </a:graphicData>
            </a:graphic>
          </wp:anchor>
        </w:drawing>
      </w:r>
    </w:p>
    <w:p>
      <w:pPr>
        <w:pStyle w:val="BodyText"/>
        <w:spacing w:before="9"/>
        <w:ind w:left="0"/>
      </w:pPr>
    </w:p>
    <w:p>
      <w:pPr>
        <w:pStyle w:val="Heading2"/>
        <w:spacing w:before="1"/>
        <w:ind w:left="4447" w:firstLine="0"/>
      </w:pPr>
      <w:bookmarkStart w:name="_bookmark6" w:id="7"/>
      <w:bookmarkEnd w:id="7"/>
      <w:r>
        <w:rPr>
          <w:b w:val="0"/>
        </w:rPr>
      </w:r>
      <w:r>
        <w:rPr/>
        <w:t>第四节 社会贡献</w:t>
      </w:r>
    </w:p>
    <w:p>
      <w:pPr>
        <w:pStyle w:val="BodyText"/>
        <w:ind w:left="251" w:right="371" w:firstLine="480"/>
      </w:pPr>
      <w:r>
        <w:rPr/>
        <w:t>“一家真正的植根于大众的企业，是能够代表这个国家精神的，乐于承担社会责任，为这个国家和人民做一些普惠价值的事情。”</w:t>
      </w:r>
    </w:p>
    <w:p>
      <w:pPr>
        <w:pStyle w:val="BodyText"/>
        <w:spacing w:line="437" w:lineRule="exact"/>
        <w:ind w:left="7158"/>
      </w:pPr>
      <w:r>
        <w:rPr/>
        <w:t>——京东创始人兼 CEO 刘强东</w:t>
      </w:r>
    </w:p>
    <w:p>
      <w:pPr>
        <w:pStyle w:val="BodyText"/>
        <w:spacing w:before="17"/>
        <w:ind w:left="0"/>
        <w:rPr>
          <w:sz w:val="23"/>
        </w:rPr>
      </w:pPr>
    </w:p>
    <w:p>
      <w:pPr>
        <w:pStyle w:val="BodyText"/>
        <w:spacing w:line="237" w:lineRule="auto"/>
        <w:ind w:left="251" w:right="356" w:firstLine="480"/>
        <w:jc w:val="both"/>
      </w:pPr>
      <w:r>
        <w:rPr/>
        <w:t>京东成立以来，一直在积极履行社会责任、关注公益，创建了融合自身特色的京东公益平台</w:t>
      </w:r>
      <w:r>
        <w:rPr>
          <w:spacing w:val="-1"/>
        </w:rPr>
        <w:t>并将社会责任融入企业发展战略中。</w:t>
      </w:r>
      <w:r>
        <w:rPr/>
        <w:t>2014</w:t>
      </w:r>
      <w:r>
        <w:rPr>
          <w:spacing w:val="-7"/>
        </w:rPr>
        <w:t> 年京东公益基金会正式成立，并提炼出“助力京东实现</w:t>
      </w:r>
      <w:r>
        <w:rPr/>
        <w:t>全球最值得信赖的企业梦想，倡导全社会简单快乐做公益”的责任理念。</w:t>
      </w:r>
    </w:p>
    <w:p>
      <w:pPr>
        <w:pStyle w:val="BodyText"/>
        <w:spacing w:line="237" w:lineRule="auto" w:before="7"/>
        <w:ind w:left="251" w:right="359" w:firstLine="480"/>
        <w:jc w:val="both"/>
      </w:pPr>
      <w:r>
        <w:rPr/>
        <w:t>京东公益倡导全体员工“助力京东实现全球最值得信赖的企业梦想，倡导全社会简单快乐做</w:t>
      </w:r>
      <w:r>
        <w:rPr>
          <w:spacing w:val="-11"/>
        </w:rPr>
        <w:t>公益”的责任理念——“成为一家有温度、能影响到每个中国人生活的企业”，带动员工积极承担</w:t>
      </w:r>
      <w:r>
        <w:rPr/>
        <w:t>社会责任，倡导及建议各部门创新性地开展各类公益活动，通过志愿者、俱乐部活动等将公益主题融入团队建设，创造社会价值。</w:t>
      </w:r>
    </w:p>
    <w:p>
      <w:pPr>
        <w:pStyle w:val="BodyText"/>
        <w:spacing w:line="441" w:lineRule="exact" w:before="4"/>
        <w:ind w:left="818"/>
      </w:pPr>
      <w:r>
        <w:rPr/>
        <w:t>企业社会责任六为理念</w:t>
      </w:r>
    </w:p>
    <w:p>
      <w:pPr>
        <w:pStyle w:val="ListParagraph"/>
        <w:numPr>
          <w:ilvl w:val="1"/>
          <w:numId w:val="2"/>
        </w:numPr>
        <w:tabs>
          <w:tab w:pos="1691" w:val="left" w:leader="none"/>
          <w:tab w:pos="1692" w:val="left" w:leader="none"/>
        </w:tabs>
        <w:spacing w:line="440" w:lineRule="exact" w:before="0" w:after="0"/>
        <w:ind w:left="1691" w:right="0" w:hanging="361"/>
        <w:jc w:val="left"/>
        <w:rPr>
          <w:sz w:val="24"/>
        </w:rPr>
      </w:pPr>
      <w:r>
        <w:rPr>
          <w:sz w:val="24"/>
        </w:rPr>
        <w:t>为员工：传递雇主品牌价值</w:t>
      </w:r>
    </w:p>
    <w:p>
      <w:pPr>
        <w:pStyle w:val="ListParagraph"/>
        <w:numPr>
          <w:ilvl w:val="1"/>
          <w:numId w:val="2"/>
        </w:numPr>
        <w:tabs>
          <w:tab w:pos="1691" w:val="left" w:leader="none"/>
          <w:tab w:pos="1692" w:val="left" w:leader="none"/>
        </w:tabs>
        <w:spacing w:line="442" w:lineRule="exact" w:before="0" w:after="0"/>
        <w:ind w:left="1691" w:right="0" w:hanging="361"/>
        <w:jc w:val="left"/>
        <w:rPr>
          <w:sz w:val="24"/>
        </w:rPr>
      </w:pPr>
      <w:r>
        <w:rPr>
          <w:sz w:val="24"/>
        </w:rPr>
        <w:t>为供应商：提供责任电商平台</w:t>
      </w:r>
    </w:p>
    <w:p>
      <w:pPr>
        <w:spacing w:after="0" w:line="442" w:lineRule="exact"/>
        <w:jc w:val="left"/>
        <w:rPr>
          <w:sz w:val="24"/>
        </w:rPr>
        <w:sectPr>
          <w:pgSz w:w="11910" w:h="16840"/>
          <w:pgMar w:header="277" w:footer="530" w:top="1020" w:bottom="720" w:left="740" w:right="360"/>
        </w:sectPr>
      </w:pPr>
    </w:p>
    <w:p>
      <w:pPr>
        <w:pStyle w:val="ListParagraph"/>
        <w:numPr>
          <w:ilvl w:val="1"/>
          <w:numId w:val="2"/>
        </w:numPr>
        <w:tabs>
          <w:tab w:pos="1691" w:val="left" w:leader="none"/>
          <w:tab w:pos="1692" w:val="left" w:leader="none"/>
        </w:tabs>
        <w:spacing w:line="442" w:lineRule="exact" w:before="36" w:after="0"/>
        <w:ind w:left="1691" w:right="0" w:hanging="361"/>
        <w:jc w:val="left"/>
        <w:rPr>
          <w:sz w:val="24"/>
        </w:rPr>
      </w:pPr>
      <w:r>
        <w:rPr>
          <w:sz w:val="24"/>
        </w:rPr>
        <w:t>为用户：让电商平台便利、快乐的购物形式服务社区</w:t>
      </w:r>
    </w:p>
    <w:p>
      <w:pPr>
        <w:pStyle w:val="ListParagraph"/>
        <w:numPr>
          <w:ilvl w:val="1"/>
          <w:numId w:val="2"/>
        </w:numPr>
        <w:tabs>
          <w:tab w:pos="1691" w:val="left" w:leader="none"/>
          <w:tab w:pos="1692" w:val="left" w:leader="none"/>
        </w:tabs>
        <w:spacing w:line="441" w:lineRule="exact" w:before="0" w:after="0"/>
        <w:ind w:left="1691" w:right="0" w:hanging="361"/>
        <w:jc w:val="left"/>
        <w:rPr>
          <w:sz w:val="24"/>
        </w:rPr>
      </w:pPr>
      <w:r>
        <w:rPr>
          <w:sz w:val="24"/>
        </w:rPr>
        <w:t>为投资者：提供公司的可持续发展的价值</w:t>
      </w:r>
    </w:p>
    <w:p>
      <w:pPr>
        <w:pStyle w:val="ListParagraph"/>
        <w:numPr>
          <w:ilvl w:val="1"/>
          <w:numId w:val="2"/>
        </w:numPr>
        <w:tabs>
          <w:tab w:pos="1691" w:val="left" w:leader="none"/>
          <w:tab w:pos="1692" w:val="left" w:leader="none"/>
        </w:tabs>
        <w:spacing w:line="439" w:lineRule="exact" w:before="0" w:after="0"/>
        <w:ind w:left="1691" w:right="0" w:hanging="361"/>
        <w:jc w:val="left"/>
        <w:rPr>
          <w:sz w:val="24"/>
        </w:rPr>
      </w:pPr>
      <w:r>
        <w:rPr>
          <w:sz w:val="24"/>
        </w:rPr>
        <w:t>为环境：影响供应链上下游，环境友好</w:t>
      </w:r>
    </w:p>
    <w:p>
      <w:pPr>
        <w:pStyle w:val="ListParagraph"/>
        <w:numPr>
          <w:ilvl w:val="1"/>
          <w:numId w:val="2"/>
        </w:numPr>
        <w:tabs>
          <w:tab w:pos="1691" w:val="left" w:leader="none"/>
          <w:tab w:pos="1692" w:val="left" w:leader="none"/>
        </w:tabs>
        <w:spacing w:line="441" w:lineRule="exact" w:before="0" w:after="0"/>
        <w:ind w:left="1691" w:right="0" w:hanging="361"/>
        <w:jc w:val="left"/>
        <w:rPr>
          <w:sz w:val="24"/>
        </w:rPr>
      </w:pPr>
      <w:r>
        <w:rPr>
          <w:sz w:val="24"/>
        </w:rPr>
        <w:t>为社会：传递国民企业正能量</w:t>
      </w:r>
    </w:p>
    <w:p>
      <w:pPr>
        <w:pStyle w:val="BodyText"/>
        <w:spacing w:before="17"/>
        <w:ind w:left="0"/>
        <w:rPr>
          <w:sz w:val="20"/>
        </w:rPr>
      </w:pPr>
    </w:p>
    <w:p>
      <w:pPr>
        <w:pStyle w:val="Heading1"/>
        <w:ind w:right="625"/>
      </w:pPr>
      <w:bookmarkStart w:name="_bookmark7" w:id="8"/>
      <w:bookmarkEnd w:id="8"/>
      <w:r>
        <w:rPr>
          <w:b w:val="0"/>
        </w:rPr>
      </w:r>
      <w:r>
        <w:rPr/>
        <w:t>第二章 员工行为准则</w:t>
      </w:r>
    </w:p>
    <w:p>
      <w:pPr>
        <w:pStyle w:val="Heading2"/>
        <w:spacing w:line="430" w:lineRule="exact"/>
        <w:ind w:left="518" w:right="627" w:firstLine="0"/>
        <w:jc w:val="center"/>
      </w:pPr>
      <w:bookmarkStart w:name="_bookmark8" w:id="9"/>
      <w:bookmarkEnd w:id="9"/>
      <w:r>
        <w:rPr>
          <w:b w:val="0"/>
        </w:rPr>
      </w:r>
      <w:r>
        <w:rPr/>
        <w:t>第一节 基本行为准则</w:t>
      </w:r>
    </w:p>
    <w:p>
      <w:pPr>
        <w:pStyle w:val="ListParagraph"/>
        <w:numPr>
          <w:ilvl w:val="0"/>
          <w:numId w:val="3"/>
        </w:numPr>
        <w:tabs>
          <w:tab w:pos="535" w:val="left" w:leader="none"/>
        </w:tabs>
        <w:spacing w:line="440" w:lineRule="exact" w:before="0" w:after="0"/>
        <w:ind w:left="534" w:right="0" w:hanging="284"/>
        <w:jc w:val="left"/>
        <w:rPr>
          <w:b/>
          <w:sz w:val="24"/>
        </w:rPr>
      </w:pPr>
      <w:r>
        <w:rPr>
          <w:b/>
          <w:sz w:val="24"/>
        </w:rPr>
        <w:t>任何员工均遵守以下基本行为准则，如违反将给予到纪律处分：</w:t>
      </w:r>
    </w:p>
    <w:p>
      <w:pPr>
        <w:pStyle w:val="ListParagraph"/>
        <w:numPr>
          <w:ilvl w:val="1"/>
          <w:numId w:val="3"/>
        </w:numPr>
        <w:tabs>
          <w:tab w:pos="941" w:val="left" w:leader="none"/>
        </w:tabs>
        <w:spacing w:line="440" w:lineRule="exact" w:before="0" w:after="0"/>
        <w:ind w:left="940" w:right="0" w:hanging="407"/>
        <w:jc w:val="left"/>
        <w:rPr>
          <w:sz w:val="24"/>
        </w:rPr>
      </w:pPr>
      <w:r>
        <w:rPr>
          <w:sz w:val="24"/>
        </w:rPr>
        <w:t>严格遵守法律；</w:t>
      </w:r>
    </w:p>
    <w:p>
      <w:pPr>
        <w:pStyle w:val="ListParagraph"/>
        <w:numPr>
          <w:ilvl w:val="1"/>
          <w:numId w:val="3"/>
        </w:numPr>
        <w:tabs>
          <w:tab w:pos="941" w:val="left" w:leader="none"/>
        </w:tabs>
        <w:spacing w:line="441" w:lineRule="exact" w:before="0" w:after="0"/>
        <w:ind w:left="940" w:right="0" w:hanging="407"/>
        <w:jc w:val="left"/>
        <w:rPr>
          <w:sz w:val="24"/>
        </w:rPr>
      </w:pPr>
      <w:r>
        <w:rPr>
          <w:sz w:val="24"/>
        </w:rPr>
        <w:t>严格遵守本手册及公司政策；</w:t>
      </w:r>
    </w:p>
    <w:p>
      <w:pPr>
        <w:pStyle w:val="ListParagraph"/>
        <w:numPr>
          <w:ilvl w:val="1"/>
          <w:numId w:val="3"/>
        </w:numPr>
        <w:tabs>
          <w:tab w:pos="941" w:val="left" w:leader="none"/>
        </w:tabs>
        <w:spacing w:line="237" w:lineRule="auto" w:before="2" w:after="0"/>
        <w:ind w:left="959" w:right="355" w:hanging="425"/>
        <w:jc w:val="left"/>
        <w:rPr>
          <w:sz w:val="24"/>
        </w:rPr>
      </w:pPr>
      <w:r>
        <w:rPr>
          <w:spacing w:val="-9"/>
          <w:sz w:val="24"/>
        </w:rPr>
        <w:t>遵守职业道德，保持最高的职业操守，保证本人的行为符合职业道德及行业规范的要求；对</w:t>
      </w:r>
      <w:r>
        <w:rPr>
          <w:sz w:val="24"/>
        </w:rPr>
        <w:t>其他员工、供应商保持尊重，不从事任何有可能破坏公司良好秩序的行为。</w:t>
      </w:r>
    </w:p>
    <w:p>
      <w:pPr>
        <w:pStyle w:val="ListParagraph"/>
        <w:numPr>
          <w:ilvl w:val="1"/>
          <w:numId w:val="3"/>
        </w:numPr>
        <w:tabs>
          <w:tab w:pos="941" w:val="left" w:leader="none"/>
        </w:tabs>
        <w:spacing w:line="441" w:lineRule="exact" w:before="0" w:after="0"/>
        <w:ind w:left="940" w:right="0" w:hanging="407"/>
        <w:jc w:val="left"/>
        <w:rPr>
          <w:sz w:val="24"/>
        </w:rPr>
      </w:pPr>
      <w:r>
        <w:rPr>
          <w:sz w:val="24"/>
        </w:rPr>
        <w:t>始终保持诚实正直，包括对公司诚信、对同事诚信、对合作伙伴诚信、对客户诚信；</w:t>
      </w:r>
    </w:p>
    <w:p>
      <w:pPr>
        <w:pStyle w:val="ListParagraph"/>
        <w:numPr>
          <w:ilvl w:val="1"/>
          <w:numId w:val="3"/>
        </w:numPr>
        <w:tabs>
          <w:tab w:pos="941" w:val="left" w:leader="none"/>
        </w:tabs>
        <w:spacing w:line="440" w:lineRule="exact" w:before="0" w:after="0"/>
        <w:ind w:left="940" w:right="0" w:hanging="407"/>
        <w:jc w:val="left"/>
        <w:rPr>
          <w:sz w:val="24"/>
        </w:rPr>
      </w:pPr>
      <w:r>
        <w:rPr>
          <w:sz w:val="24"/>
        </w:rPr>
        <w:t>恪尽职守，学习新的知识和技能，提高工作业绩，并为提升职业发展所需要的能力做准备；</w:t>
      </w:r>
    </w:p>
    <w:p>
      <w:pPr>
        <w:pStyle w:val="ListParagraph"/>
        <w:numPr>
          <w:ilvl w:val="1"/>
          <w:numId w:val="3"/>
        </w:numPr>
        <w:tabs>
          <w:tab w:pos="941" w:val="left" w:leader="none"/>
        </w:tabs>
        <w:spacing w:line="237" w:lineRule="auto" w:before="2" w:after="0"/>
        <w:ind w:left="959" w:right="360" w:hanging="425"/>
        <w:jc w:val="left"/>
        <w:rPr>
          <w:sz w:val="24"/>
        </w:rPr>
      </w:pPr>
      <w:r>
        <w:rPr>
          <w:spacing w:val="-7"/>
          <w:sz w:val="24"/>
        </w:rPr>
        <w:t>不从事任何超出本人权限、有损公司利益的行为；不从事任何可能对其他员工履行职责产生</w:t>
      </w:r>
      <w:r>
        <w:rPr>
          <w:sz w:val="24"/>
        </w:rPr>
        <w:t>不利影响的行为；</w:t>
      </w:r>
    </w:p>
    <w:p>
      <w:pPr>
        <w:pStyle w:val="ListParagraph"/>
        <w:numPr>
          <w:ilvl w:val="1"/>
          <w:numId w:val="3"/>
        </w:numPr>
        <w:tabs>
          <w:tab w:pos="941" w:val="left" w:leader="none"/>
        </w:tabs>
        <w:spacing w:line="237" w:lineRule="auto" w:before="5" w:after="0"/>
        <w:ind w:left="959" w:right="359" w:hanging="425"/>
        <w:jc w:val="left"/>
        <w:rPr>
          <w:sz w:val="24"/>
        </w:rPr>
      </w:pPr>
      <w:r>
        <w:rPr>
          <w:spacing w:val="-7"/>
          <w:sz w:val="24"/>
        </w:rPr>
        <w:t>不从事任何可能损害公司、公司其他员工或公司客户的信誉和声誉的行为，公司禁止打架等</w:t>
      </w:r>
      <w:r>
        <w:rPr>
          <w:sz w:val="24"/>
        </w:rPr>
        <w:t>扰乱正常公司经营或管理秩序的行为，以及欺诈、胁迫、恐吓、侮辱他人的言行；</w:t>
      </w:r>
    </w:p>
    <w:p>
      <w:pPr>
        <w:pStyle w:val="ListParagraph"/>
        <w:numPr>
          <w:ilvl w:val="1"/>
          <w:numId w:val="3"/>
        </w:numPr>
        <w:tabs>
          <w:tab w:pos="941" w:val="left" w:leader="none"/>
        </w:tabs>
        <w:spacing w:line="240" w:lineRule="auto" w:before="0" w:after="0"/>
        <w:ind w:left="959" w:right="358" w:hanging="425"/>
        <w:jc w:val="left"/>
        <w:rPr>
          <w:sz w:val="24"/>
        </w:rPr>
      </w:pPr>
      <w:r>
        <w:rPr>
          <w:spacing w:val="-11"/>
          <w:sz w:val="24"/>
        </w:rPr>
        <w:t>不将公司管理、业务经营或客户的保密信息和记录用作私人目的或向公司授权人员以外的人</w:t>
      </w:r>
      <w:r>
        <w:rPr>
          <w:sz w:val="24"/>
        </w:rPr>
        <w:t>员泄漏；</w:t>
      </w:r>
    </w:p>
    <w:p>
      <w:pPr>
        <w:pStyle w:val="ListParagraph"/>
        <w:numPr>
          <w:ilvl w:val="1"/>
          <w:numId w:val="3"/>
        </w:numPr>
        <w:tabs>
          <w:tab w:pos="941" w:val="left" w:leader="none"/>
        </w:tabs>
        <w:spacing w:line="437" w:lineRule="exact" w:before="0" w:after="0"/>
        <w:ind w:left="940" w:right="0" w:hanging="407"/>
        <w:jc w:val="left"/>
        <w:rPr>
          <w:sz w:val="24"/>
        </w:rPr>
      </w:pPr>
      <w:r>
        <w:rPr>
          <w:sz w:val="24"/>
        </w:rPr>
        <w:t>确保仅为公司正常经营和个人履行职责之目的使用公司的办公区域、设备和设施；</w:t>
      </w:r>
    </w:p>
    <w:p>
      <w:pPr>
        <w:pStyle w:val="ListParagraph"/>
        <w:numPr>
          <w:ilvl w:val="1"/>
          <w:numId w:val="3"/>
        </w:numPr>
        <w:tabs>
          <w:tab w:pos="1083" w:val="left" w:leader="none"/>
        </w:tabs>
        <w:spacing w:line="440" w:lineRule="exact" w:before="0" w:after="0"/>
        <w:ind w:left="1082" w:right="0" w:hanging="549"/>
        <w:jc w:val="left"/>
        <w:rPr>
          <w:sz w:val="24"/>
        </w:rPr>
      </w:pPr>
      <w:r>
        <w:rPr>
          <w:sz w:val="24"/>
        </w:rPr>
        <w:t>不以权谋私，不凭借个人职务或职责之便索取或接受金钱、礼物或其它利益；</w:t>
      </w:r>
    </w:p>
    <w:p>
      <w:pPr>
        <w:pStyle w:val="ListParagraph"/>
        <w:numPr>
          <w:ilvl w:val="1"/>
          <w:numId w:val="3"/>
        </w:numPr>
        <w:tabs>
          <w:tab w:pos="1083" w:val="left" w:leader="none"/>
        </w:tabs>
        <w:spacing w:line="440" w:lineRule="exact" w:before="0" w:after="0"/>
        <w:ind w:left="1082" w:right="0" w:hanging="549"/>
        <w:jc w:val="left"/>
        <w:rPr>
          <w:sz w:val="24"/>
        </w:rPr>
      </w:pPr>
      <w:r>
        <w:rPr>
          <w:sz w:val="24"/>
        </w:rPr>
        <w:t>不迟到、早退、未经审批无故缺勤或在工作时间内擅自离岗；</w:t>
      </w:r>
    </w:p>
    <w:p>
      <w:pPr>
        <w:pStyle w:val="ListParagraph"/>
        <w:numPr>
          <w:ilvl w:val="1"/>
          <w:numId w:val="3"/>
        </w:numPr>
        <w:tabs>
          <w:tab w:pos="1083" w:val="left" w:leader="none"/>
        </w:tabs>
        <w:spacing w:line="439" w:lineRule="exact" w:before="0" w:after="0"/>
        <w:ind w:left="1082" w:right="0" w:hanging="549"/>
        <w:jc w:val="left"/>
        <w:rPr>
          <w:sz w:val="24"/>
        </w:rPr>
      </w:pPr>
      <w:r>
        <w:rPr>
          <w:sz w:val="24"/>
          <w:shd w:fill="FFFF00" w:color="auto" w:val="clear"/>
        </w:rPr>
        <w:t>保持良好的工作状态，不在工作时服用酒精饮料或非法药物，禁止在非吸烟区域内吸烟；</w:t>
      </w:r>
    </w:p>
    <w:p>
      <w:pPr>
        <w:pStyle w:val="ListParagraph"/>
        <w:numPr>
          <w:ilvl w:val="1"/>
          <w:numId w:val="3"/>
        </w:numPr>
        <w:tabs>
          <w:tab w:pos="1083" w:val="left" w:leader="none"/>
        </w:tabs>
        <w:spacing w:line="441" w:lineRule="exact" w:before="0" w:after="0"/>
        <w:ind w:left="1082" w:right="0" w:hanging="549"/>
        <w:jc w:val="left"/>
        <w:rPr>
          <w:sz w:val="24"/>
        </w:rPr>
      </w:pPr>
      <w:r>
        <w:rPr>
          <w:sz w:val="24"/>
        </w:rPr>
        <w:t>充分尊重同事，不对同事进行骚扰或歧视；</w:t>
      </w:r>
    </w:p>
    <w:p>
      <w:pPr>
        <w:pStyle w:val="ListParagraph"/>
        <w:numPr>
          <w:ilvl w:val="1"/>
          <w:numId w:val="3"/>
        </w:numPr>
        <w:tabs>
          <w:tab w:pos="1083" w:val="left" w:leader="none"/>
        </w:tabs>
        <w:spacing w:line="441" w:lineRule="exact" w:before="0" w:after="0"/>
        <w:ind w:left="1082" w:right="0" w:hanging="549"/>
        <w:jc w:val="left"/>
        <w:rPr>
          <w:sz w:val="24"/>
        </w:rPr>
      </w:pPr>
      <w:r>
        <w:rPr>
          <w:sz w:val="24"/>
        </w:rPr>
        <w:t>遵守关于工作健康和安全的规定；</w:t>
      </w:r>
    </w:p>
    <w:p>
      <w:pPr>
        <w:pStyle w:val="ListParagraph"/>
        <w:numPr>
          <w:ilvl w:val="1"/>
          <w:numId w:val="3"/>
        </w:numPr>
        <w:tabs>
          <w:tab w:pos="1083" w:val="left" w:leader="none"/>
        </w:tabs>
        <w:spacing w:line="240" w:lineRule="auto" w:before="0" w:after="0"/>
        <w:ind w:left="959" w:right="238" w:hanging="425"/>
        <w:jc w:val="left"/>
        <w:rPr>
          <w:sz w:val="24"/>
        </w:rPr>
      </w:pPr>
      <w:r>
        <w:rPr>
          <w:sz w:val="24"/>
        </w:rPr>
        <w:t>保护公司电脑系统的安全和完整，不进行可能危及公司电脑系统的操作（例如在系统发出病毒提示后仍然访问被提示的网站</w:t>
      </w:r>
      <w:r>
        <w:rPr>
          <w:spacing w:val="-118"/>
          <w:sz w:val="24"/>
        </w:rPr>
        <w:t>）</w:t>
      </w:r>
      <w:r>
        <w:rPr>
          <w:spacing w:val="-13"/>
          <w:sz w:val="24"/>
        </w:rPr>
        <w:t>，采取适当措施防止意外或人为的损坏及防止违反保密、</w:t>
      </w:r>
      <w:r>
        <w:rPr>
          <w:sz w:val="24"/>
        </w:rPr>
        <w:t>信息安全政策的行为。</w:t>
      </w:r>
    </w:p>
    <w:p>
      <w:pPr>
        <w:pStyle w:val="ListParagraph"/>
        <w:numPr>
          <w:ilvl w:val="0"/>
          <w:numId w:val="3"/>
        </w:numPr>
        <w:tabs>
          <w:tab w:pos="516" w:val="left" w:leader="none"/>
        </w:tabs>
        <w:spacing w:line="240" w:lineRule="auto" w:before="0" w:after="0"/>
        <w:ind w:left="534" w:right="356" w:hanging="284"/>
        <w:jc w:val="both"/>
        <w:rPr>
          <w:sz w:val="24"/>
        </w:rPr>
      </w:pPr>
      <w:r>
        <w:rPr>
          <w:sz w:val="24"/>
        </w:rPr>
        <w:t>在任何管理岗位的员工，除应遵守上述基本行为准则外，对于其所辖范围内业务及人员还应承</w:t>
      </w:r>
      <w:r>
        <w:rPr>
          <w:spacing w:val="-9"/>
          <w:sz w:val="24"/>
        </w:rPr>
        <w:t>担监管理责。未尽管理职责</w:t>
      </w:r>
      <w:r>
        <w:rPr>
          <w:sz w:val="24"/>
        </w:rPr>
        <w:t>（</w:t>
      </w:r>
      <w:r>
        <w:rPr>
          <w:spacing w:val="-6"/>
          <w:sz w:val="24"/>
        </w:rPr>
        <w:t>包括错误的管理行为、疏于管理、监督不力等</w:t>
      </w:r>
      <w:r>
        <w:rPr>
          <w:spacing w:val="-34"/>
          <w:sz w:val="24"/>
        </w:rPr>
        <w:t>）</w:t>
      </w:r>
      <w:r>
        <w:rPr>
          <w:spacing w:val="-2"/>
          <w:sz w:val="24"/>
        </w:rPr>
        <w:t>将受到纪律处分， </w:t>
      </w:r>
      <w:r>
        <w:rPr>
          <w:sz w:val="24"/>
        </w:rPr>
        <w:t>甚至解除劳动合同。</w:t>
      </w:r>
    </w:p>
    <w:p>
      <w:pPr>
        <w:spacing w:after="0" w:line="240" w:lineRule="auto"/>
        <w:jc w:val="both"/>
        <w:rPr>
          <w:sz w:val="24"/>
        </w:rPr>
        <w:sectPr>
          <w:pgSz w:w="11910" w:h="16840"/>
          <w:pgMar w:header="277" w:footer="530" w:top="1020" w:bottom="720" w:left="740" w:right="360"/>
        </w:sectPr>
      </w:pPr>
    </w:p>
    <w:p>
      <w:pPr>
        <w:pStyle w:val="Heading2"/>
        <w:spacing w:line="442" w:lineRule="exact" w:before="36"/>
        <w:ind w:left="4207" w:firstLine="0"/>
      </w:pPr>
      <w:bookmarkStart w:name="_bookmark9" w:id="10"/>
      <w:bookmarkEnd w:id="10"/>
      <w:r>
        <w:rPr>
          <w:b w:val="0"/>
        </w:rPr>
      </w:r>
      <w:r>
        <w:rPr/>
        <w:t>第二节 工作场所规范</w:t>
      </w:r>
    </w:p>
    <w:p>
      <w:pPr>
        <w:pStyle w:val="ListParagraph"/>
        <w:numPr>
          <w:ilvl w:val="0"/>
          <w:numId w:val="4"/>
        </w:numPr>
        <w:tabs>
          <w:tab w:pos="535" w:val="left" w:leader="none"/>
        </w:tabs>
        <w:spacing w:line="240" w:lineRule="auto" w:before="0" w:after="0"/>
        <w:ind w:left="534" w:right="0" w:hanging="284"/>
        <w:jc w:val="left"/>
        <w:rPr>
          <w:b/>
          <w:sz w:val="24"/>
        </w:rPr>
      </w:pPr>
      <w:r>
        <w:rPr>
          <w:b/>
          <w:sz w:val="24"/>
        </w:rPr>
        <w:t>员工卡</w:t>
      </w:r>
    </w:p>
    <w:p>
      <w:pPr>
        <w:pStyle w:val="BodyText"/>
        <w:spacing w:line="237" w:lineRule="auto"/>
        <w:ind w:left="676" w:right="358"/>
        <w:jc w:val="both"/>
      </w:pPr>
      <w:r>
        <w:rPr>
          <w:spacing w:val="-1"/>
        </w:rPr>
        <w:t>作为京东的一员，员工工作时间需要佩戴员工卡。如有遗失，员工应在 </w:t>
      </w:r>
      <w:r>
        <w:rPr/>
        <w:t>24</w:t>
      </w:r>
      <w:r>
        <w:rPr>
          <w:spacing w:val="-5"/>
        </w:rPr>
        <w:t> 小时内通知行政部</w:t>
      </w:r>
      <w:r>
        <w:rPr/>
        <w:t>进行补领，并承担制卡费用。</w:t>
      </w:r>
    </w:p>
    <w:p>
      <w:pPr>
        <w:pStyle w:val="ListParagraph"/>
        <w:numPr>
          <w:ilvl w:val="0"/>
          <w:numId w:val="4"/>
        </w:numPr>
        <w:tabs>
          <w:tab w:pos="535" w:val="left" w:leader="none"/>
        </w:tabs>
        <w:spacing w:line="441" w:lineRule="exact" w:before="1" w:after="0"/>
        <w:ind w:left="534" w:right="0" w:hanging="284"/>
        <w:jc w:val="both"/>
        <w:rPr>
          <w:b/>
          <w:sz w:val="24"/>
        </w:rPr>
      </w:pPr>
      <w:r>
        <w:rPr>
          <w:b/>
          <w:sz w:val="24"/>
        </w:rPr>
        <w:t>外表和着装</w:t>
      </w:r>
    </w:p>
    <w:p>
      <w:pPr>
        <w:pStyle w:val="BodyText"/>
        <w:ind w:left="676" w:right="360"/>
        <w:jc w:val="both"/>
      </w:pPr>
      <w:r>
        <w:rPr>
          <w:spacing w:val="-4"/>
        </w:rPr>
        <w:t>整洁得体的仪容仪表可以让客户或供应商对公司产生良好的直观印象，也有助于员工之间的合</w:t>
      </w:r>
      <w:r>
        <w:rPr>
          <w:spacing w:val="-9"/>
        </w:rPr>
        <w:t>作。公司期望每一位员工都保持整洁得体的仪容仪表，要求穿着制服工作的员工应按照公司标</w:t>
      </w:r>
      <w:r>
        <w:rPr/>
        <w:t>准穿着制服。</w:t>
      </w:r>
    </w:p>
    <w:p>
      <w:pPr>
        <w:pStyle w:val="ListParagraph"/>
        <w:numPr>
          <w:ilvl w:val="0"/>
          <w:numId w:val="4"/>
        </w:numPr>
        <w:tabs>
          <w:tab w:pos="535" w:val="left" w:leader="none"/>
        </w:tabs>
        <w:spacing w:line="434" w:lineRule="exact" w:before="0" w:after="0"/>
        <w:ind w:left="534" w:right="0" w:hanging="284"/>
        <w:jc w:val="both"/>
        <w:rPr>
          <w:b/>
          <w:sz w:val="24"/>
        </w:rPr>
      </w:pPr>
      <w:r>
        <w:rPr>
          <w:b/>
          <w:sz w:val="24"/>
        </w:rPr>
        <w:t>工作场所严格禁止行为</w:t>
      </w:r>
    </w:p>
    <w:p>
      <w:pPr>
        <w:pStyle w:val="BodyText"/>
        <w:ind w:left="676" w:right="358"/>
        <w:jc w:val="both"/>
      </w:pPr>
      <w:r>
        <w:rPr>
          <w:spacing w:val="-4"/>
        </w:rPr>
        <w:t>公司禁止员工在工作时间饮用酒精饮品、在工作场所藏有、使用法律规定的违禁品</w:t>
      </w:r>
      <w:r>
        <w:rPr/>
        <w:t>（</w:t>
      </w:r>
      <w:r>
        <w:rPr>
          <w:spacing w:val="-5"/>
        </w:rPr>
        <w:t>包括但不</w:t>
      </w:r>
      <w:r>
        <w:rPr/>
        <w:t>限于违禁药物、毒品及衍生物等任何影响工作与安全的物品</w:t>
      </w:r>
      <w:r>
        <w:rPr>
          <w:spacing w:val="-116"/>
        </w:rPr>
        <w:t>）</w:t>
      </w:r>
      <w:r>
        <w:rPr>
          <w:spacing w:val="-1"/>
        </w:rPr>
        <w:t>。未经允许，不得将亲友或无关</w:t>
      </w:r>
      <w:r>
        <w:rPr/>
        <w:t>人员带入公司。</w:t>
      </w:r>
    </w:p>
    <w:p>
      <w:pPr>
        <w:pStyle w:val="BodyText"/>
        <w:spacing w:before="8"/>
        <w:ind w:left="0"/>
        <w:rPr>
          <w:sz w:val="23"/>
        </w:rPr>
      </w:pPr>
    </w:p>
    <w:p>
      <w:pPr>
        <w:pStyle w:val="Heading2"/>
        <w:ind w:left="4327" w:firstLine="0"/>
      </w:pPr>
      <w:bookmarkStart w:name="_bookmark10" w:id="11"/>
      <w:bookmarkEnd w:id="11"/>
      <w:r>
        <w:rPr>
          <w:b w:val="0"/>
        </w:rPr>
      </w:r>
      <w:r>
        <w:rPr/>
        <w:t>第三节 安全与健康</w:t>
      </w:r>
    </w:p>
    <w:p>
      <w:pPr>
        <w:pStyle w:val="BodyText"/>
        <w:spacing w:line="237" w:lineRule="auto" w:before="1"/>
        <w:ind w:left="251" w:right="363" w:firstLine="480"/>
      </w:pPr>
      <w:r>
        <w:rPr/>
        <w:t>公司努力营造并为员工提供安全的工作环境，每一名员工均有义务保持良好和安全的工作的环境，管理岗位的员工应对其所管辖范围内的安全承担管理及监督责任。</w:t>
      </w:r>
    </w:p>
    <w:p>
      <w:pPr>
        <w:pStyle w:val="ListParagraph"/>
        <w:numPr>
          <w:ilvl w:val="0"/>
          <w:numId w:val="5"/>
        </w:numPr>
        <w:tabs>
          <w:tab w:pos="535" w:val="left" w:leader="none"/>
        </w:tabs>
        <w:spacing w:line="441" w:lineRule="exact" w:before="2" w:after="0"/>
        <w:ind w:left="534" w:right="0" w:hanging="284"/>
        <w:jc w:val="left"/>
        <w:rPr>
          <w:b/>
          <w:sz w:val="24"/>
        </w:rPr>
      </w:pPr>
      <w:r>
        <w:rPr>
          <w:b/>
          <w:sz w:val="24"/>
        </w:rPr>
        <w:t>公司资产</w:t>
      </w:r>
    </w:p>
    <w:p>
      <w:pPr>
        <w:pStyle w:val="ListParagraph"/>
        <w:numPr>
          <w:ilvl w:val="1"/>
          <w:numId w:val="5"/>
        </w:numPr>
        <w:tabs>
          <w:tab w:pos="876" w:val="left" w:leader="none"/>
        </w:tabs>
        <w:spacing w:line="237" w:lineRule="auto" w:before="2" w:after="0"/>
        <w:ind w:left="959" w:right="357" w:hanging="425"/>
        <w:jc w:val="left"/>
        <w:rPr>
          <w:sz w:val="24"/>
        </w:rPr>
      </w:pPr>
      <w:r>
        <w:rPr>
          <w:spacing w:val="-16"/>
          <w:sz w:val="24"/>
        </w:rPr>
        <w:t>为更好地开展工作，公司为员工配备或提供物品、设备等供员工工作使用，员工应妥善保管， </w:t>
      </w:r>
      <w:r>
        <w:rPr>
          <w:sz w:val="24"/>
        </w:rPr>
        <w:t>使用时应遵守操作规范，注意爱护和节约使用，离职时应返还公司。</w:t>
      </w:r>
    </w:p>
    <w:p>
      <w:pPr>
        <w:pStyle w:val="ListParagraph"/>
        <w:numPr>
          <w:ilvl w:val="1"/>
          <w:numId w:val="5"/>
        </w:numPr>
        <w:tabs>
          <w:tab w:pos="876" w:val="left" w:leader="none"/>
        </w:tabs>
        <w:spacing w:line="441" w:lineRule="exact" w:before="2" w:after="0"/>
        <w:ind w:left="875" w:right="0" w:hanging="342"/>
        <w:jc w:val="left"/>
        <w:rPr>
          <w:sz w:val="24"/>
        </w:rPr>
      </w:pPr>
      <w:r>
        <w:rPr>
          <w:sz w:val="24"/>
        </w:rPr>
        <w:t>如因故意或过失对公司财产造成毁损，公司可向员工追偿。</w:t>
      </w:r>
    </w:p>
    <w:p>
      <w:pPr>
        <w:pStyle w:val="ListParagraph"/>
        <w:numPr>
          <w:ilvl w:val="0"/>
          <w:numId w:val="5"/>
        </w:numPr>
        <w:tabs>
          <w:tab w:pos="535" w:val="left" w:leader="none"/>
        </w:tabs>
        <w:spacing w:line="439" w:lineRule="exact" w:before="0" w:after="0"/>
        <w:ind w:left="534" w:right="0" w:hanging="284"/>
        <w:jc w:val="left"/>
        <w:rPr>
          <w:b/>
          <w:sz w:val="24"/>
        </w:rPr>
      </w:pPr>
      <w:r>
        <w:rPr>
          <w:b/>
          <w:sz w:val="24"/>
        </w:rPr>
        <w:t>进入限制</w:t>
      </w:r>
    </w:p>
    <w:p>
      <w:pPr>
        <w:pStyle w:val="ListParagraph"/>
        <w:numPr>
          <w:ilvl w:val="1"/>
          <w:numId w:val="6"/>
        </w:numPr>
        <w:tabs>
          <w:tab w:pos="941" w:val="left" w:leader="none"/>
        </w:tabs>
        <w:spacing w:line="440" w:lineRule="exact" w:before="0" w:after="0"/>
        <w:ind w:left="940" w:right="0" w:hanging="407"/>
        <w:jc w:val="left"/>
        <w:rPr>
          <w:sz w:val="24"/>
        </w:rPr>
      </w:pPr>
      <w:r>
        <w:rPr>
          <w:sz w:val="24"/>
        </w:rPr>
        <w:t>未经公司事先批准，员工不得将与工作无关的人员带入工作场所。</w:t>
      </w:r>
    </w:p>
    <w:p>
      <w:pPr>
        <w:pStyle w:val="ListParagraph"/>
        <w:numPr>
          <w:ilvl w:val="1"/>
          <w:numId w:val="6"/>
        </w:numPr>
        <w:tabs>
          <w:tab w:pos="941" w:val="left" w:leader="none"/>
        </w:tabs>
        <w:spacing w:line="440" w:lineRule="exact" w:before="0" w:after="0"/>
        <w:ind w:left="940" w:right="0" w:hanging="407"/>
        <w:jc w:val="left"/>
        <w:rPr>
          <w:sz w:val="24"/>
        </w:rPr>
      </w:pPr>
      <w:r>
        <w:rPr>
          <w:sz w:val="24"/>
        </w:rPr>
        <w:t>对以下员工，公司有权要求其离开或限制其进入工作场所：</w:t>
      </w:r>
    </w:p>
    <w:p>
      <w:pPr>
        <w:pStyle w:val="ListParagraph"/>
        <w:numPr>
          <w:ilvl w:val="2"/>
          <w:numId w:val="6"/>
        </w:numPr>
        <w:tabs>
          <w:tab w:pos="1565" w:val="left" w:leader="none"/>
        </w:tabs>
        <w:spacing w:line="439" w:lineRule="exact" w:before="0" w:after="0"/>
        <w:ind w:left="1564" w:right="0" w:hanging="606"/>
        <w:jc w:val="left"/>
        <w:rPr>
          <w:sz w:val="24"/>
        </w:rPr>
      </w:pPr>
      <w:r>
        <w:rPr>
          <w:sz w:val="24"/>
        </w:rPr>
        <w:t>公司安排接受调查或安排休假的员工；</w:t>
      </w:r>
    </w:p>
    <w:p>
      <w:pPr>
        <w:pStyle w:val="ListParagraph"/>
        <w:numPr>
          <w:ilvl w:val="2"/>
          <w:numId w:val="6"/>
        </w:numPr>
        <w:tabs>
          <w:tab w:pos="1565" w:val="left" w:leader="none"/>
        </w:tabs>
        <w:spacing w:line="441" w:lineRule="exact" w:before="0" w:after="0"/>
        <w:ind w:left="1564" w:right="0" w:hanging="606"/>
        <w:jc w:val="left"/>
        <w:rPr>
          <w:sz w:val="24"/>
        </w:rPr>
      </w:pPr>
      <w:r>
        <w:rPr>
          <w:sz w:val="24"/>
        </w:rPr>
        <w:t>精神或行为失控的员工，或其它扰乱工作秩序的员工。</w:t>
      </w:r>
    </w:p>
    <w:p>
      <w:pPr>
        <w:pStyle w:val="ListParagraph"/>
        <w:numPr>
          <w:ilvl w:val="0"/>
          <w:numId w:val="5"/>
        </w:numPr>
        <w:tabs>
          <w:tab w:pos="535" w:val="left" w:leader="none"/>
        </w:tabs>
        <w:spacing w:line="441" w:lineRule="exact" w:before="0" w:after="0"/>
        <w:ind w:left="534" w:right="0" w:hanging="284"/>
        <w:jc w:val="left"/>
        <w:rPr>
          <w:b/>
          <w:sz w:val="24"/>
        </w:rPr>
      </w:pPr>
      <w:r>
        <w:rPr>
          <w:b/>
          <w:sz w:val="24"/>
        </w:rPr>
        <w:t>吸烟</w:t>
      </w:r>
    </w:p>
    <w:p>
      <w:pPr>
        <w:pStyle w:val="BodyText"/>
        <w:spacing w:line="439" w:lineRule="exact"/>
        <w:ind w:left="611"/>
      </w:pPr>
      <w:r>
        <w:rPr/>
        <w:t>员工应到指定场所吸烟，在禁烟场所吸烟是不被允许的违纪行为。</w:t>
      </w:r>
    </w:p>
    <w:p>
      <w:pPr>
        <w:pStyle w:val="ListParagraph"/>
        <w:numPr>
          <w:ilvl w:val="0"/>
          <w:numId w:val="5"/>
        </w:numPr>
        <w:tabs>
          <w:tab w:pos="955" w:val="left" w:leader="none"/>
        </w:tabs>
        <w:spacing w:line="440" w:lineRule="exact" w:before="0" w:after="0"/>
        <w:ind w:left="954" w:right="0" w:hanging="284"/>
        <w:jc w:val="left"/>
        <w:rPr>
          <w:b/>
          <w:sz w:val="24"/>
        </w:rPr>
      </w:pPr>
      <w:r>
        <w:rPr>
          <w:b/>
          <w:sz w:val="24"/>
        </w:rPr>
        <w:t>遵守安全守则及安全培训</w:t>
      </w:r>
    </w:p>
    <w:p>
      <w:pPr>
        <w:pStyle w:val="ListParagraph"/>
        <w:numPr>
          <w:ilvl w:val="1"/>
          <w:numId w:val="5"/>
        </w:numPr>
        <w:tabs>
          <w:tab w:pos="941" w:val="left" w:leader="none"/>
        </w:tabs>
        <w:spacing w:line="440" w:lineRule="exact" w:before="0" w:after="0"/>
        <w:ind w:left="940" w:right="0" w:hanging="407"/>
        <w:jc w:val="left"/>
        <w:rPr>
          <w:sz w:val="24"/>
        </w:rPr>
      </w:pPr>
      <w:r>
        <w:rPr>
          <w:sz w:val="24"/>
        </w:rPr>
        <w:t>全体员工都应严格遵守公司、部门、工作场所、岗位、业务相关的安全规定。</w:t>
      </w:r>
    </w:p>
    <w:p>
      <w:pPr>
        <w:pStyle w:val="ListParagraph"/>
        <w:numPr>
          <w:ilvl w:val="1"/>
          <w:numId w:val="5"/>
        </w:numPr>
        <w:tabs>
          <w:tab w:pos="941" w:val="left" w:leader="none"/>
        </w:tabs>
        <w:spacing w:line="439" w:lineRule="exact" w:before="0" w:after="0"/>
        <w:ind w:left="940" w:right="0" w:hanging="407"/>
        <w:jc w:val="left"/>
        <w:rPr>
          <w:sz w:val="24"/>
        </w:rPr>
      </w:pPr>
      <w:r>
        <w:rPr>
          <w:sz w:val="24"/>
        </w:rPr>
        <w:t>公司鼓励员工参加公司组织的安全培训，敦促员工掌握必要的安全技能。</w:t>
      </w:r>
    </w:p>
    <w:p>
      <w:pPr>
        <w:pStyle w:val="ListParagraph"/>
        <w:numPr>
          <w:ilvl w:val="0"/>
          <w:numId w:val="5"/>
        </w:numPr>
        <w:tabs>
          <w:tab w:pos="955" w:val="left" w:leader="none"/>
        </w:tabs>
        <w:spacing w:line="440" w:lineRule="exact" w:before="0" w:after="0"/>
        <w:ind w:left="954" w:right="0" w:hanging="284"/>
        <w:jc w:val="left"/>
        <w:rPr>
          <w:b/>
          <w:sz w:val="24"/>
        </w:rPr>
      </w:pPr>
      <w:r>
        <w:rPr>
          <w:b/>
          <w:sz w:val="24"/>
        </w:rPr>
        <w:t>健康</w:t>
      </w:r>
    </w:p>
    <w:p>
      <w:pPr>
        <w:pStyle w:val="BodyText"/>
        <w:spacing w:line="237" w:lineRule="auto" w:before="2"/>
        <w:ind w:left="534" w:right="362"/>
      </w:pPr>
      <w:r>
        <w:rPr/>
        <w:t>公司关注员工的身心健康。每年度公司将安排员工进行定期体检，发生紧急情况时，公司会尽力为员工提供及时的医疗救助。</w:t>
      </w:r>
    </w:p>
    <w:p>
      <w:pPr>
        <w:spacing w:after="0" w:line="237" w:lineRule="auto"/>
        <w:sectPr>
          <w:pgSz w:w="11910" w:h="16840"/>
          <w:pgMar w:header="277" w:footer="530" w:top="1020" w:bottom="720" w:left="740" w:right="360"/>
        </w:sectPr>
      </w:pPr>
    </w:p>
    <w:p>
      <w:pPr>
        <w:pStyle w:val="BodyText"/>
        <w:spacing w:before="16"/>
        <w:ind w:left="0"/>
        <w:rPr>
          <w:sz w:val="23"/>
        </w:rPr>
      </w:pPr>
    </w:p>
    <w:p>
      <w:pPr>
        <w:pStyle w:val="Heading2"/>
        <w:spacing w:before="38"/>
        <w:ind w:left="4567" w:firstLine="0"/>
        <w:jc w:val="both"/>
      </w:pPr>
      <w:bookmarkStart w:name="_bookmark11" w:id="12"/>
      <w:bookmarkEnd w:id="12"/>
      <w:r>
        <w:rPr>
          <w:b w:val="0"/>
        </w:rPr>
      </w:r>
      <w:r>
        <w:rPr/>
        <w:t>第四节 反腐败</w:t>
      </w:r>
    </w:p>
    <w:p>
      <w:pPr>
        <w:pStyle w:val="BodyText"/>
        <w:ind w:left="109" w:right="359" w:firstLine="562"/>
        <w:jc w:val="both"/>
      </w:pPr>
      <w:r>
        <w:rPr>
          <w:spacing w:val="-5"/>
        </w:rPr>
        <w:t>为了保持京东集团全体员工清正廉洁、恪尽职守的工作作风，预防腐败，消除腐败，保障公司</w:t>
      </w:r>
      <w:r>
        <w:rPr/>
        <w:t>及个人利益不受侵犯，保障公司的健康发展，每一名员工都应当遵守《京东集团反腐败条例》及其它与反腐败相关的规定。</w:t>
      </w:r>
    </w:p>
    <w:p>
      <w:pPr>
        <w:pStyle w:val="ListParagraph"/>
        <w:numPr>
          <w:ilvl w:val="0"/>
          <w:numId w:val="7"/>
        </w:numPr>
        <w:tabs>
          <w:tab w:pos="535" w:val="left" w:leader="none"/>
        </w:tabs>
        <w:spacing w:line="434" w:lineRule="exact" w:before="0" w:after="0"/>
        <w:ind w:left="534" w:right="0" w:hanging="284"/>
        <w:jc w:val="both"/>
        <w:rPr>
          <w:b/>
          <w:sz w:val="24"/>
        </w:rPr>
      </w:pPr>
      <w:r>
        <w:rPr>
          <w:b/>
          <w:sz w:val="24"/>
        </w:rPr>
        <w:t>腐败行为的定义</w:t>
      </w:r>
    </w:p>
    <w:p>
      <w:pPr>
        <w:pStyle w:val="ListParagraph"/>
        <w:numPr>
          <w:ilvl w:val="1"/>
          <w:numId w:val="7"/>
        </w:numPr>
        <w:tabs>
          <w:tab w:pos="941" w:val="left" w:leader="none"/>
        </w:tabs>
        <w:spacing w:line="240" w:lineRule="auto" w:before="0" w:after="0"/>
        <w:ind w:left="959" w:right="359" w:hanging="425"/>
        <w:jc w:val="both"/>
        <w:rPr>
          <w:sz w:val="24"/>
        </w:rPr>
      </w:pPr>
      <w:r>
        <w:rPr>
          <w:sz w:val="24"/>
        </w:rPr>
        <w:t>本条例所称的腐败行为是指京东集团员工在履行职责或者行使职权过程中发生玩忽职守、</w:t>
      </w:r>
      <w:r>
        <w:rPr>
          <w:spacing w:val="-12"/>
          <w:sz w:val="24"/>
        </w:rPr>
        <w:t>滥用职权、徇私舞弊，损害京东集团利益的行为或以图协助京东集团获取或保留某项业务， </w:t>
      </w:r>
      <w:r>
        <w:rPr>
          <w:sz w:val="24"/>
        </w:rPr>
        <w:t>贿赂他人的行为。 包括但不限于：</w:t>
      </w:r>
    </w:p>
    <w:p>
      <w:pPr>
        <w:pStyle w:val="ListParagraph"/>
        <w:numPr>
          <w:ilvl w:val="2"/>
          <w:numId w:val="7"/>
        </w:numPr>
        <w:tabs>
          <w:tab w:pos="1529" w:val="left" w:leader="none"/>
        </w:tabs>
        <w:spacing w:line="435" w:lineRule="exact" w:before="0" w:after="0"/>
        <w:ind w:left="1528" w:right="0" w:hanging="570"/>
        <w:jc w:val="left"/>
        <w:rPr>
          <w:sz w:val="24"/>
        </w:rPr>
      </w:pPr>
      <w:r>
        <w:rPr>
          <w:sz w:val="24"/>
        </w:rPr>
        <w:t>为自己、利害关系人或他人谋取不正当利益；</w:t>
      </w:r>
    </w:p>
    <w:p>
      <w:pPr>
        <w:pStyle w:val="ListParagraph"/>
        <w:numPr>
          <w:ilvl w:val="2"/>
          <w:numId w:val="7"/>
        </w:numPr>
        <w:tabs>
          <w:tab w:pos="1529" w:val="left" w:leader="none"/>
        </w:tabs>
        <w:spacing w:line="440" w:lineRule="exact" w:before="0" w:after="0"/>
        <w:ind w:left="1528" w:right="0" w:hanging="570"/>
        <w:jc w:val="left"/>
        <w:rPr>
          <w:sz w:val="24"/>
        </w:rPr>
      </w:pPr>
      <w:r>
        <w:rPr>
          <w:spacing w:val="-16"/>
          <w:sz w:val="24"/>
        </w:rPr>
        <w:t>利用职务便利收受、获取各种名义的回扣、手续费及其它好处，归个人或小团体所有；</w:t>
      </w:r>
    </w:p>
    <w:p>
      <w:pPr>
        <w:pStyle w:val="ListParagraph"/>
        <w:numPr>
          <w:ilvl w:val="2"/>
          <w:numId w:val="7"/>
        </w:numPr>
        <w:tabs>
          <w:tab w:pos="1529" w:val="left" w:leader="none"/>
        </w:tabs>
        <w:spacing w:line="439" w:lineRule="exact" w:before="0" w:after="0"/>
        <w:ind w:left="1528" w:right="0" w:hanging="570"/>
        <w:jc w:val="left"/>
        <w:rPr>
          <w:sz w:val="24"/>
        </w:rPr>
      </w:pPr>
      <w:r>
        <w:rPr>
          <w:sz w:val="24"/>
        </w:rPr>
        <w:t>收取礼品及馈赠不上交、私自接受合作伙伴宴请；</w:t>
      </w:r>
    </w:p>
    <w:p>
      <w:pPr>
        <w:pStyle w:val="ListParagraph"/>
        <w:numPr>
          <w:ilvl w:val="2"/>
          <w:numId w:val="7"/>
        </w:numPr>
        <w:tabs>
          <w:tab w:pos="1529" w:val="left" w:leader="none"/>
        </w:tabs>
        <w:spacing w:line="440" w:lineRule="exact" w:before="0" w:after="0"/>
        <w:ind w:left="1528" w:right="0" w:hanging="570"/>
        <w:jc w:val="left"/>
        <w:rPr>
          <w:sz w:val="24"/>
        </w:rPr>
      </w:pPr>
      <w:r>
        <w:rPr>
          <w:sz w:val="24"/>
        </w:rPr>
        <w:t>贿赂他人或收受贿赂、介绍贿赂；</w:t>
      </w:r>
    </w:p>
    <w:p>
      <w:pPr>
        <w:pStyle w:val="ListParagraph"/>
        <w:numPr>
          <w:ilvl w:val="2"/>
          <w:numId w:val="7"/>
        </w:numPr>
        <w:tabs>
          <w:tab w:pos="1529" w:val="left" w:leader="none"/>
        </w:tabs>
        <w:spacing w:line="440" w:lineRule="exact" w:before="0" w:after="0"/>
        <w:ind w:left="1528" w:right="0" w:hanging="570"/>
        <w:jc w:val="left"/>
        <w:rPr>
          <w:sz w:val="24"/>
        </w:rPr>
      </w:pPr>
      <w:r>
        <w:rPr>
          <w:sz w:val="24"/>
        </w:rPr>
        <w:t>挪用、侵占及盗窃公司资产；</w:t>
      </w:r>
    </w:p>
    <w:p>
      <w:pPr>
        <w:pStyle w:val="ListParagraph"/>
        <w:numPr>
          <w:ilvl w:val="2"/>
          <w:numId w:val="7"/>
        </w:numPr>
        <w:tabs>
          <w:tab w:pos="1529" w:val="left" w:leader="none"/>
        </w:tabs>
        <w:spacing w:line="439" w:lineRule="exact" w:before="0" w:after="0"/>
        <w:ind w:left="1528" w:right="0" w:hanging="570"/>
        <w:jc w:val="left"/>
        <w:rPr>
          <w:sz w:val="24"/>
        </w:rPr>
      </w:pPr>
      <w:r>
        <w:rPr>
          <w:sz w:val="24"/>
        </w:rPr>
        <w:t>滥用职权或徇私舞弊损害公司利益；</w:t>
      </w:r>
    </w:p>
    <w:p>
      <w:pPr>
        <w:pStyle w:val="ListParagraph"/>
        <w:numPr>
          <w:ilvl w:val="2"/>
          <w:numId w:val="7"/>
        </w:numPr>
        <w:tabs>
          <w:tab w:pos="1529" w:val="left" w:leader="none"/>
        </w:tabs>
        <w:spacing w:line="440" w:lineRule="exact" w:before="0" w:after="0"/>
        <w:ind w:left="1528" w:right="0" w:hanging="570"/>
        <w:jc w:val="left"/>
        <w:rPr>
          <w:sz w:val="24"/>
        </w:rPr>
      </w:pPr>
      <w:r>
        <w:rPr>
          <w:sz w:val="24"/>
        </w:rPr>
        <w:t>利益冲突；</w:t>
      </w:r>
    </w:p>
    <w:p>
      <w:pPr>
        <w:pStyle w:val="ListParagraph"/>
        <w:numPr>
          <w:ilvl w:val="2"/>
          <w:numId w:val="7"/>
        </w:numPr>
        <w:tabs>
          <w:tab w:pos="1529" w:val="left" w:leader="none"/>
        </w:tabs>
        <w:spacing w:line="441" w:lineRule="exact" w:before="0" w:after="0"/>
        <w:ind w:left="1528" w:right="0" w:hanging="570"/>
        <w:jc w:val="left"/>
        <w:rPr>
          <w:sz w:val="24"/>
        </w:rPr>
      </w:pPr>
      <w:r>
        <w:rPr>
          <w:sz w:val="24"/>
        </w:rPr>
        <w:t>违反“反海外腐败行为法案（</w:t>
      </w:r>
      <w:r>
        <w:rPr>
          <w:spacing w:val="49"/>
          <w:sz w:val="24"/>
        </w:rPr>
        <w:t> </w:t>
      </w:r>
      <w:r>
        <w:rPr>
          <w:spacing w:val="-5"/>
          <w:sz w:val="24"/>
        </w:rPr>
        <w:t>FCPA）</w:t>
      </w:r>
      <w:r>
        <w:rPr>
          <w:spacing w:val="-64"/>
          <w:sz w:val="24"/>
        </w:rPr>
        <w:t> ”；</w:t>
      </w:r>
    </w:p>
    <w:p>
      <w:pPr>
        <w:pStyle w:val="ListParagraph"/>
        <w:numPr>
          <w:ilvl w:val="2"/>
          <w:numId w:val="7"/>
        </w:numPr>
        <w:tabs>
          <w:tab w:pos="1529" w:val="left" w:leader="none"/>
        </w:tabs>
        <w:spacing w:line="439" w:lineRule="exact" w:before="0" w:after="0"/>
        <w:ind w:left="1528" w:right="0" w:hanging="570"/>
        <w:jc w:val="left"/>
        <w:rPr>
          <w:sz w:val="24"/>
        </w:rPr>
      </w:pPr>
      <w:r>
        <w:rPr>
          <w:sz w:val="24"/>
        </w:rPr>
        <w:t>其他腐败行为</w:t>
      </w:r>
    </w:p>
    <w:p>
      <w:pPr>
        <w:pStyle w:val="ListParagraph"/>
        <w:numPr>
          <w:ilvl w:val="1"/>
          <w:numId w:val="7"/>
        </w:numPr>
        <w:tabs>
          <w:tab w:pos="941" w:val="left" w:leader="none"/>
        </w:tabs>
        <w:spacing w:line="440" w:lineRule="exact" w:before="0" w:after="0"/>
        <w:ind w:left="940" w:right="0" w:hanging="407"/>
        <w:jc w:val="left"/>
        <w:rPr>
          <w:sz w:val="24"/>
        </w:rPr>
      </w:pPr>
      <w:r>
        <w:rPr>
          <w:sz w:val="24"/>
        </w:rPr>
        <w:t>每位管理者须对任期内所分管的业务而发生的腐败行为负责。</w:t>
      </w:r>
    </w:p>
    <w:p>
      <w:pPr>
        <w:pStyle w:val="ListParagraph"/>
        <w:numPr>
          <w:ilvl w:val="0"/>
          <w:numId w:val="7"/>
        </w:numPr>
        <w:tabs>
          <w:tab w:pos="535" w:val="left" w:leader="none"/>
        </w:tabs>
        <w:spacing w:line="440" w:lineRule="exact" w:before="0" w:after="0"/>
        <w:ind w:left="534" w:right="0" w:hanging="284"/>
        <w:jc w:val="left"/>
        <w:rPr>
          <w:b/>
          <w:sz w:val="24"/>
        </w:rPr>
      </w:pPr>
      <w:r>
        <w:rPr>
          <w:b/>
          <w:sz w:val="24"/>
        </w:rPr>
        <w:t>反腐败遵守三大原则：</w:t>
      </w:r>
    </w:p>
    <w:p>
      <w:pPr>
        <w:pStyle w:val="ListParagraph"/>
        <w:numPr>
          <w:ilvl w:val="1"/>
          <w:numId w:val="7"/>
        </w:numPr>
        <w:tabs>
          <w:tab w:pos="1032" w:val="left" w:leader="none"/>
        </w:tabs>
        <w:spacing w:line="237" w:lineRule="auto" w:before="0" w:after="0"/>
        <w:ind w:left="1031" w:right="355" w:hanging="420"/>
        <w:jc w:val="left"/>
        <w:rPr>
          <w:sz w:val="24"/>
        </w:rPr>
      </w:pPr>
      <w:r>
        <w:rPr>
          <w:spacing w:val="-1"/>
          <w:sz w:val="24"/>
        </w:rPr>
        <w:t>人人反腐原则：预防及打击腐败行为是京东集团每一名员工的职责，京东联合合作伙伴及</w:t>
      </w:r>
      <w:r>
        <w:rPr>
          <w:sz w:val="24"/>
        </w:rPr>
        <w:t>社会的力量开展腐败治理工作。</w:t>
      </w:r>
    </w:p>
    <w:p>
      <w:pPr>
        <w:pStyle w:val="ListParagraph"/>
        <w:numPr>
          <w:ilvl w:val="1"/>
          <w:numId w:val="7"/>
        </w:numPr>
        <w:tabs>
          <w:tab w:pos="1032" w:val="left" w:leader="none"/>
        </w:tabs>
        <w:spacing w:line="237" w:lineRule="auto" w:before="3" w:after="0"/>
        <w:ind w:left="1031" w:right="361" w:hanging="420"/>
        <w:jc w:val="left"/>
        <w:rPr>
          <w:sz w:val="24"/>
        </w:rPr>
      </w:pPr>
      <w:r>
        <w:rPr>
          <w:spacing w:val="-1"/>
          <w:sz w:val="24"/>
        </w:rPr>
        <w:t>零容忍原则：任何员工违反京东集团反腐败条例的行为都会导致解聘并列入失信名单，涉</w:t>
      </w:r>
      <w:r>
        <w:rPr>
          <w:sz w:val="24"/>
        </w:rPr>
        <w:t>嫌违法犯罪的将依法移交司法机关处理。</w:t>
      </w:r>
    </w:p>
    <w:p>
      <w:pPr>
        <w:pStyle w:val="ListParagraph"/>
        <w:numPr>
          <w:ilvl w:val="1"/>
          <w:numId w:val="7"/>
        </w:numPr>
        <w:tabs>
          <w:tab w:pos="1032" w:val="left" w:leader="none"/>
        </w:tabs>
        <w:spacing w:line="240" w:lineRule="auto" w:before="0" w:after="0"/>
        <w:ind w:left="1031" w:right="358" w:hanging="420"/>
        <w:jc w:val="left"/>
        <w:rPr>
          <w:sz w:val="24"/>
        </w:rPr>
      </w:pPr>
      <w:r>
        <w:rPr>
          <w:sz w:val="24"/>
        </w:rPr>
        <w:t>ABC</w:t>
      </w:r>
      <w:r>
        <w:rPr>
          <w:spacing w:val="-5"/>
          <w:sz w:val="24"/>
        </w:rPr>
        <w:t> 问责原则：每位管理者须对任期内所分管的业务发生的腐败行为负责，并把反腐败工</w:t>
      </w:r>
      <w:r>
        <w:rPr>
          <w:sz w:val="24"/>
        </w:rPr>
        <w:t>作作为绩效考核的重要组成部分。</w:t>
      </w:r>
    </w:p>
    <w:p>
      <w:pPr>
        <w:pStyle w:val="ListParagraph"/>
        <w:numPr>
          <w:ilvl w:val="0"/>
          <w:numId w:val="7"/>
        </w:numPr>
        <w:tabs>
          <w:tab w:pos="535" w:val="left" w:leader="none"/>
        </w:tabs>
        <w:spacing w:line="437" w:lineRule="exact" w:before="0" w:after="0"/>
        <w:ind w:left="534" w:right="0" w:hanging="284"/>
        <w:jc w:val="left"/>
        <w:rPr>
          <w:b/>
          <w:sz w:val="24"/>
        </w:rPr>
      </w:pPr>
      <w:r>
        <w:rPr>
          <w:b/>
          <w:sz w:val="24"/>
        </w:rPr>
        <w:t>腐败行为的预防</w:t>
      </w:r>
    </w:p>
    <w:p>
      <w:pPr>
        <w:pStyle w:val="ListParagraph"/>
        <w:numPr>
          <w:ilvl w:val="1"/>
          <w:numId w:val="7"/>
        </w:numPr>
        <w:tabs>
          <w:tab w:pos="960" w:val="left" w:leader="none"/>
        </w:tabs>
        <w:spacing w:line="440" w:lineRule="exact" w:before="0" w:after="0"/>
        <w:ind w:left="959" w:right="0" w:hanging="426"/>
        <w:jc w:val="left"/>
        <w:rPr>
          <w:sz w:val="24"/>
        </w:rPr>
      </w:pPr>
      <w:r>
        <w:rPr>
          <w:spacing w:val="-8"/>
          <w:sz w:val="24"/>
        </w:rPr>
        <w:t>每名员工应签署《反腐败条例承诺书》，确保知晓公司对诚信及反腐败的要求。</w:t>
      </w:r>
    </w:p>
    <w:p>
      <w:pPr>
        <w:pStyle w:val="ListParagraph"/>
        <w:numPr>
          <w:ilvl w:val="1"/>
          <w:numId w:val="7"/>
        </w:numPr>
        <w:tabs>
          <w:tab w:pos="960" w:val="left" w:leader="none"/>
        </w:tabs>
        <w:spacing w:line="440" w:lineRule="exact" w:before="0" w:after="0"/>
        <w:ind w:left="959" w:right="0" w:hanging="426"/>
        <w:jc w:val="left"/>
        <w:rPr>
          <w:sz w:val="24"/>
        </w:rPr>
      </w:pPr>
      <w:r>
        <w:rPr>
          <w:sz w:val="24"/>
        </w:rPr>
        <w:t>禁止员工以各种手段挪用、侵占及盗窃公司资产。</w:t>
      </w:r>
    </w:p>
    <w:p>
      <w:pPr>
        <w:pStyle w:val="ListParagraph"/>
        <w:numPr>
          <w:ilvl w:val="1"/>
          <w:numId w:val="7"/>
        </w:numPr>
        <w:tabs>
          <w:tab w:pos="960" w:val="left" w:leader="none"/>
        </w:tabs>
        <w:spacing w:line="439" w:lineRule="exact" w:before="0" w:after="0"/>
        <w:ind w:left="959" w:right="0" w:hanging="426"/>
        <w:jc w:val="left"/>
        <w:rPr>
          <w:sz w:val="24"/>
        </w:rPr>
      </w:pPr>
      <w:r>
        <w:rPr>
          <w:sz w:val="24"/>
        </w:rPr>
        <w:t>礼品馈赠管理参照《京东礼品馈赠管理制度》执行。</w:t>
      </w:r>
    </w:p>
    <w:p>
      <w:pPr>
        <w:pStyle w:val="ListParagraph"/>
        <w:numPr>
          <w:ilvl w:val="1"/>
          <w:numId w:val="7"/>
        </w:numPr>
        <w:tabs>
          <w:tab w:pos="960" w:val="left" w:leader="none"/>
        </w:tabs>
        <w:spacing w:line="240" w:lineRule="auto" w:before="0" w:after="0"/>
        <w:ind w:left="959" w:right="362" w:hanging="425"/>
        <w:jc w:val="left"/>
        <w:rPr>
          <w:sz w:val="24"/>
        </w:rPr>
      </w:pPr>
      <w:r>
        <w:rPr>
          <w:spacing w:val="-10"/>
          <w:sz w:val="24"/>
        </w:rPr>
        <w:t>宴请管理：原则上不接受供应商的任何付费的商务宴请、差旅、娱乐等。参见《京东集团供</w:t>
      </w:r>
      <w:r>
        <w:rPr>
          <w:spacing w:val="-8"/>
          <w:sz w:val="24"/>
        </w:rPr>
        <w:t>应商付费的差旅及商务宴请规定》。</w:t>
      </w:r>
    </w:p>
    <w:p>
      <w:pPr>
        <w:pStyle w:val="ListParagraph"/>
        <w:numPr>
          <w:ilvl w:val="1"/>
          <w:numId w:val="7"/>
        </w:numPr>
        <w:tabs>
          <w:tab w:pos="960" w:val="left" w:leader="none"/>
        </w:tabs>
        <w:spacing w:line="438" w:lineRule="exact" w:before="0" w:after="0"/>
        <w:ind w:left="959" w:right="0" w:hanging="426"/>
        <w:jc w:val="left"/>
        <w:rPr>
          <w:sz w:val="24"/>
        </w:rPr>
      </w:pPr>
      <w:r>
        <w:rPr>
          <w:sz w:val="24"/>
        </w:rPr>
        <w:t>防止利益冲突。</w:t>
      </w:r>
    </w:p>
    <w:p>
      <w:pPr>
        <w:spacing w:after="0" w:line="438" w:lineRule="exact"/>
        <w:jc w:val="left"/>
        <w:rPr>
          <w:sz w:val="24"/>
        </w:rPr>
        <w:sectPr>
          <w:pgSz w:w="11910" w:h="16840"/>
          <w:pgMar w:header="277" w:footer="530" w:top="1020" w:bottom="720" w:left="740" w:right="360"/>
        </w:sectPr>
      </w:pPr>
    </w:p>
    <w:p>
      <w:pPr>
        <w:pStyle w:val="ListParagraph"/>
        <w:numPr>
          <w:ilvl w:val="1"/>
          <w:numId w:val="8"/>
        </w:numPr>
        <w:tabs>
          <w:tab w:pos="1529" w:val="left" w:leader="none"/>
        </w:tabs>
        <w:spacing w:line="240" w:lineRule="auto" w:before="36" w:after="0"/>
        <w:ind w:left="1528" w:right="365" w:hanging="569"/>
        <w:jc w:val="both"/>
        <w:rPr>
          <w:sz w:val="24"/>
        </w:rPr>
      </w:pPr>
      <w:r>
        <w:rPr>
          <w:spacing w:val="-1"/>
          <w:sz w:val="24"/>
        </w:rPr>
        <w:t>利益冲突是指员工的个人利益与员工身份所代表或维护的公司利益之间可能发生的矛</w:t>
      </w:r>
      <w:r>
        <w:rPr>
          <w:sz w:val="24"/>
        </w:rPr>
        <w:t>盾和冲突；</w:t>
      </w:r>
    </w:p>
    <w:p>
      <w:pPr>
        <w:pStyle w:val="ListParagraph"/>
        <w:numPr>
          <w:ilvl w:val="1"/>
          <w:numId w:val="8"/>
        </w:numPr>
        <w:tabs>
          <w:tab w:pos="1529" w:val="left" w:leader="none"/>
        </w:tabs>
        <w:spacing w:line="237" w:lineRule="auto" w:before="0" w:after="0"/>
        <w:ind w:left="1528" w:right="365" w:hanging="569"/>
        <w:jc w:val="both"/>
        <w:rPr>
          <w:sz w:val="24"/>
        </w:rPr>
      </w:pPr>
      <w:r>
        <w:rPr>
          <w:spacing w:val="-1"/>
          <w:sz w:val="24"/>
        </w:rPr>
        <w:t>利益冲突相关人包括员工及其配偶的利害相关人，含员工的直系和旁系亲属、员工配</w:t>
      </w:r>
      <w:r>
        <w:rPr>
          <w:sz w:val="24"/>
        </w:rPr>
        <w:t>偶的直系亲属，员工及其配偶的商业合伙人或对其经济利益有影响的人；</w:t>
      </w:r>
    </w:p>
    <w:p>
      <w:pPr>
        <w:pStyle w:val="ListParagraph"/>
        <w:numPr>
          <w:ilvl w:val="1"/>
          <w:numId w:val="7"/>
        </w:numPr>
        <w:tabs>
          <w:tab w:pos="960" w:val="left" w:leader="none"/>
        </w:tabs>
        <w:spacing w:line="441" w:lineRule="exact" w:before="1" w:after="0"/>
        <w:ind w:left="959" w:right="0" w:hanging="426"/>
        <w:jc w:val="both"/>
        <w:rPr>
          <w:sz w:val="24"/>
        </w:rPr>
      </w:pPr>
      <w:r>
        <w:rPr>
          <w:sz w:val="24"/>
        </w:rPr>
        <w:t>遵守反海外腐败行为法案（</w:t>
      </w:r>
      <w:r>
        <w:rPr>
          <w:spacing w:val="-1"/>
          <w:sz w:val="24"/>
        </w:rPr>
        <w:t>FC</w:t>
      </w:r>
      <w:r>
        <w:rPr>
          <w:spacing w:val="-20"/>
          <w:sz w:val="24"/>
        </w:rPr>
        <w:t>P</w:t>
      </w:r>
      <w:r>
        <w:rPr>
          <w:spacing w:val="-1"/>
          <w:sz w:val="24"/>
        </w:rPr>
        <w:t>A</w:t>
      </w:r>
      <w:r>
        <w:rPr>
          <w:spacing w:val="-120"/>
          <w:sz w:val="24"/>
        </w:rPr>
        <w:t>）。</w:t>
      </w:r>
    </w:p>
    <w:p>
      <w:pPr>
        <w:pStyle w:val="ListParagraph"/>
        <w:numPr>
          <w:ilvl w:val="0"/>
          <w:numId w:val="7"/>
        </w:numPr>
        <w:tabs>
          <w:tab w:pos="955" w:val="left" w:leader="none"/>
        </w:tabs>
        <w:spacing w:line="439" w:lineRule="exact" w:before="0" w:after="0"/>
        <w:ind w:left="954" w:right="0" w:hanging="284"/>
        <w:jc w:val="both"/>
        <w:rPr>
          <w:b/>
          <w:sz w:val="24"/>
        </w:rPr>
      </w:pPr>
      <w:r>
        <w:rPr>
          <w:b/>
          <w:sz w:val="24"/>
        </w:rPr>
        <w:t>反腐败的调查</w:t>
      </w:r>
    </w:p>
    <w:p>
      <w:pPr>
        <w:pStyle w:val="ListParagraph"/>
        <w:numPr>
          <w:ilvl w:val="1"/>
          <w:numId w:val="9"/>
        </w:numPr>
        <w:tabs>
          <w:tab w:pos="960" w:val="left" w:leader="none"/>
        </w:tabs>
        <w:spacing w:line="240" w:lineRule="auto" w:before="0" w:after="0"/>
        <w:ind w:left="959" w:right="240" w:hanging="425"/>
        <w:jc w:val="both"/>
        <w:rPr>
          <w:sz w:val="24"/>
        </w:rPr>
      </w:pPr>
      <w:r>
        <w:rPr>
          <w:spacing w:val="-2"/>
          <w:sz w:val="24"/>
        </w:rPr>
        <w:t>内控合规部独立行使调查权，任何部门及个人不能干预及限制。任何个人和部门不得拒绝、</w:t>
      </w:r>
      <w:r>
        <w:rPr>
          <w:sz w:val="24"/>
        </w:rPr>
        <w:t>阻碍调查人员开展工作，不得对其进行打击报复。</w:t>
      </w:r>
    </w:p>
    <w:p>
      <w:pPr>
        <w:pStyle w:val="ListParagraph"/>
        <w:numPr>
          <w:ilvl w:val="1"/>
          <w:numId w:val="9"/>
        </w:numPr>
        <w:tabs>
          <w:tab w:pos="960" w:val="left" w:leader="none"/>
        </w:tabs>
        <w:spacing w:line="237" w:lineRule="auto" w:before="0" w:after="0"/>
        <w:ind w:left="959" w:right="359" w:hanging="425"/>
        <w:jc w:val="both"/>
        <w:rPr>
          <w:sz w:val="24"/>
        </w:rPr>
      </w:pPr>
      <w:r>
        <w:rPr>
          <w:spacing w:val="-6"/>
          <w:sz w:val="24"/>
        </w:rPr>
        <w:t>内控合规部调查人员因调查需要可以约谈任何员工，公司员工在健康状况允许的前提下，不</w:t>
      </w:r>
      <w:r>
        <w:rPr>
          <w:sz w:val="24"/>
        </w:rPr>
        <w:t>得以其他任何理由拒绝约谈。</w:t>
      </w:r>
    </w:p>
    <w:p>
      <w:pPr>
        <w:pStyle w:val="ListParagraph"/>
        <w:numPr>
          <w:ilvl w:val="1"/>
          <w:numId w:val="9"/>
        </w:numPr>
        <w:tabs>
          <w:tab w:pos="960" w:val="left" w:leader="none"/>
        </w:tabs>
        <w:spacing w:line="237" w:lineRule="auto" w:before="3" w:after="0"/>
        <w:ind w:left="959" w:right="359" w:hanging="425"/>
        <w:jc w:val="both"/>
        <w:rPr>
          <w:sz w:val="24"/>
        </w:rPr>
      </w:pPr>
      <w:r>
        <w:rPr>
          <w:spacing w:val="-5"/>
          <w:sz w:val="24"/>
        </w:rPr>
        <w:t>被调查的部门及个人应按照京东集团相关规定主动配合内控合规部进行调查，完成相应的调</w:t>
      </w:r>
      <w:r>
        <w:rPr>
          <w:spacing w:val="-11"/>
          <w:sz w:val="24"/>
        </w:rPr>
        <w:t>查记录。被调查的部门及个人应对其提供的证据材料的真实性负责，在调查过程中如出现故</w:t>
      </w:r>
      <w:r>
        <w:rPr>
          <w:sz w:val="24"/>
        </w:rPr>
        <w:t>意隐瞒或欺骗的情况，则视为严重违纪予以辞退处理。</w:t>
      </w:r>
    </w:p>
    <w:p>
      <w:pPr>
        <w:pStyle w:val="ListParagraph"/>
        <w:numPr>
          <w:ilvl w:val="1"/>
          <w:numId w:val="9"/>
        </w:numPr>
        <w:tabs>
          <w:tab w:pos="960" w:val="left" w:leader="none"/>
        </w:tabs>
        <w:spacing w:line="237" w:lineRule="auto" w:before="6" w:after="0"/>
        <w:ind w:left="959" w:right="358" w:hanging="425"/>
        <w:jc w:val="both"/>
        <w:rPr>
          <w:sz w:val="24"/>
        </w:rPr>
      </w:pPr>
      <w:r>
        <w:rPr>
          <w:spacing w:val="-8"/>
          <w:sz w:val="24"/>
        </w:rPr>
        <w:t>内控合规部设立腐败举报中心，全面收集发生在各个领域的各类腐败信息。京东集团会对所</w:t>
      </w:r>
      <w:r>
        <w:rPr>
          <w:sz w:val="24"/>
        </w:rPr>
        <w:t>有信息提供者及所提供的所有资料严格保密。腐败举报中心联系方式如下：</w:t>
      </w:r>
    </w:p>
    <w:p>
      <w:pPr>
        <w:pStyle w:val="BodyText"/>
        <w:spacing w:line="441" w:lineRule="exact"/>
      </w:pPr>
      <w:r>
        <w:rPr/>
        <w:t>联系电话：010-89111919；13720098110</w:t>
      </w:r>
    </w:p>
    <w:p>
      <w:pPr>
        <w:pStyle w:val="BodyText"/>
        <w:spacing w:line="441" w:lineRule="exact"/>
      </w:pPr>
      <w:r>
        <w:rPr/>
        <w:t>联系邮箱：</w:t>
      </w:r>
      <w:hyperlink r:id="rId10">
        <w:r>
          <w:rPr/>
          <w:t>jiancha@jd.com</w:t>
        </w:r>
      </w:hyperlink>
    </w:p>
    <w:p>
      <w:pPr>
        <w:pStyle w:val="ListParagraph"/>
        <w:numPr>
          <w:ilvl w:val="1"/>
          <w:numId w:val="9"/>
        </w:numPr>
        <w:tabs>
          <w:tab w:pos="960" w:val="left" w:leader="none"/>
        </w:tabs>
        <w:spacing w:line="237" w:lineRule="auto" w:before="2" w:after="0"/>
        <w:ind w:left="959" w:right="359" w:hanging="425"/>
        <w:jc w:val="left"/>
        <w:rPr>
          <w:sz w:val="24"/>
        </w:rPr>
      </w:pPr>
      <w:r>
        <w:rPr>
          <w:spacing w:val="-10"/>
          <w:sz w:val="24"/>
        </w:rPr>
        <w:t>集团鼓励实名举报，对于实名举报提供的信息经调查属实的，将按案件影响的大小给予实名</w:t>
      </w:r>
      <w:r>
        <w:rPr>
          <w:spacing w:val="-5"/>
          <w:sz w:val="24"/>
        </w:rPr>
        <w:t>举报者相应奖励。具体参见《京东集团举报人保护和奖励制度》。</w:t>
      </w:r>
    </w:p>
    <w:p>
      <w:pPr>
        <w:pStyle w:val="ListParagraph"/>
        <w:numPr>
          <w:ilvl w:val="0"/>
          <w:numId w:val="7"/>
        </w:numPr>
        <w:tabs>
          <w:tab w:pos="955" w:val="left" w:leader="none"/>
        </w:tabs>
        <w:spacing w:line="441" w:lineRule="exact" w:before="2" w:after="0"/>
        <w:ind w:left="954" w:right="0" w:hanging="284"/>
        <w:jc w:val="left"/>
        <w:rPr>
          <w:b/>
          <w:sz w:val="24"/>
        </w:rPr>
      </w:pPr>
      <w:r>
        <w:rPr>
          <w:b/>
          <w:sz w:val="24"/>
        </w:rPr>
        <w:t>反腐败的处理</w:t>
      </w:r>
    </w:p>
    <w:p>
      <w:pPr>
        <w:pStyle w:val="BodyText"/>
        <w:spacing w:line="237" w:lineRule="auto" w:before="1"/>
        <w:ind w:left="676" w:right="355"/>
      </w:pPr>
      <w:r>
        <w:rPr/>
        <w:t>任何员工违反《京东集团反腐败条例》的行为都会导致解聘，取消已经授予的所有期权/限制性股票单位/基于限制性股票单位所获得的股票，涉嫌违法犯罪的将依法移交司法机关处理。</w:t>
      </w:r>
    </w:p>
    <w:p>
      <w:pPr>
        <w:pStyle w:val="BodyText"/>
        <w:spacing w:before="17"/>
        <w:ind w:left="0"/>
        <w:rPr>
          <w:sz w:val="23"/>
        </w:rPr>
      </w:pPr>
    </w:p>
    <w:p>
      <w:pPr>
        <w:pStyle w:val="Heading2"/>
        <w:ind w:left="4087" w:firstLine="0"/>
        <w:jc w:val="both"/>
      </w:pPr>
      <w:bookmarkStart w:name="_bookmark12" w:id="13"/>
      <w:bookmarkEnd w:id="13"/>
      <w:r>
        <w:rPr>
          <w:b w:val="0"/>
        </w:rPr>
      </w:r>
      <w:r>
        <w:rPr/>
        <w:t>第五节 保密和竞业限制</w:t>
      </w:r>
    </w:p>
    <w:p>
      <w:pPr>
        <w:pStyle w:val="ListParagraph"/>
        <w:numPr>
          <w:ilvl w:val="0"/>
          <w:numId w:val="10"/>
        </w:numPr>
        <w:tabs>
          <w:tab w:pos="516" w:val="left" w:leader="none"/>
        </w:tabs>
        <w:spacing w:line="240" w:lineRule="auto" w:before="0" w:after="0"/>
        <w:ind w:left="534" w:right="360" w:hanging="284"/>
        <w:jc w:val="both"/>
        <w:rPr>
          <w:sz w:val="24"/>
        </w:rPr>
      </w:pPr>
      <w:r>
        <w:rPr>
          <w:sz w:val="24"/>
        </w:rPr>
        <w:t>公司的保密信息是指，不为一般公众所知悉的与公司、公司的关联方及其各自的客户、管理人员和员工有关的任何信息，或者公司、公司的关联方及其各自的客户、管理人员和员工负有保</w:t>
      </w:r>
      <w:r>
        <w:rPr>
          <w:spacing w:val="-1"/>
          <w:sz w:val="24"/>
        </w:rPr>
        <w:t>密义务的由第三方所有的信息，无论以纸质或电子形式、书面形式或口头形式存在公司的，主</w:t>
      </w:r>
      <w:r>
        <w:rPr>
          <w:sz w:val="24"/>
        </w:rPr>
        <w:t>要包括公司的商业秘密和其他非公开信息。员工在公司工作期间及离职后至保密信息被合法公开之前，均应当承担保密义务。</w:t>
      </w:r>
    </w:p>
    <w:p>
      <w:pPr>
        <w:pStyle w:val="ListParagraph"/>
        <w:numPr>
          <w:ilvl w:val="0"/>
          <w:numId w:val="10"/>
        </w:numPr>
        <w:tabs>
          <w:tab w:pos="516" w:val="left" w:leader="none"/>
        </w:tabs>
        <w:spacing w:line="237" w:lineRule="auto" w:before="0" w:after="0"/>
        <w:ind w:left="534" w:right="358" w:hanging="284"/>
        <w:jc w:val="both"/>
        <w:rPr>
          <w:sz w:val="24"/>
        </w:rPr>
      </w:pPr>
      <w:r>
        <w:rPr>
          <w:spacing w:val="-7"/>
          <w:sz w:val="24"/>
        </w:rPr>
        <w:t>在法律允许的最大范围内，员工因履行职务而产生的知识产权</w:t>
      </w:r>
      <w:r>
        <w:rPr>
          <w:sz w:val="24"/>
        </w:rPr>
        <w:t>（</w:t>
      </w:r>
      <w:r>
        <w:rPr>
          <w:spacing w:val="-7"/>
          <w:sz w:val="24"/>
        </w:rPr>
        <w:t>包括但不限于发明、实用新型、</w:t>
      </w:r>
      <w:r>
        <w:rPr>
          <w:sz w:val="24"/>
        </w:rPr>
        <w:t>外观设计、著作权）等权益成果均完全归公司所有。</w:t>
      </w:r>
    </w:p>
    <w:p>
      <w:pPr>
        <w:pStyle w:val="ListParagraph"/>
        <w:numPr>
          <w:ilvl w:val="0"/>
          <w:numId w:val="10"/>
        </w:numPr>
        <w:tabs>
          <w:tab w:pos="516" w:val="left" w:leader="none"/>
        </w:tabs>
        <w:spacing w:line="237" w:lineRule="auto" w:before="0" w:after="0"/>
        <w:ind w:left="534" w:right="360" w:hanging="284"/>
        <w:jc w:val="both"/>
        <w:rPr>
          <w:sz w:val="24"/>
        </w:rPr>
      </w:pPr>
      <w:r>
        <w:rPr>
          <w:sz w:val="24"/>
        </w:rPr>
        <w:t>公司根据员工的岗位、职级、业务内容、涉密情况等因素与员工签署保密协议或保密与竞业限制协议，员工应签署并遵守。</w:t>
      </w:r>
    </w:p>
    <w:p>
      <w:pPr>
        <w:spacing w:after="0" w:line="237" w:lineRule="auto"/>
        <w:jc w:val="both"/>
        <w:rPr>
          <w:sz w:val="24"/>
        </w:rPr>
        <w:sectPr>
          <w:pgSz w:w="11910" w:h="16840"/>
          <w:pgMar w:header="277" w:footer="530" w:top="1020" w:bottom="720" w:left="740" w:right="360"/>
        </w:sectPr>
      </w:pPr>
    </w:p>
    <w:p>
      <w:pPr>
        <w:pStyle w:val="ListParagraph"/>
        <w:numPr>
          <w:ilvl w:val="0"/>
          <w:numId w:val="10"/>
        </w:numPr>
        <w:tabs>
          <w:tab w:pos="516" w:val="left" w:leader="none"/>
        </w:tabs>
        <w:spacing w:line="240" w:lineRule="auto" w:before="36" w:after="0"/>
        <w:ind w:left="534" w:right="361" w:hanging="284"/>
        <w:jc w:val="both"/>
        <w:rPr>
          <w:sz w:val="24"/>
        </w:rPr>
      </w:pPr>
      <w:r>
        <w:rPr>
          <w:sz w:val="24"/>
        </w:rPr>
        <w:t>公司有权根据实际情况，决定已签署保密与竞业限制协议的员工在离职后是否需要履行竞业限制义务。需要履行竞业限制义务的员工应严格遵守协议的约定，配合公司对履约情况的回访， 并对违约行为承担法律责任。</w:t>
      </w:r>
    </w:p>
    <w:p>
      <w:pPr>
        <w:pStyle w:val="BodyText"/>
        <w:spacing w:before="4"/>
        <w:ind w:left="0"/>
        <w:rPr>
          <w:sz w:val="19"/>
        </w:rPr>
      </w:pPr>
    </w:p>
    <w:p>
      <w:pPr>
        <w:spacing w:after="0"/>
        <w:rPr>
          <w:sz w:val="19"/>
        </w:rPr>
        <w:sectPr>
          <w:pgSz w:w="11910" w:h="16840"/>
          <w:pgMar w:header="277" w:footer="530" w:top="1020" w:bottom="720" w:left="740" w:right="360"/>
        </w:sectPr>
      </w:pPr>
    </w:p>
    <w:p>
      <w:pPr>
        <w:pStyle w:val="BodyText"/>
        <w:ind w:left="0"/>
        <w:rPr>
          <w:sz w:val="32"/>
        </w:rPr>
      </w:pPr>
    </w:p>
    <w:p>
      <w:pPr>
        <w:pStyle w:val="BodyText"/>
        <w:ind w:left="0"/>
        <w:rPr>
          <w:sz w:val="20"/>
        </w:rPr>
      </w:pPr>
    </w:p>
    <w:p>
      <w:pPr>
        <w:pStyle w:val="ListParagraph"/>
        <w:numPr>
          <w:ilvl w:val="0"/>
          <w:numId w:val="11"/>
        </w:numPr>
        <w:tabs>
          <w:tab w:pos="535" w:val="left" w:leader="none"/>
        </w:tabs>
        <w:spacing w:line="240" w:lineRule="auto" w:before="0" w:after="0"/>
        <w:ind w:left="534" w:right="0" w:hanging="284"/>
        <w:jc w:val="left"/>
        <w:rPr>
          <w:b/>
          <w:sz w:val="24"/>
        </w:rPr>
      </w:pPr>
      <w:bookmarkStart w:name="_bookmark13" w:id="14"/>
      <w:bookmarkEnd w:id="14"/>
      <w:r>
        <w:rPr/>
      </w:r>
      <w:bookmarkStart w:name="_bookmark14" w:id="15"/>
      <w:bookmarkEnd w:id="15"/>
      <w:r>
        <w:rPr/>
      </w:r>
      <w:bookmarkStart w:name="_bookmark14" w:id="16"/>
      <w:bookmarkEnd w:id="16"/>
      <w:r>
        <w:rPr>
          <w:b/>
          <w:sz w:val="24"/>
        </w:rPr>
        <w:t>聘用原则</w:t>
      </w:r>
    </w:p>
    <w:p>
      <w:pPr>
        <w:pStyle w:val="Heading1"/>
        <w:spacing w:before="28"/>
        <w:ind w:left="264" w:right="4415"/>
      </w:pPr>
      <w:r>
        <w:rPr>
          <w:b w:val="0"/>
        </w:rPr>
        <w:br w:type="column"/>
      </w:r>
      <w:r>
        <w:rPr/>
        <w:t>第三章 员工管理</w:t>
      </w:r>
    </w:p>
    <w:p>
      <w:pPr>
        <w:pStyle w:val="Heading2"/>
        <w:spacing w:line="430" w:lineRule="exact"/>
        <w:ind w:left="259" w:right="4415" w:firstLine="0"/>
        <w:jc w:val="center"/>
      </w:pPr>
      <w:r>
        <w:rPr/>
        <w:t>第一节 聘用</w:t>
      </w:r>
    </w:p>
    <w:p>
      <w:pPr>
        <w:spacing w:after="0" w:line="430" w:lineRule="exact"/>
        <w:jc w:val="center"/>
        <w:sectPr>
          <w:type w:val="continuous"/>
          <w:pgSz w:w="11910" w:h="16840"/>
          <w:pgMar w:top="340" w:bottom="280" w:left="740" w:right="360"/>
          <w:cols w:num="2" w:equalWidth="0">
            <w:col w:w="1535" w:space="2512"/>
            <w:col w:w="6763"/>
          </w:cols>
        </w:sectPr>
      </w:pPr>
    </w:p>
    <w:p>
      <w:pPr>
        <w:pStyle w:val="ListParagraph"/>
        <w:numPr>
          <w:ilvl w:val="1"/>
          <w:numId w:val="11"/>
        </w:numPr>
        <w:tabs>
          <w:tab w:pos="941" w:val="left" w:leader="none"/>
        </w:tabs>
        <w:spacing w:line="237" w:lineRule="auto" w:before="3" w:after="0"/>
        <w:ind w:left="959" w:right="355" w:hanging="425"/>
        <w:jc w:val="both"/>
        <w:rPr>
          <w:sz w:val="24"/>
        </w:rPr>
      </w:pPr>
      <w:r>
        <w:rPr>
          <w:spacing w:val="-10"/>
          <w:sz w:val="24"/>
        </w:rPr>
        <w:t>公司本着“公开、公平、公正、择优”的原则聘用员工，不因民族、种族、年龄、性别、婚</w:t>
      </w:r>
      <w:r>
        <w:rPr>
          <w:spacing w:val="-22"/>
          <w:sz w:val="24"/>
        </w:rPr>
        <w:t>姻状况、社团以及宗教信仰的不同而给予不同待遇，在人才选用育留上，力争实现人尽其才、</w:t>
      </w:r>
      <w:r>
        <w:rPr>
          <w:sz w:val="24"/>
        </w:rPr>
        <w:t>才尽其用。</w:t>
      </w:r>
    </w:p>
    <w:p>
      <w:pPr>
        <w:pStyle w:val="ListParagraph"/>
        <w:numPr>
          <w:ilvl w:val="1"/>
          <w:numId w:val="11"/>
        </w:numPr>
        <w:tabs>
          <w:tab w:pos="941" w:val="left" w:leader="none"/>
        </w:tabs>
        <w:spacing w:line="441" w:lineRule="exact" w:before="3" w:after="0"/>
        <w:ind w:left="940" w:right="0" w:hanging="407"/>
        <w:jc w:val="both"/>
        <w:rPr>
          <w:sz w:val="24"/>
        </w:rPr>
      </w:pPr>
      <w:r>
        <w:rPr>
          <w:sz w:val="24"/>
        </w:rPr>
        <w:t>当有职位空缺时，公司将优先考虑在职员工。</w:t>
      </w:r>
    </w:p>
    <w:p>
      <w:pPr>
        <w:pStyle w:val="ListParagraph"/>
        <w:numPr>
          <w:ilvl w:val="0"/>
          <w:numId w:val="11"/>
        </w:numPr>
        <w:tabs>
          <w:tab w:pos="535" w:val="left" w:leader="none"/>
        </w:tabs>
        <w:spacing w:line="439" w:lineRule="exact" w:before="0" w:after="0"/>
        <w:ind w:left="534" w:right="0" w:hanging="284"/>
        <w:jc w:val="both"/>
        <w:rPr>
          <w:b/>
          <w:sz w:val="24"/>
        </w:rPr>
      </w:pPr>
      <w:r>
        <w:rPr>
          <w:b/>
          <w:sz w:val="24"/>
        </w:rPr>
        <w:t>内部推荐</w:t>
      </w:r>
    </w:p>
    <w:p>
      <w:pPr>
        <w:pStyle w:val="ListParagraph"/>
        <w:numPr>
          <w:ilvl w:val="1"/>
          <w:numId w:val="11"/>
        </w:numPr>
        <w:tabs>
          <w:tab w:pos="960" w:val="left" w:leader="none"/>
        </w:tabs>
        <w:spacing w:line="240" w:lineRule="auto" w:before="0" w:after="0"/>
        <w:ind w:left="959" w:right="238" w:hanging="425"/>
        <w:jc w:val="both"/>
        <w:rPr>
          <w:sz w:val="24"/>
        </w:rPr>
      </w:pPr>
      <w:r>
        <w:rPr>
          <w:spacing w:val="-2"/>
          <w:sz w:val="24"/>
        </w:rPr>
        <w:t>公司鼓励内部推荐，激励并倡导全体员工共同参与公司招聘事务，帮助公司传播雇主品牌， </w:t>
      </w:r>
      <w:r>
        <w:rPr>
          <w:sz w:val="24"/>
        </w:rPr>
        <w:t>引进优秀人才。</w:t>
      </w:r>
    </w:p>
    <w:p>
      <w:pPr>
        <w:pStyle w:val="ListParagraph"/>
        <w:numPr>
          <w:ilvl w:val="1"/>
          <w:numId w:val="11"/>
        </w:numPr>
        <w:tabs>
          <w:tab w:pos="960" w:val="left" w:leader="none"/>
        </w:tabs>
        <w:spacing w:line="237" w:lineRule="auto" w:before="0" w:after="0"/>
        <w:ind w:left="959" w:right="358" w:hanging="425"/>
        <w:jc w:val="both"/>
        <w:rPr>
          <w:sz w:val="24"/>
        </w:rPr>
      </w:pPr>
      <w:r>
        <w:rPr>
          <w:spacing w:val="-9"/>
          <w:sz w:val="24"/>
        </w:rPr>
        <w:t>公司所有管理者</w:t>
      </w:r>
      <w:r>
        <w:rPr>
          <w:sz w:val="24"/>
        </w:rPr>
        <w:t>（</w:t>
      </w:r>
      <w:r>
        <w:rPr>
          <w:spacing w:val="-5"/>
          <w:sz w:val="24"/>
        </w:rPr>
        <w:t>此处指所有行使管理者权限的人员，包括管理序列人员以及专业序列但行</w:t>
      </w:r>
      <w:r>
        <w:rPr>
          <w:sz w:val="24"/>
        </w:rPr>
        <w:t>使管理者权限的人员</w:t>
      </w:r>
      <w:r>
        <w:rPr>
          <w:spacing w:val="-118"/>
          <w:sz w:val="24"/>
        </w:rPr>
        <w:t>）</w:t>
      </w:r>
      <w:r>
        <w:rPr>
          <w:spacing w:val="-2"/>
          <w:sz w:val="24"/>
        </w:rPr>
        <w:t>，原则上不可以录用自己曾经就职公司的下级到自己所管辖的部门仍</w:t>
      </w:r>
      <w:r>
        <w:rPr>
          <w:sz w:val="24"/>
        </w:rPr>
        <w:t>然担任自己的下级（包括直接下级和隔级下级</w:t>
      </w:r>
      <w:r>
        <w:rPr>
          <w:spacing w:val="-120"/>
          <w:sz w:val="24"/>
        </w:rPr>
        <w:t>）</w:t>
      </w:r>
      <w:r>
        <w:rPr>
          <w:spacing w:val="-2"/>
          <w:sz w:val="24"/>
        </w:rPr>
        <w:t>，如有必要录用，必须按照“一拖二”执行</w:t>
      </w:r>
      <w:r>
        <w:rPr>
          <w:spacing w:val="-10"/>
          <w:sz w:val="24"/>
        </w:rPr>
        <w:t>细则进行审批，且每个管理者的直接下属中，此类人员最多不超过两个人。详情及审批流程</w:t>
      </w:r>
      <w:r>
        <w:rPr>
          <w:spacing w:val="-9"/>
          <w:sz w:val="24"/>
        </w:rPr>
        <w:t>可参见《一拖二原则执行细则》。</w:t>
      </w:r>
    </w:p>
    <w:p>
      <w:pPr>
        <w:pStyle w:val="ListParagraph"/>
        <w:numPr>
          <w:ilvl w:val="1"/>
          <w:numId w:val="11"/>
        </w:numPr>
        <w:tabs>
          <w:tab w:pos="960" w:val="left" w:leader="none"/>
        </w:tabs>
        <w:spacing w:line="441" w:lineRule="exact" w:before="6" w:after="0"/>
        <w:ind w:left="959" w:right="0" w:hanging="426"/>
        <w:jc w:val="both"/>
        <w:rPr>
          <w:sz w:val="24"/>
        </w:rPr>
      </w:pPr>
      <w:r>
        <w:rPr>
          <w:sz w:val="24"/>
        </w:rPr>
        <w:t>内部推荐信息发布渠道及奖金标准：</w:t>
      </w:r>
    </w:p>
    <w:p>
      <w:pPr>
        <w:pStyle w:val="ListParagraph"/>
        <w:numPr>
          <w:ilvl w:val="2"/>
          <w:numId w:val="11"/>
        </w:numPr>
        <w:tabs>
          <w:tab w:pos="1565" w:val="left" w:leader="none"/>
        </w:tabs>
        <w:spacing w:line="237" w:lineRule="auto" w:before="2" w:after="0"/>
        <w:ind w:left="1526" w:right="838" w:hanging="567"/>
        <w:jc w:val="both"/>
        <w:rPr>
          <w:sz w:val="24"/>
        </w:rPr>
      </w:pPr>
      <w:r>
        <w:rPr>
          <w:spacing w:val="-1"/>
          <w:sz w:val="24"/>
        </w:rPr>
        <w:t>为了满足全体用人部门对人员的需求，京东集团设置了多样化的内部推荐渠道： </w:t>
      </w:r>
      <w:r>
        <w:rPr>
          <w:sz w:val="24"/>
        </w:rPr>
        <w:t>1）以全员邮件形式发布的公司内部推荐岗位信息及任职要求；</w:t>
      </w:r>
    </w:p>
    <w:p>
      <w:pPr>
        <w:pStyle w:val="ListParagraph"/>
        <w:numPr>
          <w:ilvl w:val="3"/>
          <w:numId w:val="11"/>
        </w:numPr>
        <w:tabs>
          <w:tab w:pos="1909" w:val="left" w:leader="none"/>
        </w:tabs>
        <w:spacing w:line="441" w:lineRule="exact" w:before="1" w:after="0"/>
        <w:ind w:left="1908" w:right="0" w:hanging="383"/>
        <w:jc w:val="both"/>
        <w:rPr>
          <w:sz w:val="24"/>
        </w:rPr>
      </w:pPr>
      <w:r>
        <w:rPr>
          <w:spacing w:val="-3"/>
          <w:sz w:val="24"/>
        </w:rPr>
        <w:t>公司内部 </w:t>
      </w:r>
      <w:r>
        <w:rPr>
          <w:sz w:val="24"/>
        </w:rPr>
        <w:t>ERP→“荐才纳贤”板块；</w:t>
      </w:r>
    </w:p>
    <w:p>
      <w:pPr>
        <w:pStyle w:val="ListParagraph"/>
        <w:numPr>
          <w:ilvl w:val="3"/>
          <w:numId w:val="11"/>
        </w:numPr>
        <w:tabs>
          <w:tab w:pos="1909" w:val="left" w:leader="none"/>
        </w:tabs>
        <w:spacing w:line="439" w:lineRule="exact" w:before="0" w:after="0"/>
        <w:ind w:left="1908" w:right="0" w:hanging="383"/>
        <w:jc w:val="both"/>
        <w:rPr>
          <w:sz w:val="24"/>
        </w:rPr>
      </w:pPr>
      <w:r>
        <w:rPr>
          <w:spacing w:val="-1"/>
          <w:sz w:val="24"/>
        </w:rPr>
        <w:t>京东集团招聘部官方微信“京东招聘”以及京 </w:t>
      </w:r>
      <w:r>
        <w:rPr>
          <w:sz w:val="24"/>
        </w:rPr>
        <w:t>ME</w:t>
      </w:r>
      <w:r>
        <w:rPr>
          <w:spacing w:val="-3"/>
          <w:sz w:val="24"/>
        </w:rPr>
        <w:t> 等移动端发布渠道。</w:t>
      </w:r>
    </w:p>
    <w:p>
      <w:pPr>
        <w:pStyle w:val="ListParagraph"/>
        <w:numPr>
          <w:ilvl w:val="2"/>
          <w:numId w:val="11"/>
        </w:numPr>
        <w:tabs>
          <w:tab w:pos="1565" w:val="left" w:leader="none"/>
        </w:tabs>
        <w:spacing w:line="240" w:lineRule="auto" w:before="0" w:after="0"/>
        <w:ind w:left="1528" w:right="358" w:hanging="569"/>
        <w:jc w:val="both"/>
        <w:rPr>
          <w:sz w:val="24"/>
        </w:rPr>
      </w:pPr>
      <w:r>
        <w:rPr>
          <w:spacing w:val="-1"/>
          <w:sz w:val="24"/>
        </w:rPr>
        <w:t>当符合推荐标准的被推荐人入职转正后，公司将按照《内部推荐制度》的奖金标准向</w:t>
      </w:r>
      <w:r>
        <w:rPr>
          <w:sz w:val="24"/>
        </w:rPr>
        <w:t>推荐人发放推荐奖金。</w:t>
      </w:r>
    </w:p>
    <w:p>
      <w:pPr>
        <w:pStyle w:val="ListParagraph"/>
        <w:numPr>
          <w:ilvl w:val="1"/>
          <w:numId w:val="11"/>
        </w:numPr>
        <w:tabs>
          <w:tab w:pos="960" w:val="left" w:leader="none"/>
        </w:tabs>
        <w:spacing w:line="437" w:lineRule="exact" w:before="0" w:after="0"/>
        <w:ind w:left="959" w:right="0" w:hanging="426"/>
        <w:jc w:val="both"/>
        <w:rPr>
          <w:sz w:val="24"/>
        </w:rPr>
      </w:pPr>
      <w:r>
        <w:rPr>
          <w:spacing w:val="-4"/>
          <w:sz w:val="24"/>
        </w:rPr>
        <w:t>不允许内部推荐的情况和其他内部推荐相关规定，请参见《内部推荐制度》。</w:t>
      </w:r>
    </w:p>
    <w:p>
      <w:pPr>
        <w:pStyle w:val="ListParagraph"/>
        <w:numPr>
          <w:ilvl w:val="0"/>
          <w:numId w:val="11"/>
        </w:numPr>
        <w:tabs>
          <w:tab w:pos="535" w:val="left" w:leader="none"/>
        </w:tabs>
        <w:spacing w:line="440" w:lineRule="exact" w:before="0" w:after="0"/>
        <w:ind w:left="534" w:right="0" w:hanging="284"/>
        <w:jc w:val="both"/>
        <w:rPr>
          <w:b/>
          <w:sz w:val="24"/>
        </w:rPr>
      </w:pPr>
      <w:r>
        <w:rPr>
          <w:b/>
          <w:sz w:val="24"/>
        </w:rPr>
        <w:t>亲属回避</w:t>
      </w:r>
    </w:p>
    <w:p>
      <w:pPr>
        <w:pStyle w:val="ListParagraph"/>
        <w:numPr>
          <w:ilvl w:val="1"/>
          <w:numId w:val="11"/>
        </w:numPr>
        <w:tabs>
          <w:tab w:pos="941" w:val="left" w:leader="none"/>
        </w:tabs>
        <w:spacing w:line="237" w:lineRule="auto" w:before="2" w:after="0"/>
        <w:ind w:left="959" w:right="358" w:hanging="425"/>
        <w:jc w:val="both"/>
        <w:rPr>
          <w:sz w:val="24"/>
        </w:rPr>
      </w:pPr>
      <w:r>
        <w:rPr>
          <w:spacing w:val="-9"/>
          <w:sz w:val="24"/>
        </w:rPr>
        <w:t>公司实行亲属回避管理制度，凡在公司有亲属关系的应当在应聘时如实告知公司或在知悉后</w:t>
      </w:r>
      <w:r>
        <w:rPr>
          <w:sz w:val="24"/>
        </w:rPr>
        <w:t>如实申报，凡在在职期间建立亲属关系的应在建立亲属关系后及时、如实申报。</w:t>
      </w:r>
    </w:p>
    <w:p>
      <w:pPr>
        <w:pStyle w:val="ListParagraph"/>
        <w:numPr>
          <w:ilvl w:val="1"/>
          <w:numId w:val="11"/>
        </w:numPr>
        <w:tabs>
          <w:tab w:pos="941" w:val="left" w:leader="none"/>
        </w:tabs>
        <w:spacing w:line="441" w:lineRule="exact" w:before="0" w:after="0"/>
        <w:ind w:left="940" w:right="0" w:hanging="407"/>
        <w:jc w:val="both"/>
        <w:rPr>
          <w:sz w:val="24"/>
        </w:rPr>
      </w:pPr>
      <w:r>
        <w:rPr>
          <w:spacing w:val="-2"/>
          <w:sz w:val="24"/>
        </w:rPr>
        <w:t>若其中一方为公司 </w:t>
      </w:r>
      <w:r>
        <w:rPr>
          <w:sz w:val="24"/>
        </w:rPr>
        <w:t>VP</w:t>
      </w:r>
      <w:r>
        <w:rPr>
          <w:spacing w:val="-6"/>
          <w:sz w:val="24"/>
        </w:rPr>
        <w:t> 级</w:t>
      </w:r>
      <w:r>
        <w:rPr>
          <w:sz w:val="24"/>
        </w:rPr>
        <w:t>（含）以上管理人员，需遵守以下原则：</w:t>
      </w:r>
    </w:p>
    <w:p>
      <w:pPr>
        <w:pStyle w:val="ListParagraph"/>
        <w:numPr>
          <w:ilvl w:val="0"/>
          <w:numId w:val="12"/>
        </w:numPr>
        <w:tabs>
          <w:tab w:pos="1241" w:val="left" w:leader="none"/>
        </w:tabs>
        <w:spacing w:line="440" w:lineRule="exact" w:before="0" w:after="0"/>
        <w:ind w:left="1240" w:right="0" w:hanging="284"/>
        <w:jc w:val="both"/>
        <w:rPr>
          <w:sz w:val="24"/>
        </w:rPr>
      </w:pPr>
      <w:r>
        <w:rPr>
          <w:sz w:val="24"/>
        </w:rPr>
        <w:t>双方不能在除京东商城以外的同一个子集团或子公司（如京东金融、京东物流）工作；</w:t>
      </w:r>
    </w:p>
    <w:p>
      <w:pPr>
        <w:pStyle w:val="ListParagraph"/>
        <w:numPr>
          <w:ilvl w:val="0"/>
          <w:numId w:val="12"/>
        </w:numPr>
        <w:tabs>
          <w:tab w:pos="1241" w:val="left" w:leader="none"/>
        </w:tabs>
        <w:spacing w:line="441" w:lineRule="exact" w:before="0" w:after="0"/>
        <w:ind w:left="1240" w:right="0" w:hanging="284"/>
        <w:jc w:val="both"/>
        <w:rPr>
          <w:sz w:val="24"/>
        </w:rPr>
      </w:pPr>
      <w:r>
        <w:rPr>
          <w:spacing w:val="-2"/>
          <w:sz w:val="24"/>
        </w:rPr>
        <w:t>双方不能向京东商城 </w:t>
      </w:r>
      <w:r>
        <w:rPr>
          <w:sz w:val="24"/>
        </w:rPr>
        <w:t>CEO</w:t>
      </w:r>
      <w:r>
        <w:rPr>
          <w:spacing w:val="-3"/>
          <w:sz w:val="24"/>
        </w:rPr>
        <w:t> 汇报的管理者所管辖的同一个事业部、体系或部门工作；</w:t>
      </w:r>
    </w:p>
    <w:p>
      <w:pPr>
        <w:spacing w:after="0" w:line="441" w:lineRule="exact"/>
        <w:jc w:val="both"/>
        <w:rPr>
          <w:sz w:val="24"/>
        </w:rPr>
        <w:sectPr>
          <w:type w:val="continuous"/>
          <w:pgSz w:w="11910" w:h="16840"/>
          <w:pgMar w:top="340" w:bottom="280" w:left="740" w:right="360"/>
        </w:sectPr>
      </w:pPr>
    </w:p>
    <w:p>
      <w:pPr>
        <w:pStyle w:val="ListParagraph"/>
        <w:numPr>
          <w:ilvl w:val="0"/>
          <w:numId w:val="12"/>
        </w:numPr>
        <w:tabs>
          <w:tab w:pos="1241" w:val="left" w:leader="none"/>
        </w:tabs>
        <w:spacing w:line="240" w:lineRule="auto" w:before="36" w:after="0"/>
        <w:ind w:left="1240" w:right="358" w:hanging="284"/>
        <w:jc w:val="left"/>
        <w:rPr>
          <w:sz w:val="24"/>
        </w:rPr>
      </w:pPr>
      <w:r>
        <w:rPr>
          <w:spacing w:val="-2"/>
          <w:sz w:val="24"/>
        </w:rPr>
        <w:t>双方不能在集团同一体系</w:t>
      </w:r>
      <w:r>
        <w:rPr>
          <w:sz w:val="24"/>
        </w:rPr>
        <w:t>（CHO&amp;GC</w:t>
      </w:r>
      <w:r>
        <w:rPr>
          <w:spacing w:val="-6"/>
          <w:sz w:val="24"/>
        </w:rPr>
        <w:t> 体系、</w:t>
      </w:r>
      <w:r>
        <w:rPr>
          <w:sz w:val="24"/>
        </w:rPr>
        <w:t>CFO</w:t>
      </w:r>
      <w:r>
        <w:rPr>
          <w:spacing w:val="-8"/>
          <w:sz w:val="24"/>
        </w:rPr>
        <w:t> 体系、</w:t>
      </w:r>
      <w:r>
        <w:rPr>
          <w:spacing w:val="-5"/>
          <w:sz w:val="24"/>
        </w:rPr>
        <w:t>CTO</w:t>
      </w:r>
      <w:r>
        <w:rPr>
          <w:spacing w:val="-8"/>
          <w:sz w:val="24"/>
        </w:rPr>
        <w:t> 体系、</w:t>
      </w:r>
      <w:r>
        <w:rPr>
          <w:sz w:val="24"/>
        </w:rPr>
        <w:t>CPO</w:t>
      </w:r>
      <w:r>
        <w:rPr>
          <w:spacing w:val="-5"/>
          <w:sz w:val="24"/>
        </w:rPr>
        <w:t> 体系</w:t>
      </w:r>
      <w:r>
        <w:rPr>
          <w:spacing w:val="-15"/>
          <w:sz w:val="24"/>
        </w:rPr>
        <w:t>）</w:t>
      </w:r>
      <w:r>
        <w:rPr>
          <w:sz w:val="24"/>
        </w:rPr>
        <w:t>或同一职能部门（</w:t>
      </w:r>
      <w:r>
        <w:rPr>
          <w:spacing w:val="-6"/>
          <w:sz w:val="24"/>
        </w:rPr>
        <w:t>如 </w:t>
      </w:r>
      <w:r>
        <w:rPr>
          <w:sz w:val="24"/>
        </w:rPr>
        <w:t>CEO</w:t>
      </w:r>
      <w:r>
        <w:rPr>
          <w:spacing w:val="-3"/>
          <w:sz w:val="24"/>
        </w:rPr>
        <w:t> 直管部门</w:t>
      </w:r>
      <w:r>
        <w:rPr>
          <w:sz w:val="24"/>
        </w:rPr>
        <w:t>）工作；</w:t>
      </w:r>
    </w:p>
    <w:p>
      <w:pPr>
        <w:pStyle w:val="ListParagraph"/>
        <w:numPr>
          <w:ilvl w:val="1"/>
          <w:numId w:val="11"/>
        </w:numPr>
        <w:tabs>
          <w:tab w:pos="941" w:val="left" w:leader="none"/>
        </w:tabs>
        <w:spacing w:line="237" w:lineRule="auto" w:before="0" w:after="0"/>
        <w:ind w:left="959" w:right="360" w:hanging="425"/>
        <w:jc w:val="left"/>
        <w:rPr>
          <w:sz w:val="24"/>
        </w:rPr>
      </w:pPr>
      <w:r>
        <w:rPr>
          <w:spacing w:val="-2"/>
          <w:sz w:val="24"/>
        </w:rPr>
        <w:t>若其中一方为公司总监级</w:t>
      </w:r>
      <w:r>
        <w:rPr>
          <w:sz w:val="24"/>
        </w:rPr>
        <w:t>（含</w:t>
      </w:r>
      <w:r>
        <w:rPr>
          <w:spacing w:val="-20"/>
          <w:sz w:val="24"/>
        </w:rPr>
        <w:t>）</w:t>
      </w:r>
      <w:r>
        <w:rPr>
          <w:spacing w:val="-7"/>
          <w:sz w:val="24"/>
        </w:rPr>
        <w:t>以下管理人员，双方不能有直接、间接或虚线汇报关系，且</w:t>
      </w:r>
      <w:r>
        <w:rPr>
          <w:sz w:val="24"/>
        </w:rPr>
        <w:t>不能向同一个管理者汇报；</w:t>
      </w:r>
    </w:p>
    <w:p>
      <w:pPr>
        <w:pStyle w:val="ListParagraph"/>
        <w:numPr>
          <w:ilvl w:val="1"/>
          <w:numId w:val="11"/>
        </w:numPr>
        <w:tabs>
          <w:tab w:pos="941" w:val="left" w:leader="none"/>
        </w:tabs>
        <w:spacing w:line="441" w:lineRule="exact" w:before="1" w:after="0"/>
        <w:ind w:left="940" w:right="0" w:hanging="407"/>
        <w:jc w:val="left"/>
        <w:rPr>
          <w:sz w:val="24"/>
        </w:rPr>
      </w:pPr>
      <w:r>
        <w:rPr>
          <w:sz w:val="24"/>
        </w:rPr>
        <w:t>若双方均为非管理序列，不能向同一个管理者汇报；</w:t>
      </w:r>
    </w:p>
    <w:p>
      <w:pPr>
        <w:pStyle w:val="ListParagraph"/>
        <w:numPr>
          <w:ilvl w:val="1"/>
          <w:numId w:val="11"/>
        </w:numPr>
        <w:tabs>
          <w:tab w:pos="941" w:val="left" w:leader="none"/>
        </w:tabs>
        <w:spacing w:line="237" w:lineRule="auto" w:before="2" w:after="0"/>
        <w:ind w:left="959" w:right="362" w:hanging="425"/>
        <w:jc w:val="left"/>
        <w:rPr>
          <w:sz w:val="24"/>
        </w:rPr>
      </w:pPr>
      <w:r>
        <w:rPr>
          <w:sz w:val="24"/>
        </w:rPr>
        <w:t>若一方在重要敏感部门（如财务部、人力资源部、内控合规部、法务部</w:t>
      </w:r>
      <w:r>
        <w:rPr>
          <w:spacing w:val="-120"/>
          <w:sz w:val="24"/>
        </w:rPr>
        <w:t>）</w:t>
      </w:r>
      <w:r>
        <w:rPr>
          <w:spacing w:val="-2"/>
          <w:sz w:val="24"/>
        </w:rPr>
        <w:t>，则另一方不能在</w:t>
      </w:r>
      <w:r>
        <w:rPr>
          <w:sz w:val="24"/>
        </w:rPr>
        <w:t>其直接支持、服务的部门工作。</w:t>
      </w:r>
    </w:p>
    <w:p>
      <w:pPr>
        <w:pStyle w:val="ListParagraph"/>
        <w:numPr>
          <w:ilvl w:val="1"/>
          <w:numId w:val="11"/>
        </w:numPr>
        <w:tabs>
          <w:tab w:pos="941" w:val="left" w:leader="none"/>
        </w:tabs>
        <w:spacing w:line="441" w:lineRule="exact" w:before="1" w:after="0"/>
        <w:ind w:left="940" w:right="0" w:hanging="407"/>
        <w:jc w:val="left"/>
        <w:rPr>
          <w:sz w:val="24"/>
        </w:rPr>
      </w:pPr>
      <w:r>
        <w:rPr>
          <w:spacing w:val="-7"/>
          <w:sz w:val="24"/>
        </w:rPr>
        <w:t>其他请参考《京东集团亲属回避管理制度》。</w:t>
      </w:r>
    </w:p>
    <w:p>
      <w:pPr>
        <w:pStyle w:val="ListParagraph"/>
        <w:numPr>
          <w:ilvl w:val="1"/>
          <w:numId w:val="11"/>
        </w:numPr>
        <w:tabs>
          <w:tab w:pos="941" w:val="left" w:leader="none"/>
        </w:tabs>
        <w:spacing w:line="237" w:lineRule="auto" w:before="2" w:after="0"/>
        <w:ind w:left="959" w:right="359" w:hanging="425"/>
        <w:jc w:val="left"/>
        <w:rPr>
          <w:sz w:val="24"/>
        </w:rPr>
      </w:pPr>
      <w:r>
        <w:rPr>
          <w:spacing w:val="-10"/>
          <w:sz w:val="24"/>
        </w:rPr>
        <w:t>二次入职：二次入职员工招聘必须符合招聘管理制度相关规定，且二次入职人员的聘用必须</w:t>
      </w:r>
      <w:r>
        <w:rPr>
          <w:spacing w:val="-9"/>
          <w:sz w:val="24"/>
        </w:rPr>
        <w:t>符合《京东集团二次入职制度》。</w:t>
      </w:r>
    </w:p>
    <w:p>
      <w:pPr>
        <w:pStyle w:val="BodyText"/>
        <w:spacing w:before="17"/>
        <w:ind w:left="0"/>
        <w:rPr>
          <w:sz w:val="21"/>
        </w:rPr>
      </w:pPr>
    </w:p>
    <w:p>
      <w:pPr>
        <w:pStyle w:val="Heading2"/>
        <w:spacing w:before="37"/>
        <w:ind w:left="4687" w:firstLine="0"/>
      </w:pPr>
      <w:bookmarkStart w:name="_bookmark15" w:id="17"/>
      <w:bookmarkEnd w:id="17"/>
      <w:r>
        <w:rPr>
          <w:b w:val="0"/>
        </w:rPr>
      </w:r>
      <w:r>
        <w:rPr/>
        <w:t>第二节 入职</w:t>
      </w:r>
    </w:p>
    <w:p>
      <w:pPr>
        <w:pStyle w:val="ListParagraph"/>
        <w:numPr>
          <w:ilvl w:val="0"/>
          <w:numId w:val="13"/>
        </w:numPr>
        <w:tabs>
          <w:tab w:pos="535" w:val="left" w:leader="none"/>
        </w:tabs>
        <w:spacing w:line="441" w:lineRule="exact" w:before="0" w:after="0"/>
        <w:ind w:left="534" w:right="0" w:hanging="284"/>
        <w:jc w:val="left"/>
        <w:rPr>
          <w:b/>
          <w:sz w:val="24"/>
        </w:rPr>
      </w:pPr>
      <w:r>
        <w:rPr>
          <w:b/>
          <w:sz w:val="24"/>
        </w:rPr>
        <w:t>入职要求</w:t>
      </w:r>
    </w:p>
    <w:p>
      <w:pPr>
        <w:pStyle w:val="ListParagraph"/>
        <w:numPr>
          <w:ilvl w:val="1"/>
          <w:numId w:val="13"/>
        </w:numPr>
        <w:tabs>
          <w:tab w:pos="941" w:val="left" w:leader="none"/>
        </w:tabs>
        <w:spacing w:line="441" w:lineRule="exact" w:before="0" w:after="0"/>
        <w:ind w:left="940" w:right="0" w:hanging="407"/>
        <w:jc w:val="left"/>
        <w:rPr>
          <w:sz w:val="24"/>
        </w:rPr>
      </w:pPr>
      <w:r>
        <w:rPr>
          <w:sz w:val="24"/>
        </w:rPr>
        <w:t>所有新入职员工（含二次入职员工）必须配合公司完成背景调查流程，确保符合入职要求。</w:t>
      </w:r>
    </w:p>
    <w:p>
      <w:pPr>
        <w:pStyle w:val="ListParagraph"/>
        <w:numPr>
          <w:ilvl w:val="1"/>
          <w:numId w:val="13"/>
        </w:numPr>
        <w:tabs>
          <w:tab w:pos="941" w:val="left" w:leader="none"/>
        </w:tabs>
        <w:spacing w:line="240" w:lineRule="auto" w:before="0" w:after="0"/>
        <w:ind w:left="959" w:right="241" w:hanging="425"/>
        <w:jc w:val="left"/>
        <w:rPr>
          <w:sz w:val="24"/>
        </w:rPr>
      </w:pPr>
      <w:r>
        <w:rPr>
          <w:spacing w:val="-21"/>
          <w:sz w:val="24"/>
        </w:rPr>
        <w:t>报到时需向公司提供：《录用通知书》、体检证明或健康证、《离职证明》原件、身份证原件及复印件、1</w:t>
      </w:r>
      <w:r>
        <w:rPr>
          <w:spacing w:val="-1"/>
          <w:sz w:val="24"/>
        </w:rPr>
        <w:t> 寸彩色证件照、户口本原件及复印件、银行卡账户、学历证书原件及复印件、</w:t>
      </w:r>
      <w:r>
        <w:rPr>
          <w:sz w:val="24"/>
        </w:rPr>
        <w:t>各类职称或技术等级证书原件及复印件。</w:t>
      </w:r>
    </w:p>
    <w:p>
      <w:pPr>
        <w:pStyle w:val="ListParagraph"/>
        <w:numPr>
          <w:ilvl w:val="1"/>
          <w:numId w:val="13"/>
        </w:numPr>
        <w:tabs>
          <w:tab w:pos="941" w:val="left" w:leader="none"/>
        </w:tabs>
        <w:spacing w:line="240" w:lineRule="auto" w:before="0" w:after="0"/>
        <w:ind w:left="959" w:right="241" w:hanging="425"/>
        <w:jc w:val="both"/>
        <w:rPr>
          <w:sz w:val="24"/>
        </w:rPr>
      </w:pPr>
      <w:r>
        <w:rPr>
          <w:spacing w:val="-5"/>
          <w:sz w:val="24"/>
        </w:rPr>
        <w:t>员工应按照公司要求办理入职手续，并签订劳动合同。不能按照公司要求提供入职资料及按</w:t>
      </w:r>
      <w:r>
        <w:rPr>
          <w:spacing w:val="-11"/>
          <w:sz w:val="24"/>
        </w:rPr>
        <w:t>时报到的，公司有权拒绝接受员工入职。员工应保证提供的所有资料的完整、真实、合法和</w:t>
      </w:r>
      <w:r>
        <w:rPr>
          <w:spacing w:val="-12"/>
          <w:sz w:val="24"/>
        </w:rPr>
        <w:t>有效，否则视为严重违反公司的规章制度，公司有权与其解除劳动合同，并不作任何补偿。</w:t>
      </w:r>
    </w:p>
    <w:p>
      <w:pPr>
        <w:pStyle w:val="ListParagraph"/>
        <w:numPr>
          <w:ilvl w:val="1"/>
          <w:numId w:val="13"/>
        </w:numPr>
        <w:tabs>
          <w:tab w:pos="941" w:val="left" w:leader="none"/>
        </w:tabs>
        <w:spacing w:line="237" w:lineRule="auto" w:before="0" w:after="0"/>
        <w:ind w:left="959" w:right="358" w:hanging="425"/>
        <w:jc w:val="both"/>
        <w:rPr>
          <w:sz w:val="24"/>
        </w:rPr>
      </w:pPr>
      <w:r>
        <w:rPr>
          <w:spacing w:val="-7"/>
          <w:sz w:val="24"/>
        </w:rPr>
        <w:t>为了保障员工个人资料的准确，当员工的个人信息发生变化时，需要在一周内以书面形式或</w:t>
      </w:r>
      <w:r>
        <w:rPr>
          <w:sz w:val="24"/>
        </w:rPr>
        <w:t>线上信息更新系统（已开通的情况下适用）通知人力资源部。</w:t>
      </w:r>
    </w:p>
    <w:p>
      <w:pPr>
        <w:pStyle w:val="ListParagraph"/>
        <w:numPr>
          <w:ilvl w:val="1"/>
          <w:numId w:val="13"/>
        </w:numPr>
        <w:tabs>
          <w:tab w:pos="941" w:val="left" w:leader="none"/>
        </w:tabs>
        <w:spacing w:line="237" w:lineRule="auto" w:before="0" w:after="0"/>
        <w:ind w:left="959" w:right="240" w:hanging="425"/>
        <w:jc w:val="both"/>
        <w:rPr>
          <w:sz w:val="24"/>
        </w:rPr>
      </w:pPr>
      <w:r>
        <w:rPr>
          <w:spacing w:val="-10"/>
          <w:sz w:val="24"/>
        </w:rPr>
        <w:t>每位新入职员工都要参加公司的入职培训及考试，尽快熟悉工作环境，了解部门和岗位情况、</w:t>
      </w:r>
      <w:r>
        <w:rPr>
          <w:sz w:val="24"/>
        </w:rPr>
        <w:t>业务流程等。</w:t>
      </w:r>
    </w:p>
    <w:p>
      <w:pPr>
        <w:pStyle w:val="Heading2"/>
        <w:spacing w:line="434" w:lineRule="exact"/>
        <w:ind w:left="4687" w:firstLine="0"/>
      </w:pPr>
      <w:bookmarkStart w:name="_bookmark16" w:id="18"/>
      <w:bookmarkEnd w:id="18"/>
      <w:r>
        <w:rPr>
          <w:b w:val="0"/>
        </w:rPr>
      </w:r>
      <w:r>
        <w:rPr/>
        <w:t>第三节 转正</w:t>
      </w:r>
    </w:p>
    <w:p>
      <w:pPr>
        <w:pStyle w:val="ListParagraph"/>
        <w:numPr>
          <w:ilvl w:val="0"/>
          <w:numId w:val="14"/>
        </w:numPr>
        <w:tabs>
          <w:tab w:pos="516" w:val="left" w:leader="none"/>
        </w:tabs>
        <w:spacing w:line="240" w:lineRule="auto" w:before="0" w:after="0"/>
        <w:ind w:left="515" w:right="0" w:hanging="265"/>
        <w:jc w:val="left"/>
        <w:rPr>
          <w:b/>
          <w:sz w:val="24"/>
        </w:rPr>
      </w:pPr>
      <w:r>
        <w:rPr>
          <w:b/>
          <w:sz w:val="24"/>
        </w:rPr>
        <w:t>试用期</w:t>
      </w:r>
    </w:p>
    <w:p>
      <w:pPr>
        <w:pStyle w:val="BodyText"/>
        <w:ind w:left="676" w:right="244"/>
      </w:pPr>
      <w:r>
        <w:rPr/>
        <w:t>根据岗位不同，试用期为一至六个月，以劳动合同约定为准。任何一方认为不满意或不适合， 双方都可以解除合同，但应提前 3 天以书面形式/邮件方式/系统提报等方式通知另一方。员工在试用期离职，也必须依照公司的离职流程办理手续。</w:t>
      </w:r>
    </w:p>
    <w:p>
      <w:pPr>
        <w:pStyle w:val="ListParagraph"/>
        <w:numPr>
          <w:ilvl w:val="0"/>
          <w:numId w:val="14"/>
        </w:numPr>
        <w:tabs>
          <w:tab w:pos="516" w:val="left" w:leader="none"/>
        </w:tabs>
        <w:spacing w:line="434" w:lineRule="exact" w:before="0" w:after="0"/>
        <w:ind w:left="515" w:right="0" w:hanging="265"/>
        <w:jc w:val="left"/>
        <w:rPr>
          <w:b/>
          <w:sz w:val="24"/>
        </w:rPr>
      </w:pPr>
      <w:r>
        <w:rPr>
          <w:b/>
          <w:sz w:val="24"/>
        </w:rPr>
        <w:t>试用期培训</w:t>
      </w:r>
    </w:p>
    <w:p>
      <w:pPr>
        <w:pStyle w:val="BodyText"/>
        <w:ind w:left="676" w:right="358"/>
        <w:jc w:val="both"/>
      </w:pPr>
      <w:r>
        <w:rPr>
          <w:spacing w:val="-4"/>
        </w:rPr>
        <w:t>每位新入职员工在试用期内都需完成公司安排的入职培训及考试，入职培训包含京东企业文化</w:t>
      </w:r>
      <w:r>
        <w:rPr>
          <w:spacing w:val="-7"/>
        </w:rPr>
        <w:t>培训和各部门岗前业务培训，根据公司要求完成入职培训且通过考试是新员工通过试用期考核</w:t>
      </w:r>
      <w:r>
        <w:rPr/>
        <w:t>的必要条件，培训签到和考试成绩将作为新员工转正的重要依据。</w:t>
      </w:r>
    </w:p>
    <w:p>
      <w:pPr>
        <w:spacing w:after="0"/>
        <w:jc w:val="both"/>
        <w:sectPr>
          <w:pgSz w:w="11910" w:h="16840"/>
          <w:pgMar w:header="277" w:footer="530" w:top="1020" w:bottom="720" w:left="740" w:right="360"/>
        </w:sectPr>
      </w:pPr>
    </w:p>
    <w:p>
      <w:pPr>
        <w:pStyle w:val="ListParagraph"/>
        <w:numPr>
          <w:ilvl w:val="0"/>
          <w:numId w:val="14"/>
        </w:numPr>
        <w:tabs>
          <w:tab w:pos="516" w:val="left" w:leader="none"/>
        </w:tabs>
        <w:spacing w:line="442" w:lineRule="exact" w:before="36" w:after="0"/>
        <w:ind w:left="515" w:right="0" w:hanging="265"/>
        <w:jc w:val="left"/>
        <w:rPr>
          <w:b/>
          <w:sz w:val="24"/>
        </w:rPr>
      </w:pPr>
      <w:r>
        <w:rPr>
          <w:b/>
          <w:sz w:val="24"/>
        </w:rPr>
        <w:t>试用期要求</w:t>
      </w:r>
    </w:p>
    <w:p>
      <w:pPr>
        <w:pStyle w:val="ListParagraph"/>
        <w:numPr>
          <w:ilvl w:val="1"/>
          <w:numId w:val="14"/>
        </w:numPr>
        <w:tabs>
          <w:tab w:pos="960" w:val="left" w:leader="none"/>
        </w:tabs>
        <w:spacing w:line="441" w:lineRule="exact" w:before="0" w:after="0"/>
        <w:ind w:left="959" w:right="0" w:hanging="426"/>
        <w:jc w:val="left"/>
        <w:rPr>
          <w:sz w:val="24"/>
        </w:rPr>
      </w:pPr>
      <w:r>
        <w:rPr>
          <w:sz w:val="24"/>
        </w:rPr>
        <w:t>员工在试用期内需根据部门岗位要求以及绩效考核要求完成相关工作。</w:t>
      </w:r>
    </w:p>
    <w:p>
      <w:pPr>
        <w:pStyle w:val="ListParagraph"/>
        <w:numPr>
          <w:ilvl w:val="1"/>
          <w:numId w:val="14"/>
        </w:numPr>
        <w:tabs>
          <w:tab w:pos="960" w:val="left" w:leader="none"/>
        </w:tabs>
        <w:spacing w:line="237" w:lineRule="auto" w:before="1" w:after="0"/>
        <w:ind w:left="959" w:right="240" w:hanging="425"/>
        <w:jc w:val="left"/>
        <w:rPr>
          <w:sz w:val="24"/>
        </w:rPr>
      </w:pPr>
      <w:r>
        <w:rPr>
          <w:spacing w:val="-2"/>
          <w:sz w:val="24"/>
        </w:rPr>
        <w:t>试用期内，部门管理者应对试用期员工进行及时的考核，如发现员工有不符合录用条件的， </w:t>
      </w:r>
      <w:r>
        <w:rPr>
          <w:spacing w:val="-7"/>
          <w:sz w:val="24"/>
        </w:rPr>
        <w:t>公司可依法解除劳动合同。员工需在试用期满前一周完成公司的入职培训考核、工作能力和</w:t>
      </w:r>
      <w:r>
        <w:rPr>
          <w:spacing w:val="-13"/>
          <w:sz w:val="24"/>
        </w:rPr>
        <w:t>业绩考核、价值观考核，考核合格的通过试用期并转正，考核不合格的公司可依法解除劳动合同。</w:t>
      </w:r>
    </w:p>
    <w:p>
      <w:pPr>
        <w:pStyle w:val="ListParagraph"/>
        <w:numPr>
          <w:ilvl w:val="1"/>
          <w:numId w:val="14"/>
        </w:numPr>
        <w:tabs>
          <w:tab w:pos="960" w:val="left" w:leader="none"/>
        </w:tabs>
        <w:spacing w:line="240" w:lineRule="auto" w:before="5" w:after="0"/>
        <w:ind w:left="959" w:right="359" w:hanging="425"/>
        <w:jc w:val="left"/>
        <w:rPr>
          <w:sz w:val="24"/>
        </w:rPr>
      </w:pPr>
      <w:r>
        <w:rPr>
          <w:spacing w:val="-9"/>
          <w:sz w:val="24"/>
        </w:rPr>
        <w:t>员工试用期到期前，应主动与部门管理者进行试用期工作表现的沟通，并发起转正流程，提</w:t>
      </w:r>
      <w:r>
        <w:rPr>
          <w:sz w:val="24"/>
        </w:rPr>
        <w:t>交试用期相关文档。</w:t>
      </w:r>
    </w:p>
    <w:p>
      <w:pPr>
        <w:pStyle w:val="ListParagraph"/>
        <w:numPr>
          <w:ilvl w:val="0"/>
          <w:numId w:val="14"/>
        </w:numPr>
        <w:tabs>
          <w:tab w:pos="516" w:val="left" w:leader="none"/>
        </w:tabs>
        <w:spacing w:line="437" w:lineRule="exact" w:before="0" w:after="0"/>
        <w:ind w:left="515" w:right="0" w:hanging="265"/>
        <w:jc w:val="left"/>
        <w:rPr>
          <w:b/>
          <w:sz w:val="24"/>
        </w:rPr>
      </w:pPr>
      <w:r>
        <w:rPr>
          <w:b/>
          <w:sz w:val="24"/>
        </w:rPr>
        <w:t>员工存在以下情形的，将被视为不符合录用条件，公司可以通知员工解除劳动合同</w:t>
      </w:r>
    </w:p>
    <w:p>
      <w:pPr>
        <w:pStyle w:val="ListParagraph"/>
        <w:numPr>
          <w:ilvl w:val="1"/>
          <w:numId w:val="14"/>
        </w:numPr>
        <w:tabs>
          <w:tab w:pos="960" w:val="left" w:leader="none"/>
        </w:tabs>
        <w:spacing w:line="441" w:lineRule="exact" w:before="0" w:after="0"/>
        <w:ind w:left="959" w:right="0" w:hanging="426"/>
        <w:jc w:val="left"/>
        <w:rPr>
          <w:sz w:val="24"/>
        </w:rPr>
      </w:pPr>
      <w:r>
        <w:rPr>
          <w:sz w:val="24"/>
        </w:rPr>
        <w:t>不能按要求完成工作任务，或达不到岗位任职要求；</w:t>
      </w:r>
    </w:p>
    <w:p>
      <w:pPr>
        <w:pStyle w:val="ListParagraph"/>
        <w:numPr>
          <w:ilvl w:val="1"/>
          <w:numId w:val="14"/>
        </w:numPr>
        <w:tabs>
          <w:tab w:pos="960" w:val="left" w:leader="none"/>
        </w:tabs>
        <w:spacing w:line="237" w:lineRule="auto" w:before="2" w:after="0"/>
        <w:ind w:left="959" w:right="359" w:hanging="425"/>
        <w:jc w:val="left"/>
        <w:rPr>
          <w:sz w:val="24"/>
        </w:rPr>
      </w:pPr>
      <w:r>
        <w:rPr>
          <w:spacing w:val="-11"/>
          <w:sz w:val="24"/>
        </w:rPr>
        <w:t>在试用期满前，规定入职手续无法齐备的</w:t>
      </w:r>
      <w:r>
        <w:rPr>
          <w:sz w:val="24"/>
        </w:rPr>
        <w:t>（</w:t>
      </w:r>
      <w:r>
        <w:rPr>
          <w:spacing w:val="-1"/>
          <w:sz w:val="24"/>
        </w:rPr>
        <w:t>包括但不限于在规定时间内提供全部入职个人资</w:t>
      </w:r>
      <w:r>
        <w:rPr>
          <w:sz w:val="24"/>
        </w:rPr>
        <w:t>料、签署劳动合同等入职材料、按要求办理社保公积金转入等</w:t>
      </w:r>
      <w:r>
        <w:rPr>
          <w:spacing w:val="-120"/>
          <w:sz w:val="24"/>
        </w:rPr>
        <w:t>）</w:t>
      </w:r>
      <w:r>
        <w:rPr>
          <w:sz w:val="24"/>
        </w:rPr>
        <w:t>；</w:t>
      </w:r>
    </w:p>
    <w:p>
      <w:pPr>
        <w:pStyle w:val="ListParagraph"/>
        <w:numPr>
          <w:ilvl w:val="1"/>
          <w:numId w:val="14"/>
        </w:numPr>
        <w:tabs>
          <w:tab w:pos="960" w:val="left" w:leader="none"/>
        </w:tabs>
        <w:spacing w:line="441" w:lineRule="exact" w:before="0" w:after="0"/>
        <w:ind w:left="959" w:right="0" w:hanging="426"/>
        <w:jc w:val="left"/>
        <w:rPr>
          <w:sz w:val="24"/>
        </w:rPr>
      </w:pPr>
      <w:r>
        <w:rPr>
          <w:sz w:val="24"/>
        </w:rPr>
        <w:t>试用期未参加入职培训或者入职培训结业考试不合格的；</w:t>
      </w:r>
    </w:p>
    <w:p>
      <w:pPr>
        <w:pStyle w:val="ListParagraph"/>
        <w:numPr>
          <w:ilvl w:val="1"/>
          <w:numId w:val="14"/>
        </w:numPr>
        <w:tabs>
          <w:tab w:pos="960" w:val="left" w:leader="none"/>
        </w:tabs>
        <w:spacing w:line="440" w:lineRule="exact" w:before="0" w:after="0"/>
        <w:ind w:left="959" w:right="0" w:hanging="426"/>
        <w:jc w:val="left"/>
        <w:rPr>
          <w:sz w:val="24"/>
        </w:rPr>
      </w:pPr>
      <w:r>
        <w:rPr>
          <w:sz w:val="24"/>
        </w:rPr>
        <w:t>试用期期间受记过及以上处分者；</w:t>
      </w:r>
    </w:p>
    <w:p>
      <w:pPr>
        <w:pStyle w:val="ListParagraph"/>
        <w:numPr>
          <w:ilvl w:val="1"/>
          <w:numId w:val="14"/>
        </w:numPr>
        <w:tabs>
          <w:tab w:pos="960" w:val="left" w:leader="none"/>
        </w:tabs>
        <w:spacing w:line="237" w:lineRule="auto" w:before="2" w:after="0"/>
        <w:ind w:left="959" w:right="358" w:hanging="425"/>
        <w:jc w:val="left"/>
        <w:rPr>
          <w:sz w:val="24"/>
        </w:rPr>
      </w:pPr>
      <w:r>
        <w:rPr>
          <w:spacing w:val="5"/>
          <w:sz w:val="24"/>
        </w:rPr>
        <w:t>试用期内出勤率低于 </w:t>
      </w:r>
      <w:r>
        <w:rPr>
          <w:sz w:val="24"/>
        </w:rPr>
        <w:t>85%（计算公式：试用期实际出勤日/试用期应出勤日</w:t>
      </w:r>
      <w:r>
        <w:rPr>
          <w:spacing w:val="-120"/>
          <w:sz w:val="24"/>
        </w:rPr>
        <w:t>）</w:t>
      </w:r>
      <w:r>
        <w:rPr>
          <w:spacing w:val="-2"/>
          <w:sz w:val="24"/>
        </w:rPr>
        <w:t>、迟到早退累</w:t>
      </w:r>
      <w:r>
        <w:rPr>
          <w:sz w:val="24"/>
        </w:rPr>
        <w:t>计达三次（或以上</w:t>
      </w:r>
      <w:r>
        <w:rPr>
          <w:spacing w:val="-120"/>
          <w:sz w:val="24"/>
        </w:rPr>
        <w:t>）</w:t>
      </w:r>
      <w:r>
        <w:rPr>
          <w:sz w:val="24"/>
        </w:rPr>
        <w:t>，或有旷工现象的；</w:t>
      </w:r>
    </w:p>
    <w:p>
      <w:pPr>
        <w:pStyle w:val="ListParagraph"/>
        <w:numPr>
          <w:ilvl w:val="1"/>
          <w:numId w:val="14"/>
        </w:numPr>
        <w:tabs>
          <w:tab w:pos="960" w:val="left" w:leader="none"/>
        </w:tabs>
        <w:spacing w:line="237" w:lineRule="auto" w:before="5" w:after="0"/>
        <w:ind w:left="959" w:right="359" w:hanging="425"/>
        <w:jc w:val="left"/>
        <w:rPr>
          <w:sz w:val="24"/>
        </w:rPr>
      </w:pPr>
      <w:r>
        <w:rPr>
          <w:spacing w:val="-7"/>
          <w:sz w:val="24"/>
        </w:rPr>
        <w:t>违反诚信原则、回避原则，或有欺骗、隐瞒行为者</w:t>
      </w:r>
      <w:r>
        <w:rPr>
          <w:sz w:val="24"/>
        </w:rPr>
        <w:t>（</w:t>
      </w:r>
      <w:r>
        <w:rPr>
          <w:spacing w:val="-4"/>
          <w:sz w:val="24"/>
        </w:rPr>
        <w:t>包括但不限于伪造学历、工作经历、证书，个人提供的简历、入职登记信息、健康状况等与真实情况不符</w:t>
      </w:r>
      <w:r>
        <w:rPr>
          <w:spacing w:val="-120"/>
          <w:sz w:val="24"/>
        </w:rPr>
        <w:t>）</w:t>
      </w:r>
      <w:r>
        <w:rPr>
          <w:sz w:val="24"/>
        </w:rPr>
        <w:t>；</w:t>
      </w:r>
    </w:p>
    <w:p>
      <w:pPr>
        <w:pStyle w:val="ListParagraph"/>
        <w:numPr>
          <w:ilvl w:val="1"/>
          <w:numId w:val="14"/>
        </w:numPr>
        <w:tabs>
          <w:tab w:pos="960" w:val="left" w:leader="none"/>
        </w:tabs>
        <w:spacing w:line="442" w:lineRule="exact" w:before="0" w:after="0"/>
        <w:ind w:left="959" w:right="0" w:hanging="426"/>
        <w:jc w:val="left"/>
        <w:rPr>
          <w:sz w:val="24"/>
        </w:rPr>
      </w:pPr>
      <w:r>
        <w:rPr>
          <w:sz w:val="24"/>
        </w:rPr>
        <w:t>曾经被公司辞退或未经批准擅自离职者；</w:t>
      </w:r>
    </w:p>
    <w:p>
      <w:pPr>
        <w:pStyle w:val="ListParagraph"/>
        <w:numPr>
          <w:ilvl w:val="1"/>
          <w:numId w:val="14"/>
        </w:numPr>
        <w:tabs>
          <w:tab w:pos="960" w:val="left" w:leader="none"/>
        </w:tabs>
        <w:spacing w:line="440" w:lineRule="exact" w:before="0" w:after="0"/>
        <w:ind w:left="959" w:right="0" w:hanging="426"/>
        <w:jc w:val="left"/>
        <w:rPr>
          <w:sz w:val="24"/>
        </w:rPr>
      </w:pPr>
      <w:r>
        <w:rPr>
          <w:spacing w:val="-1"/>
          <w:sz w:val="24"/>
        </w:rPr>
        <w:t>价值观及</w:t>
      </w:r>
      <w:r>
        <w:rPr>
          <w:sz w:val="24"/>
        </w:rPr>
        <w:t>/或能力考核不合格（价值观及/</w:t>
      </w:r>
      <w:r>
        <w:rPr>
          <w:spacing w:val="-2"/>
          <w:sz w:val="24"/>
        </w:rPr>
        <w:t>或能力考核低于 </w:t>
      </w:r>
      <w:r>
        <w:rPr>
          <w:sz w:val="24"/>
        </w:rPr>
        <w:t>3</w:t>
      </w:r>
      <w:r>
        <w:rPr>
          <w:spacing w:val="-6"/>
          <w:sz w:val="24"/>
        </w:rPr>
        <w:t> 分</w:t>
      </w:r>
      <w:r>
        <w:rPr>
          <w:spacing w:val="-120"/>
          <w:sz w:val="24"/>
        </w:rPr>
        <w:t>）</w:t>
      </w:r>
      <w:r>
        <w:rPr>
          <w:sz w:val="24"/>
        </w:rPr>
        <w:t>；</w:t>
      </w:r>
    </w:p>
    <w:p>
      <w:pPr>
        <w:pStyle w:val="ListParagraph"/>
        <w:numPr>
          <w:ilvl w:val="1"/>
          <w:numId w:val="14"/>
        </w:numPr>
        <w:tabs>
          <w:tab w:pos="960" w:val="left" w:leader="none"/>
        </w:tabs>
        <w:spacing w:line="439" w:lineRule="exact" w:before="0" w:after="0"/>
        <w:ind w:left="959" w:right="0" w:hanging="426"/>
        <w:jc w:val="left"/>
        <w:rPr>
          <w:sz w:val="24"/>
        </w:rPr>
      </w:pPr>
      <w:r>
        <w:rPr>
          <w:sz w:val="24"/>
        </w:rPr>
        <w:t>判处有期徒刑，尚在服刑者；</w:t>
      </w:r>
    </w:p>
    <w:p>
      <w:pPr>
        <w:pStyle w:val="ListParagraph"/>
        <w:numPr>
          <w:ilvl w:val="1"/>
          <w:numId w:val="14"/>
        </w:numPr>
        <w:tabs>
          <w:tab w:pos="1092" w:val="left" w:leader="none"/>
        </w:tabs>
        <w:spacing w:line="440" w:lineRule="exact" w:before="0" w:after="0"/>
        <w:ind w:left="1091" w:right="0" w:hanging="558"/>
        <w:jc w:val="left"/>
        <w:rPr>
          <w:sz w:val="24"/>
        </w:rPr>
      </w:pPr>
      <w:r>
        <w:rPr>
          <w:sz w:val="24"/>
        </w:rPr>
        <w:t>被剥夺公民权利者；</w:t>
      </w:r>
    </w:p>
    <w:p>
      <w:pPr>
        <w:pStyle w:val="ListParagraph"/>
        <w:numPr>
          <w:ilvl w:val="1"/>
          <w:numId w:val="14"/>
        </w:numPr>
        <w:tabs>
          <w:tab w:pos="1092" w:val="left" w:leader="none"/>
        </w:tabs>
        <w:spacing w:line="440" w:lineRule="exact" w:before="0" w:after="0"/>
        <w:ind w:left="1091" w:right="0" w:hanging="558"/>
        <w:jc w:val="left"/>
        <w:rPr>
          <w:sz w:val="24"/>
        </w:rPr>
      </w:pPr>
      <w:r>
        <w:rPr>
          <w:sz w:val="24"/>
        </w:rPr>
        <w:t>通缉在案者；</w:t>
      </w:r>
    </w:p>
    <w:p>
      <w:pPr>
        <w:pStyle w:val="ListParagraph"/>
        <w:numPr>
          <w:ilvl w:val="1"/>
          <w:numId w:val="14"/>
        </w:numPr>
        <w:tabs>
          <w:tab w:pos="1092" w:val="left" w:leader="none"/>
        </w:tabs>
        <w:spacing w:line="439" w:lineRule="exact" w:before="0" w:after="0"/>
        <w:ind w:left="1091" w:right="0" w:hanging="558"/>
        <w:jc w:val="left"/>
        <w:rPr>
          <w:sz w:val="24"/>
        </w:rPr>
      </w:pPr>
      <w:r>
        <w:rPr>
          <w:spacing w:val="-4"/>
          <w:sz w:val="24"/>
        </w:rPr>
        <w:t>未满 </w:t>
      </w:r>
      <w:r>
        <w:rPr>
          <w:sz w:val="24"/>
        </w:rPr>
        <w:t>16</w:t>
      </w:r>
      <w:r>
        <w:rPr>
          <w:spacing w:val="-3"/>
          <w:sz w:val="24"/>
        </w:rPr>
        <w:t> 周岁者；</w:t>
      </w:r>
    </w:p>
    <w:p>
      <w:pPr>
        <w:pStyle w:val="ListParagraph"/>
        <w:numPr>
          <w:ilvl w:val="1"/>
          <w:numId w:val="14"/>
        </w:numPr>
        <w:tabs>
          <w:tab w:pos="1092" w:val="left" w:leader="none"/>
        </w:tabs>
        <w:spacing w:line="441" w:lineRule="exact" w:before="0" w:after="0"/>
        <w:ind w:left="1091" w:right="0" w:hanging="558"/>
        <w:jc w:val="left"/>
        <w:rPr>
          <w:sz w:val="24"/>
        </w:rPr>
      </w:pPr>
      <w:r>
        <w:rPr>
          <w:sz w:val="24"/>
        </w:rPr>
        <w:t>属于传染性疾病病原携带者、或患有其他严重疾病；</w:t>
      </w:r>
    </w:p>
    <w:p>
      <w:pPr>
        <w:pStyle w:val="ListParagraph"/>
        <w:numPr>
          <w:ilvl w:val="1"/>
          <w:numId w:val="14"/>
        </w:numPr>
        <w:tabs>
          <w:tab w:pos="1092" w:val="left" w:leader="none"/>
        </w:tabs>
        <w:spacing w:line="441" w:lineRule="exact" w:before="0" w:after="0"/>
        <w:ind w:left="1091" w:right="0" w:hanging="558"/>
        <w:jc w:val="left"/>
        <w:rPr>
          <w:sz w:val="24"/>
        </w:rPr>
      </w:pPr>
      <w:r>
        <w:rPr>
          <w:sz w:val="24"/>
        </w:rPr>
        <w:t>患有精神病的；</w:t>
      </w:r>
    </w:p>
    <w:p>
      <w:pPr>
        <w:pStyle w:val="ListParagraph"/>
        <w:numPr>
          <w:ilvl w:val="1"/>
          <w:numId w:val="14"/>
        </w:numPr>
        <w:tabs>
          <w:tab w:pos="1092" w:val="left" w:leader="none"/>
        </w:tabs>
        <w:spacing w:line="237" w:lineRule="auto" w:before="1" w:after="0"/>
        <w:ind w:left="959" w:right="359" w:hanging="425"/>
        <w:jc w:val="left"/>
        <w:rPr>
          <w:sz w:val="24"/>
        </w:rPr>
      </w:pPr>
      <w:r>
        <w:rPr>
          <w:spacing w:val="-4"/>
          <w:sz w:val="24"/>
        </w:rPr>
        <w:t>实施违反国家法律法规的行为或严重不道德行为，如加入邪教组织、恐怖组织，酗酒、吸</w:t>
      </w:r>
      <w:r>
        <w:rPr>
          <w:sz w:val="24"/>
        </w:rPr>
        <w:t>毒、赌博、嫖娼者；</w:t>
      </w:r>
    </w:p>
    <w:p>
      <w:pPr>
        <w:pStyle w:val="ListParagraph"/>
        <w:numPr>
          <w:ilvl w:val="1"/>
          <w:numId w:val="14"/>
        </w:numPr>
        <w:tabs>
          <w:tab w:pos="1092" w:val="left" w:leader="none"/>
        </w:tabs>
        <w:spacing w:line="441" w:lineRule="exact" w:before="2" w:after="0"/>
        <w:ind w:left="1091" w:right="0" w:hanging="558"/>
        <w:jc w:val="left"/>
        <w:rPr>
          <w:sz w:val="24"/>
        </w:rPr>
      </w:pPr>
      <w:r>
        <w:rPr>
          <w:sz w:val="24"/>
        </w:rPr>
        <w:t>入职本公司将违反竞业限制义务的；</w:t>
      </w:r>
    </w:p>
    <w:p>
      <w:pPr>
        <w:pStyle w:val="ListParagraph"/>
        <w:numPr>
          <w:ilvl w:val="1"/>
          <w:numId w:val="14"/>
        </w:numPr>
        <w:tabs>
          <w:tab w:pos="1092" w:val="left" w:leader="none"/>
        </w:tabs>
        <w:spacing w:line="439" w:lineRule="exact" w:before="0" w:after="0"/>
        <w:ind w:left="1091" w:right="0" w:hanging="558"/>
        <w:jc w:val="left"/>
        <w:rPr>
          <w:sz w:val="24"/>
        </w:rPr>
      </w:pPr>
      <w:r>
        <w:rPr>
          <w:sz w:val="24"/>
        </w:rPr>
        <w:t>拖欠他人重大债务或进入法院执行程序未偿还债务者；</w:t>
      </w:r>
    </w:p>
    <w:p>
      <w:pPr>
        <w:pStyle w:val="ListParagraph"/>
        <w:numPr>
          <w:ilvl w:val="1"/>
          <w:numId w:val="14"/>
        </w:numPr>
        <w:tabs>
          <w:tab w:pos="1092" w:val="left" w:leader="none"/>
        </w:tabs>
        <w:spacing w:line="440" w:lineRule="exact" w:before="0" w:after="0"/>
        <w:ind w:left="1091" w:right="0" w:hanging="558"/>
        <w:jc w:val="left"/>
        <w:rPr>
          <w:sz w:val="24"/>
        </w:rPr>
      </w:pPr>
      <w:r>
        <w:rPr>
          <w:sz w:val="24"/>
        </w:rPr>
        <w:t>在校学生；</w:t>
      </w:r>
    </w:p>
    <w:p>
      <w:pPr>
        <w:pStyle w:val="ListParagraph"/>
        <w:numPr>
          <w:ilvl w:val="1"/>
          <w:numId w:val="14"/>
        </w:numPr>
        <w:tabs>
          <w:tab w:pos="1092" w:val="left" w:leader="none"/>
        </w:tabs>
        <w:spacing w:line="440" w:lineRule="exact" w:before="0" w:after="0"/>
        <w:ind w:left="1091" w:right="0" w:hanging="558"/>
        <w:jc w:val="left"/>
        <w:rPr>
          <w:sz w:val="24"/>
        </w:rPr>
      </w:pPr>
      <w:r>
        <w:rPr>
          <w:sz w:val="24"/>
        </w:rPr>
        <w:t>与其他单位尚未解除劳动关系者；</w:t>
      </w:r>
    </w:p>
    <w:p>
      <w:pPr>
        <w:pStyle w:val="ListParagraph"/>
        <w:numPr>
          <w:ilvl w:val="1"/>
          <w:numId w:val="14"/>
        </w:numPr>
        <w:tabs>
          <w:tab w:pos="1092" w:val="left" w:leader="none"/>
        </w:tabs>
        <w:spacing w:line="441" w:lineRule="exact" w:before="0" w:after="0"/>
        <w:ind w:left="1091" w:right="0" w:hanging="558"/>
        <w:jc w:val="left"/>
        <w:rPr>
          <w:sz w:val="24"/>
        </w:rPr>
      </w:pPr>
      <w:r>
        <w:rPr>
          <w:sz w:val="24"/>
        </w:rPr>
        <w:t>不具备政府规定的就业手续者；</w:t>
      </w:r>
    </w:p>
    <w:p>
      <w:pPr>
        <w:spacing w:after="0" w:line="441" w:lineRule="exact"/>
        <w:jc w:val="left"/>
        <w:rPr>
          <w:sz w:val="24"/>
        </w:rPr>
        <w:sectPr>
          <w:pgSz w:w="11910" w:h="16840"/>
          <w:pgMar w:header="277" w:footer="530" w:top="1020" w:bottom="720" w:left="740" w:right="360"/>
        </w:sectPr>
      </w:pPr>
    </w:p>
    <w:p>
      <w:pPr>
        <w:pStyle w:val="ListParagraph"/>
        <w:numPr>
          <w:ilvl w:val="1"/>
          <w:numId w:val="14"/>
        </w:numPr>
        <w:tabs>
          <w:tab w:pos="1092" w:val="left" w:leader="none"/>
        </w:tabs>
        <w:spacing w:line="442" w:lineRule="exact" w:before="36" w:after="0"/>
        <w:ind w:left="1091" w:right="0" w:hanging="558"/>
        <w:jc w:val="left"/>
        <w:rPr>
          <w:sz w:val="24"/>
        </w:rPr>
      </w:pPr>
      <w:r>
        <w:rPr>
          <w:sz w:val="24"/>
        </w:rPr>
        <w:t>法律、法规等规定的其他不得录用者；</w:t>
      </w:r>
    </w:p>
    <w:p>
      <w:pPr>
        <w:pStyle w:val="ListParagraph"/>
        <w:numPr>
          <w:ilvl w:val="1"/>
          <w:numId w:val="14"/>
        </w:numPr>
        <w:tabs>
          <w:tab w:pos="1092" w:val="left" w:leader="none"/>
        </w:tabs>
        <w:spacing w:line="441" w:lineRule="exact" w:before="0" w:after="0"/>
        <w:ind w:left="1091" w:right="0" w:hanging="558"/>
        <w:jc w:val="left"/>
        <w:rPr>
          <w:sz w:val="24"/>
        </w:rPr>
      </w:pPr>
      <w:r>
        <w:rPr>
          <w:sz w:val="24"/>
        </w:rPr>
        <w:t>严重违反公司制度行为的；</w:t>
      </w:r>
    </w:p>
    <w:p>
      <w:pPr>
        <w:pStyle w:val="ListParagraph"/>
        <w:numPr>
          <w:ilvl w:val="1"/>
          <w:numId w:val="14"/>
        </w:numPr>
        <w:tabs>
          <w:tab w:pos="1092" w:val="left" w:leader="none"/>
        </w:tabs>
        <w:spacing w:line="441" w:lineRule="exact" w:before="0" w:after="0"/>
        <w:ind w:left="1091" w:right="0" w:hanging="558"/>
        <w:jc w:val="left"/>
        <w:rPr>
          <w:sz w:val="24"/>
        </w:rPr>
      </w:pPr>
      <w:r>
        <w:rPr>
          <w:sz w:val="24"/>
        </w:rPr>
        <w:t>公司认为不符合录用条件的其他情况。</w:t>
      </w:r>
    </w:p>
    <w:p>
      <w:pPr>
        <w:pStyle w:val="BodyText"/>
        <w:spacing w:before="14"/>
        <w:ind w:left="0"/>
        <w:rPr>
          <w:sz w:val="21"/>
        </w:rPr>
      </w:pPr>
    </w:p>
    <w:p>
      <w:pPr>
        <w:pStyle w:val="Heading2"/>
        <w:spacing w:before="37"/>
        <w:ind w:left="4687" w:firstLine="0"/>
      </w:pPr>
      <w:bookmarkStart w:name="_bookmark17" w:id="19"/>
      <w:bookmarkEnd w:id="19"/>
      <w:r>
        <w:rPr>
          <w:b w:val="0"/>
        </w:rPr>
      </w:r>
      <w:r>
        <w:rPr/>
        <w:t>第四节 调动</w:t>
      </w:r>
    </w:p>
    <w:p>
      <w:pPr>
        <w:pStyle w:val="ListParagraph"/>
        <w:numPr>
          <w:ilvl w:val="0"/>
          <w:numId w:val="15"/>
        </w:numPr>
        <w:tabs>
          <w:tab w:pos="516" w:val="left" w:leader="none"/>
        </w:tabs>
        <w:spacing w:line="441" w:lineRule="exact" w:before="0" w:after="0"/>
        <w:ind w:left="515" w:right="0" w:hanging="265"/>
        <w:jc w:val="left"/>
        <w:rPr>
          <w:b/>
          <w:sz w:val="24"/>
        </w:rPr>
      </w:pPr>
      <w:r>
        <w:rPr>
          <w:b/>
          <w:sz w:val="24"/>
        </w:rPr>
        <w:t>定义</w:t>
      </w:r>
    </w:p>
    <w:p>
      <w:pPr>
        <w:pStyle w:val="BodyText"/>
        <w:ind w:left="676" w:right="240"/>
      </w:pPr>
      <w:r>
        <w:rPr>
          <w:spacing w:val="-1"/>
        </w:rPr>
        <w:t>调动是指员工所任职的公司、部门、岗位、工作地点或职级等发生变化的情形。为避免疑义， </w:t>
      </w:r>
      <w:r>
        <w:rPr/>
        <w:t>员工在集团内不同实体中转移的亦属于调动（具体适用范围以公司规定为准</w:t>
      </w:r>
      <w:r>
        <w:rPr>
          <w:spacing w:val="-120"/>
        </w:rPr>
        <w:t>）</w:t>
      </w:r>
      <w:r>
        <w:rPr/>
        <w:t>。</w:t>
      </w:r>
    </w:p>
    <w:p>
      <w:pPr>
        <w:pStyle w:val="ListParagraph"/>
        <w:numPr>
          <w:ilvl w:val="0"/>
          <w:numId w:val="15"/>
        </w:numPr>
        <w:tabs>
          <w:tab w:pos="516" w:val="left" w:leader="none"/>
        </w:tabs>
        <w:spacing w:line="437" w:lineRule="exact" w:before="0" w:after="0"/>
        <w:ind w:left="515" w:right="0" w:hanging="265"/>
        <w:jc w:val="left"/>
        <w:rPr>
          <w:b/>
          <w:sz w:val="24"/>
        </w:rPr>
      </w:pPr>
      <w:r>
        <w:rPr>
          <w:b/>
          <w:sz w:val="24"/>
        </w:rPr>
        <w:t>类型：调动根据发起方的不同分为两种类型</w:t>
      </w:r>
    </w:p>
    <w:p>
      <w:pPr>
        <w:pStyle w:val="ListParagraph"/>
        <w:numPr>
          <w:ilvl w:val="1"/>
          <w:numId w:val="15"/>
        </w:numPr>
        <w:tabs>
          <w:tab w:pos="941" w:val="left" w:leader="none"/>
        </w:tabs>
        <w:spacing w:line="240" w:lineRule="auto" w:before="0" w:after="0"/>
        <w:ind w:left="959" w:right="358" w:hanging="425"/>
        <w:jc w:val="left"/>
        <w:rPr>
          <w:sz w:val="24"/>
        </w:rPr>
      </w:pPr>
      <w:r>
        <w:rPr>
          <w:spacing w:val="-7"/>
          <w:sz w:val="24"/>
        </w:rPr>
        <w:t>公司单方做出或发起的调动：例如，公司因业务发展需要而向员工提议做出调动，或因员工</w:t>
      </w:r>
      <w:r>
        <w:rPr>
          <w:sz w:val="24"/>
        </w:rPr>
        <w:t>不胜任工作而调整其工作岗位。</w:t>
      </w:r>
    </w:p>
    <w:p>
      <w:pPr>
        <w:pStyle w:val="ListParagraph"/>
        <w:numPr>
          <w:ilvl w:val="1"/>
          <w:numId w:val="15"/>
        </w:numPr>
        <w:tabs>
          <w:tab w:pos="941" w:val="left" w:leader="none"/>
        </w:tabs>
        <w:spacing w:line="237" w:lineRule="auto" w:before="0" w:after="0"/>
        <w:ind w:left="959" w:right="356" w:hanging="425"/>
        <w:jc w:val="left"/>
        <w:rPr>
          <w:sz w:val="24"/>
        </w:rPr>
      </w:pPr>
      <w:r>
        <w:rPr>
          <w:spacing w:val="-9"/>
          <w:sz w:val="24"/>
        </w:rPr>
        <w:t>员工发起的调动：例如，员工参与公司内部竞聘等而发起的异动，员工需在原岗位上满足调</w:t>
      </w:r>
      <w:r>
        <w:rPr>
          <w:sz w:val="24"/>
        </w:rPr>
        <w:t>动制度中规定的期限和绩效要求等（M/P/T/</w:t>
      </w:r>
      <w:r>
        <w:rPr>
          <w:spacing w:val="-2"/>
          <w:sz w:val="24"/>
        </w:rPr>
        <w:t>序列须在原岗位服务满 </w:t>
      </w:r>
      <w:r>
        <w:rPr>
          <w:sz w:val="24"/>
        </w:rPr>
        <w:t>12</w:t>
      </w:r>
      <w:r>
        <w:rPr>
          <w:spacing w:val="-4"/>
          <w:sz w:val="24"/>
        </w:rPr>
        <w:t> 个月</w:t>
      </w:r>
      <w:r>
        <w:rPr>
          <w:spacing w:val="-120"/>
          <w:sz w:val="24"/>
        </w:rPr>
        <w:t>）</w:t>
      </w:r>
      <w:r>
        <w:rPr>
          <w:sz w:val="24"/>
        </w:rPr>
        <w:t>。</w:t>
      </w:r>
    </w:p>
    <w:p>
      <w:pPr>
        <w:pStyle w:val="ListParagraph"/>
        <w:numPr>
          <w:ilvl w:val="0"/>
          <w:numId w:val="15"/>
        </w:numPr>
        <w:tabs>
          <w:tab w:pos="516" w:val="left" w:leader="none"/>
        </w:tabs>
        <w:spacing w:line="441" w:lineRule="exact" w:before="0" w:after="0"/>
        <w:ind w:left="515" w:right="0" w:hanging="265"/>
        <w:jc w:val="left"/>
        <w:rPr>
          <w:b/>
          <w:sz w:val="24"/>
        </w:rPr>
      </w:pPr>
      <w:r>
        <w:rPr>
          <w:b/>
          <w:sz w:val="24"/>
        </w:rPr>
        <w:t>要求</w:t>
      </w:r>
    </w:p>
    <w:p>
      <w:pPr>
        <w:pStyle w:val="ListParagraph"/>
        <w:numPr>
          <w:ilvl w:val="1"/>
          <w:numId w:val="15"/>
        </w:numPr>
        <w:tabs>
          <w:tab w:pos="941" w:val="left" w:leader="none"/>
        </w:tabs>
        <w:spacing w:line="237" w:lineRule="auto" w:before="0" w:after="0"/>
        <w:ind w:left="959" w:right="238" w:hanging="425"/>
        <w:jc w:val="left"/>
        <w:rPr>
          <w:sz w:val="24"/>
        </w:rPr>
      </w:pPr>
      <w:r>
        <w:rPr>
          <w:spacing w:val="-15"/>
          <w:sz w:val="24"/>
        </w:rPr>
        <w:t>上述两种类型的调动，均需要根据调动流程完成相关调动手续的办理，其中员工发起的调动， </w:t>
      </w:r>
      <w:r>
        <w:rPr>
          <w:sz w:val="24"/>
        </w:rPr>
        <w:t>必须在征得原部门领导书面同意后方可启动。</w:t>
      </w:r>
    </w:p>
    <w:p>
      <w:pPr>
        <w:pStyle w:val="ListParagraph"/>
        <w:numPr>
          <w:ilvl w:val="1"/>
          <w:numId w:val="15"/>
        </w:numPr>
        <w:tabs>
          <w:tab w:pos="941" w:val="left" w:leader="none"/>
        </w:tabs>
        <w:spacing w:line="237" w:lineRule="auto" w:before="3" w:after="0"/>
        <w:ind w:left="959" w:right="359" w:hanging="425"/>
        <w:jc w:val="left"/>
        <w:rPr>
          <w:sz w:val="24"/>
        </w:rPr>
      </w:pPr>
      <w:r>
        <w:rPr>
          <w:spacing w:val="-10"/>
          <w:sz w:val="24"/>
        </w:rPr>
        <w:t>调动生效前，员工仍需按照原部门的工作要求完成相关工作，调动后员工应根据调动后部门</w:t>
      </w:r>
      <w:r>
        <w:rPr>
          <w:sz w:val="24"/>
        </w:rPr>
        <w:t>的业务要求完成工作。</w:t>
      </w:r>
    </w:p>
    <w:p>
      <w:pPr>
        <w:pStyle w:val="ListParagraph"/>
        <w:numPr>
          <w:ilvl w:val="1"/>
          <w:numId w:val="15"/>
        </w:numPr>
        <w:tabs>
          <w:tab w:pos="941" w:val="left" w:leader="none"/>
        </w:tabs>
        <w:spacing w:line="240" w:lineRule="auto" w:before="0" w:after="0"/>
        <w:ind w:left="959" w:right="358" w:hanging="425"/>
        <w:jc w:val="left"/>
        <w:rPr>
          <w:sz w:val="24"/>
        </w:rPr>
      </w:pPr>
      <w:r>
        <w:rPr>
          <w:spacing w:val="-5"/>
          <w:sz w:val="24"/>
        </w:rPr>
        <w:t>由员工发起的调动，调动员工需要通过内控合规部门的“离任审计”，具体人员范围由公司</w:t>
      </w:r>
      <w:r>
        <w:rPr>
          <w:sz w:val="24"/>
        </w:rPr>
        <w:t>视实际业务需要决定。</w:t>
      </w:r>
    </w:p>
    <w:p>
      <w:pPr>
        <w:pStyle w:val="ListParagraph"/>
        <w:numPr>
          <w:ilvl w:val="1"/>
          <w:numId w:val="15"/>
        </w:numPr>
        <w:tabs>
          <w:tab w:pos="941" w:val="left" w:leader="none"/>
        </w:tabs>
        <w:spacing w:line="237" w:lineRule="auto" w:before="0" w:after="0"/>
        <w:ind w:left="959" w:right="358" w:hanging="425"/>
        <w:jc w:val="left"/>
        <w:rPr>
          <w:sz w:val="24"/>
        </w:rPr>
      </w:pPr>
      <w:r>
        <w:rPr>
          <w:spacing w:val="-9"/>
          <w:sz w:val="24"/>
        </w:rPr>
        <w:t>调动流程生效后，员工应根据公司要求签署相关法律或公司内部文档资料，包括但不限于劳</w:t>
      </w:r>
      <w:r>
        <w:rPr>
          <w:sz w:val="24"/>
        </w:rPr>
        <w:t>动合同变更协议等，未按公司规定完成调动流程一律视为无效调动。</w:t>
      </w:r>
    </w:p>
    <w:p>
      <w:pPr>
        <w:pStyle w:val="BodyText"/>
        <w:spacing w:before="15"/>
        <w:ind w:left="0"/>
        <w:rPr>
          <w:sz w:val="21"/>
        </w:rPr>
      </w:pPr>
    </w:p>
    <w:p>
      <w:pPr>
        <w:pStyle w:val="Heading2"/>
        <w:spacing w:before="38"/>
        <w:ind w:left="4687" w:firstLine="0"/>
      </w:pPr>
      <w:bookmarkStart w:name="_bookmark18" w:id="20"/>
      <w:bookmarkEnd w:id="20"/>
      <w:r>
        <w:rPr>
          <w:b w:val="0"/>
        </w:rPr>
      </w:r>
      <w:r>
        <w:rPr/>
        <w:t>第五节 离职</w:t>
      </w:r>
    </w:p>
    <w:p>
      <w:pPr>
        <w:pStyle w:val="ListParagraph"/>
        <w:numPr>
          <w:ilvl w:val="0"/>
          <w:numId w:val="16"/>
        </w:numPr>
        <w:tabs>
          <w:tab w:pos="516" w:val="left" w:leader="none"/>
        </w:tabs>
        <w:spacing w:line="441" w:lineRule="exact" w:before="0" w:after="0"/>
        <w:ind w:left="515" w:right="0" w:hanging="265"/>
        <w:jc w:val="left"/>
        <w:rPr>
          <w:b/>
          <w:sz w:val="24"/>
        </w:rPr>
      </w:pPr>
      <w:r>
        <w:rPr>
          <w:b/>
          <w:sz w:val="24"/>
        </w:rPr>
        <w:t>定义</w:t>
      </w:r>
    </w:p>
    <w:p>
      <w:pPr>
        <w:pStyle w:val="BodyText"/>
        <w:spacing w:line="237" w:lineRule="auto" w:before="3"/>
        <w:ind w:left="534" w:right="356"/>
      </w:pPr>
      <w:r>
        <w:rPr/>
        <w:t>离职是指公司和员工，依据法律法规解除或终止双方劳动/劳务/实习关系，并及时合法办理相关离职手续。</w:t>
      </w:r>
    </w:p>
    <w:p>
      <w:pPr>
        <w:pStyle w:val="ListParagraph"/>
        <w:numPr>
          <w:ilvl w:val="0"/>
          <w:numId w:val="16"/>
        </w:numPr>
        <w:tabs>
          <w:tab w:pos="516" w:val="left" w:leader="none"/>
        </w:tabs>
        <w:spacing w:line="441" w:lineRule="exact" w:before="0" w:after="0"/>
        <w:ind w:left="515" w:right="0" w:hanging="265"/>
        <w:jc w:val="left"/>
        <w:rPr>
          <w:b/>
          <w:sz w:val="24"/>
        </w:rPr>
      </w:pPr>
      <w:r>
        <w:rPr>
          <w:b/>
          <w:sz w:val="24"/>
        </w:rPr>
        <w:t>类型</w:t>
      </w:r>
    </w:p>
    <w:p>
      <w:pPr>
        <w:pStyle w:val="BodyText"/>
        <w:spacing w:line="440" w:lineRule="exact"/>
        <w:ind w:left="534"/>
      </w:pPr>
      <w:r>
        <w:rPr/>
        <w:t>离职分为以下几种方式：</w:t>
      </w:r>
    </w:p>
    <w:p>
      <w:pPr>
        <w:pStyle w:val="ListParagraph"/>
        <w:numPr>
          <w:ilvl w:val="1"/>
          <w:numId w:val="16"/>
        </w:numPr>
        <w:tabs>
          <w:tab w:pos="1237" w:val="left" w:leader="none"/>
          <w:tab w:pos="1239" w:val="left" w:leader="none"/>
        </w:tabs>
        <w:spacing w:line="439" w:lineRule="exact" w:before="0" w:after="0"/>
        <w:ind w:left="1238" w:right="0" w:hanging="421"/>
        <w:jc w:val="left"/>
        <w:rPr>
          <w:sz w:val="24"/>
        </w:rPr>
      </w:pPr>
      <w:r>
        <w:rPr>
          <w:sz w:val="24"/>
        </w:rPr>
        <w:t>辞职</w:t>
      </w:r>
    </w:p>
    <w:p>
      <w:pPr>
        <w:pStyle w:val="ListParagraph"/>
        <w:numPr>
          <w:ilvl w:val="1"/>
          <w:numId w:val="16"/>
        </w:numPr>
        <w:tabs>
          <w:tab w:pos="1237" w:val="left" w:leader="none"/>
          <w:tab w:pos="1239" w:val="left" w:leader="none"/>
        </w:tabs>
        <w:spacing w:line="440" w:lineRule="exact" w:before="0" w:after="0"/>
        <w:ind w:left="1238" w:right="0" w:hanging="421"/>
        <w:jc w:val="left"/>
        <w:rPr>
          <w:sz w:val="24"/>
        </w:rPr>
      </w:pPr>
      <w:r>
        <w:rPr>
          <w:sz w:val="24"/>
        </w:rPr>
        <w:t>公司单方通知员工解除劳动合同</w:t>
      </w:r>
    </w:p>
    <w:p>
      <w:pPr>
        <w:pStyle w:val="ListParagraph"/>
        <w:numPr>
          <w:ilvl w:val="1"/>
          <w:numId w:val="16"/>
        </w:numPr>
        <w:tabs>
          <w:tab w:pos="1237" w:val="left" w:leader="none"/>
          <w:tab w:pos="1239" w:val="left" w:leader="none"/>
        </w:tabs>
        <w:spacing w:line="440" w:lineRule="exact" w:before="0" w:after="0"/>
        <w:ind w:left="1238" w:right="0" w:hanging="421"/>
        <w:jc w:val="left"/>
        <w:rPr>
          <w:sz w:val="24"/>
        </w:rPr>
      </w:pPr>
      <w:r>
        <w:rPr>
          <w:sz w:val="24"/>
        </w:rPr>
        <w:t>双方协商解除劳动合同</w:t>
      </w:r>
    </w:p>
    <w:p>
      <w:pPr>
        <w:pStyle w:val="ListParagraph"/>
        <w:numPr>
          <w:ilvl w:val="1"/>
          <w:numId w:val="16"/>
        </w:numPr>
        <w:tabs>
          <w:tab w:pos="1237" w:val="left" w:leader="none"/>
          <w:tab w:pos="1239" w:val="left" w:leader="none"/>
        </w:tabs>
        <w:spacing w:line="441" w:lineRule="exact" w:before="0" w:after="0"/>
        <w:ind w:left="1238" w:right="0" w:hanging="421"/>
        <w:jc w:val="left"/>
        <w:rPr>
          <w:sz w:val="24"/>
        </w:rPr>
      </w:pPr>
      <w:r>
        <w:rPr>
          <w:sz w:val="24"/>
        </w:rPr>
        <w:t>劳动合同依法终止</w:t>
      </w:r>
    </w:p>
    <w:p>
      <w:pPr>
        <w:spacing w:after="0" w:line="441" w:lineRule="exact"/>
        <w:jc w:val="left"/>
        <w:rPr>
          <w:sz w:val="24"/>
        </w:rPr>
        <w:sectPr>
          <w:pgSz w:w="11910" w:h="16840"/>
          <w:pgMar w:header="277" w:footer="530" w:top="1020" w:bottom="720" w:left="740" w:right="360"/>
        </w:sectPr>
      </w:pPr>
    </w:p>
    <w:p>
      <w:pPr>
        <w:pStyle w:val="ListParagraph"/>
        <w:numPr>
          <w:ilvl w:val="1"/>
          <w:numId w:val="17"/>
        </w:numPr>
        <w:tabs>
          <w:tab w:pos="941" w:val="left" w:leader="none"/>
        </w:tabs>
        <w:spacing w:line="240" w:lineRule="auto" w:before="36" w:after="0"/>
        <w:ind w:left="959" w:right="238" w:hanging="425"/>
        <w:jc w:val="left"/>
        <w:rPr>
          <w:sz w:val="24"/>
        </w:rPr>
      </w:pPr>
      <w:r>
        <w:rPr>
          <w:spacing w:val="-1"/>
          <w:sz w:val="24"/>
        </w:rPr>
        <w:t>辞职：因员工个人原因发起的离职。试用期内员工辞职应至少提前三日提出书面离职申请， </w:t>
      </w:r>
      <w:r>
        <w:rPr>
          <w:sz w:val="24"/>
        </w:rPr>
        <w:t>转正后员工应至少提前三十日提出书面离职申请。</w:t>
      </w:r>
    </w:p>
    <w:p>
      <w:pPr>
        <w:pStyle w:val="ListParagraph"/>
        <w:numPr>
          <w:ilvl w:val="1"/>
          <w:numId w:val="17"/>
        </w:numPr>
        <w:tabs>
          <w:tab w:pos="941" w:val="left" w:leader="none"/>
        </w:tabs>
        <w:spacing w:line="237" w:lineRule="auto" w:before="0" w:after="0"/>
        <w:ind w:left="959" w:right="358" w:hanging="425"/>
        <w:jc w:val="left"/>
        <w:rPr>
          <w:sz w:val="24"/>
        </w:rPr>
      </w:pPr>
      <w:r>
        <w:rPr>
          <w:spacing w:val="-13"/>
          <w:sz w:val="24"/>
        </w:rPr>
        <w:t>公司单方通知员工解除劳动合同：公司在员工出现《劳动合同法》第 </w:t>
      </w:r>
      <w:r>
        <w:rPr>
          <w:sz w:val="24"/>
        </w:rPr>
        <w:t>39</w:t>
      </w:r>
      <w:r>
        <w:rPr>
          <w:spacing w:val="-3"/>
          <w:sz w:val="24"/>
        </w:rPr>
        <w:t> 条规定的过错情形， </w:t>
      </w:r>
      <w:r>
        <w:rPr>
          <w:spacing w:val="-4"/>
          <w:sz w:val="24"/>
        </w:rPr>
        <w:t>或公司根据《劳动合同法》第 </w:t>
      </w:r>
      <w:r>
        <w:rPr>
          <w:sz w:val="24"/>
        </w:rPr>
        <w:t>40</w:t>
      </w:r>
      <w:r>
        <w:rPr>
          <w:spacing w:val="-5"/>
          <w:sz w:val="24"/>
        </w:rPr>
        <w:t> 条、第 </w:t>
      </w:r>
      <w:r>
        <w:rPr>
          <w:sz w:val="24"/>
        </w:rPr>
        <w:t>41</w:t>
      </w:r>
      <w:r>
        <w:rPr>
          <w:spacing w:val="-4"/>
          <w:sz w:val="24"/>
        </w:rPr>
        <w:t> 条的规定单方通知员工解除劳动合同。</w:t>
      </w:r>
    </w:p>
    <w:p>
      <w:pPr>
        <w:pStyle w:val="ListParagraph"/>
        <w:numPr>
          <w:ilvl w:val="1"/>
          <w:numId w:val="17"/>
        </w:numPr>
        <w:tabs>
          <w:tab w:pos="941" w:val="left" w:leader="none"/>
        </w:tabs>
        <w:spacing w:line="441" w:lineRule="exact" w:before="1" w:after="0"/>
        <w:ind w:left="940" w:right="0" w:hanging="407"/>
        <w:jc w:val="left"/>
        <w:rPr>
          <w:sz w:val="24"/>
        </w:rPr>
      </w:pPr>
      <w:r>
        <w:rPr>
          <w:sz w:val="24"/>
        </w:rPr>
        <w:t>双方协商解除：公司与员工双方协商一致可以解除劳动合同。</w:t>
      </w:r>
    </w:p>
    <w:p>
      <w:pPr>
        <w:pStyle w:val="ListParagraph"/>
        <w:numPr>
          <w:ilvl w:val="1"/>
          <w:numId w:val="17"/>
        </w:numPr>
        <w:tabs>
          <w:tab w:pos="941" w:val="left" w:leader="none"/>
        </w:tabs>
        <w:spacing w:line="237" w:lineRule="auto" w:before="2" w:after="0"/>
        <w:ind w:left="959" w:right="360" w:hanging="425"/>
        <w:jc w:val="left"/>
        <w:rPr>
          <w:sz w:val="24"/>
        </w:rPr>
      </w:pPr>
      <w:r>
        <w:rPr>
          <w:spacing w:val="-21"/>
          <w:sz w:val="24"/>
        </w:rPr>
        <w:t>劳动合同依法终止：劳动合同根据《劳动合同法》第四十四条等法律法规的规定而依法终止， </w:t>
      </w:r>
      <w:r>
        <w:rPr>
          <w:sz w:val="24"/>
        </w:rPr>
        <w:t>包括劳动合同期满不再续签、劳动者退休等。</w:t>
      </w:r>
    </w:p>
    <w:p>
      <w:pPr>
        <w:pStyle w:val="ListParagraph"/>
        <w:numPr>
          <w:ilvl w:val="0"/>
          <w:numId w:val="16"/>
        </w:numPr>
        <w:tabs>
          <w:tab w:pos="516" w:val="left" w:leader="none"/>
        </w:tabs>
        <w:spacing w:line="441" w:lineRule="exact" w:before="1" w:after="0"/>
        <w:ind w:left="515" w:right="0" w:hanging="265"/>
        <w:jc w:val="left"/>
        <w:rPr>
          <w:b/>
          <w:sz w:val="24"/>
        </w:rPr>
      </w:pPr>
      <w:r>
        <w:rPr>
          <w:b/>
          <w:sz w:val="24"/>
        </w:rPr>
        <w:t>离职要求</w:t>
      </w:r>
    </w:p>
    <w:p>
      <w:pPr>
        <w:pStyle w:val="ListParagraph"/>
        <w:numPr>
          <w:ilvl w:val="1"/>
          <w:numId w:val="18"/>
        </w:numPr>
        <w:tabs>
          <w:tab w:pos="941" w:val="left" w:leader="none"/>
        </w:tabs>
        <w:spacing w:line="237" w:lineRule="auto" w:before="2" w:after="0"/>
        <w:ind w:left="959" w:right="360" w:hanging="425"/>
        <w:jc w:val="left"/>
        <w:rPr>
          <w:sz w:val="24"/>
        </w:rPr>
      </w:pPr>
      <w:r>
        <w:rPr>
          <w:sz w:val="24"/>
        </w:rPr>
        <w:t>无论因任何原因解除或终止劳动关系/劳务关系/</w:t>
      </w:r>
      <w:r>
        <w:rPr>
          <w:spacing w:val="-8"/>
          <w:sz w:val="24"/>
        </w:rPr>
        <w:t>实习关系</w:t>
      </w:r>
      <w:r>
        <w:rPr>
          <w:sz w:val="24"/>
        </w:rPr>
        <w:t>（适用于公司直接雇佣员工</w:t>
      </w:r>
      <w:r>
        <w:rPr>
          <w:spacing w:val="-32"/>
          <w:sz w:val="24"/>
        </w:rPr>
        <w:t>）</w:t>
      </w:r>
      <w:r>
        <w:rPr>
          <w:spacing w:val="-6"/>
          <w:sz w:val="24"/>
        </w:rPr>
        <w:t>或解</w:t>
      </w:r>
      <w:r>
        <w:rPr>
          <w:sz w:val="24"/>
        </w:rPr>
        <w:t>除/终止派遣（适用于派遣员工</w:t>
      </w:r>
      <w:r>
        <w:rPr>
          <w:spacing w:val="-120"/>
          <w:sz w:val="24"/>
        </w:rPr>
        <w:t>）</w:t>
      </w:r>
      <w:r>
        <w:rPr>
          <w:sz w:val="24"/>
        </w:rPr>
        <w:t>，员工必须在最后工作日前或公司明确要求的日期前：</w:t>
      </w:r>
    </w:p>
    <w:p>
      <w:pPr>
        <w:pStyle w:val="ListParagraph"/>
        <w:numPr>
          <w:ilvl w:val="2"/>
          <w:numId w:val="18"/>
        </w:numPr>
        <w:tabs>
          <w:tab w:pos="1567" w:val="left" w:leader="none"/>
        </w:tabs>
        <w:spacing w:line="237" w:lineRule="auto" w:before="5" w:after="0"/>
        <w:ind w:left="1523" w:right="357" w:hanging="564"/>
        <w:jc w:val="both"/>
        <w:rPr>
          <w:sz w:val="24"/>
        </w:rPr>
      </w:pPr>
      <w:r>
        <w:rPr>
          <w:spacing w:val="-1"/>
          <w:sz w:val="24"/>
        </w:rPr>
        <w:t>完结任何未结的工作，并按照公司的要求向公司指定的人员陈述工作内容、正在处理</w:t>
      </w:r>
      <w:r>
        <w:rPr>
          <w:sz w:val="24"/>
        </w:rPr>
        <w:t>的工作/项目的进展、客户关系及其它与工作相关的事项；</w:t>
      </w:r>
    </w:p>
    <w:p>
      <w:pPr>
        <w:pStyle w:val="ListParagraph"/>
        <w:numPr>
          <w:ilvl w:val="2"/>
          <w:numId w:val="18"/>
        </w:numPr>
        <w:tabs>
          <w:tab w:pos="1567" w:val="left" w:leader="none"/>
        </w:tabs>
        <w:spacing w:line="237" w:lineRule="auto" w:before="3" w:after="0"/>
        <w:ind w:left="1523" w:right="355" w:hanging="564"/>
        <w:jc w:val="both"/>
        <w:rPr>
          <w:sz w:val="24"/>
        </w:rPr>
      </w:pPr>
      <w:r>
        <w:rPr>
          <w:spacing w:val="-1"/>
          <w:sz w:val="24"/>
        </w:rPr>
        <w:t>将所有属于公司的、但由其持有、保管或控制的物品完好地归还给部门主管或公司另</w:t>
      </w:r>
      <w:r>
        <w:rPr>
          <w:sz w:val="24"/>
        </w:rPr>
        <w:t>行指定的人员。应归还的物品包括但不限于：员工卡、进入公司工作场所的磁卡及钥</w:t>
      </w:r>
      <w:r>
        <w:rPr>
          <w:spacing w:val="-1"/>
          <w:sz w:val="24"/>
        </w:rPr>
        <w:t>匙、员工手册、各种移动通讯工具、电脑、掌上电脑、软件等。员工也已经将其在雇</w:t>
      </w:r>
      <w:r>
        <w:rPr>
          <w:sz w:val="24"/>
        </w:rPr>
        <w:t>佣/</w:t>
      </w:r>
      <w:r>
        <w:rPr>
          <w:spacing w:val="-6"/>
          <w:sz w:val="24"/>
        </w:rPr>
        <w:t>派遣期间完成、获得或接触的以各种形式保存的公司文件、资料、手册及其它信息</w:t>
      </w:r>
    </w:p>
    <w:p>
      <w:pPr>
        <w:pStyle w:val="BodyText"/>
        <w:spacing w:line="237" w:lineRule="auto" w:before="10"/>
        <w:ind w:left="1523" w:right="357"/>
        <w:jc w:val="both"/>
      </w:pPr>
      <w:r>
        <w:rPr/>
        <w:t>（无论是否包含公司的保密信息）</w:t>
      </w:r>
      <w:r>
        <w:rPr>
          <w:spacing w:val="-1"/>
        </w:rPr>
        <w:t>移交给直接上司或人力资源部，且不得以任何形式</w:t>
      </w:r>
      <w:r>
        <w:rPr/>
        <w:t>保留相关文件资料或信息及/</w:t>
      </w:r>
      <w:r>
        <w:rPr>
          <w:spacing w:val="-9"/>
        </w:rPr>
        <w:t>或其副本，除非公司另行通知，所有储存在公司之外并无</w:t>
      </w:r>
      <w:r>
        <w:rPr/>
        <w:t>法归还的该等资料必须被删除。如违反前述规定，无论是否对公司造成损失，均视为</w:t>
      </w:r>
      <w:r>
        <w:rPr>
          <w:spacing w:val="-16"/>
        </w:rPr>
        <w:t>对公司信息安全、保密等相关制度的违反，员工需采取补救措施并承担相应法律责任。</w:t>
      </w:r>
    </w:p>
    <w:p>
      <w:pPr>
        <w:pStyle w:val="ListParagraph"/>
        <w:numPr>
          <w:ilvl w:val="1"/>
          <w:numId w:val="18"/>
        </w:numPr>
        <w:tabs>
          <w:tab w:pos="941" w:val="left" w:leader="none"/>
        </w:tabs>
        <w:spacing w:line="441" w:lineRule="exact" w:before="4" w:after="0"/>
        <w:ind w:left="940" w:right="0" w:hanging="407"/>
        <w:jc w:val="left"/>
        <w:rPr>
          <w:sz w:val="24"/>
        </w:rPr>
      </w:pPr>
      <w:r>
        <w:rPr>
          <w:spacing w:val="-6"/>
          <w:sz w:val="24"/>
        </w:rPr>
        <w:t>离职流程需要通过内控合规部门的“离任审计”，具体人员范围视实际业务需要确定。</w:t>
      </w:r>
    </w:p>
    <w:p>
      <w:pPr>
        <w:pStyle w:val="ListParagraph"/>
        <w:numPr>
          <w:ilvl w:val="1"/>
          <w:numId w:val="18"/>
        </w:numPr>
        <w:tabs>
          <w:tab w:pos="941" w:val="left" w:leader="none"/>
        </w:tabs>
        <w:spacing w:line="240" w:lineRule="auto" w:before="0" w:after="0"/>
        <w:ind w:left="959" w:right="355" w:hanging="425"/>
        <w:jc w:val="left"/>
        <w:rPr>
          <w:sz w:val="24"/>
        </w:rPr>
      </w:pPr>
      <w:r>
        <w:rPr>
          <w:spacing w:val="-2"/>
          <w:sz w:val="24"/>
        </w:rPr>
        <w:t>员工须签署相应的法律文件</w:t>
      </w:r>
      <w:r>
        <w:rPr>
          <w:sz w:val="24"/>
        </w:rPr>
        <w:t>（</w:t>
      </w:r>
      <w:r>
        <w:rPr>
          <w:spacing w:val="-5"/>
          <w:sz w:val="24"/>
        </w:rPr>
        <w:t>例如：离职申请书</w:t>
      </w:r>
      <w:r>
        <w:rPr>
          <w:spacing w:val="-24"/>
          <w:sz w:val="24"/>
        </w:rPr>
        <w:t>）</w:t>
      </w:r>
      <w:r>
        <w:rPr>
          <w:spacing w:val="-1"/>
          <w:sz w:val="24"/>
        </w:rPr>
        <w:t>并在规定时间内完成本节 </w:t>
      </w:r>
      <w:r>
        <w:rPr>
          <w:sz w:val="24"/>
        </w:rPr>
        <w:t>3.1</w:t>
      </w:r>
      <w:r>
        <w:rPr>
          <w:spacing w:val="-5"/>
          <w:sz w:val="24"/>
        </w:rPr>
        <w:t> 条规定的手</w:t>
      </w:r>
      <w:r>
        <w:rPr>
          <w:sz w:val="24"/>
        </w:rPr>
        <w:t>续后，方可离开公司。离职手续完成后，公司将为员工出具离职证明。</w:t>
      </w:r>
    </w:p>
    <w:p>
      <w:pPr>
        <w:pStyle w:val="ListParagraph"/>
        <w:numPr>
          <w:ilvl w:val="1"/>
          <w:numId w:val="18"/>
        </w:numPr>
        <w:tabs>
          <w:tab w:pos="941" w:val="left" w:leader="none"/>
        </w:tabs>
        <w:spacing w:line="437" w:lineRule="exact" w:before="0" w:after="0"/>
        <w:ind w:left="940" w:right="0" w:hanging="407"/>
        <w:jc w:val="left"/>
        <w:rPr>
          <w:sz w:val="24"/>
        </w:rPr>
      </w:pPr>
      <w:r>
        <w:rPr>
          <w:sz w:val="24"/>
        </w:rPr>
        <w:t>员工的离职工资将在离职交接结束后予以结算，并在公司发薪日发放。</w:t>
      </w:r>
    </w:p>
    <w:p>
      <w:pPr>
        <w:pStyle w:val="ListParagraph"/>
        <w:numPr>
          <w:ilvl w:val="1"/>
          <w:numId w:val="18"/>
        </w:numPr>
        <w:tabs>
          <w:tab w:pos="941" w:val="left" w:leader="none"/>
        </w:tabs>
        <w:spacing w:line="240" w:lineRule="auto" w:before="0" w:after="0"/>
        <w:ind w:left="959" w:right="238" w:hanging="425"/>
        <w:jc w:val="left"/>
        <w:rPr>
          <w:sz w:val="24"/>
        </w:rPr>
      </w:pPr>
      <w:r>
        <w:rPr>
          <w:spacing w:val="-4"/>
          <w:sz w:val="24"/>
        </w:rPr>
        <w:t>如果员工接受过公司提供的培训且签署过《京东员工专项培训协议》，并在与公司约定的服</w:t>
      </w:r>
      <w:r>
        <w:rPr>
          <w:spacing w:val="-5"/>
          <w:sz w:val="24"/>
        </w:rPr>
        <w:t>务期间内离职的，则必须按签订的《京东员工专项培训协议》约定予以支付违约金或赔偿； </w:t>
      </w:r>
      <w:r>
        <w:rPr>
          <w:spacing w:val="-6"/>
          <w:sz w:val="24"/>
        </w:rPr>
        <w:t>如果员工与公司签订了《保密和竞业限制协议》，且在离职时公司告知需要履行的，离职后必须遵守协议内容，否则公司将追究违约赔偿责任及法律责任。</w:t>
      </w:r>
    </w:p>
    <w:p>
      <w:pPr>
        <w:pStyle w:val="BodyText"/>
        <w:spacing w:before="4"/>
        <w:ind w:left="0"/>
        <w:rPr>
          <w:sz w:val="21"/>
        </w:rPr>
      </w:pPr>
    </w:p>
    <w:p>
      <w:pPr>
        <w:pStyle w:val="Heading2"/>
        <w:spacing w:before="38"/>
        <w:ind w:left="4687" w:firstLine="0"/>
      </w:pPr>
      <w:bookmarkStart w:name="_bookmark19" w:id="21"/>
      <w:bookmarkEnd w:id="21"/>
      <w:r>
        <w:rPr>
          <w:b w:val="0"/>
        </w:rPr>
      </w:r>
      <w:r>
        <w:rPr/>
        <w:t>第六节 退休</w:t>
      </w:r>
    </w:p>
    <w:p>
      <w:pPr>
        <w:pStyle w:val="ListParagraph"/>
        <w:numPr>
          <w:ilvl w:val="0"/>
          <w:numId w:val="19"/>
        </w:numPr>
        <w:tabs>
          <w:tab w:pos="516" w:val="left" w:leader="none"/>
        </w:tabs>
        <w:spacing w:line="441" w:lineRule="exact" w:before="0" w:after="0"/>
        <w:ind w:left="515" w:right="0" w:hanging="265"/>
        <w:jc w:val="left"/>
        <w:rPr>
          <w:b/>
          <w:sz w:val="24"/>
        </w:rPr>
      </w:pPr>
      <w:r>
        <w:rPr>
          <w:b/>
          <w:sz w:val="24"/>
        </w:rPr>
        <w:t>退休年龄</w:t>
      </w:r>
    </w:p>
    <w:p>
      <w:pPr>
        <w:pStyle w:val="BodyText"/>
        <w:spacing w:line="237" w:lineRule="auto" w:before="2"/>
        <w:ind w:left="534" w:right="358"/>
      </w:pPr>
      <w:r>
        <w:rPr>
          <w:spacing w:val="-2"/>
        </w:rPr>
        <w:t>男员工年满 </w:t>
      </w:r>
      <w:r>
        <w:rPr/>
        <w:t>60</w:t>
      </w:r>
      <w:r>
        <w:rPr>
          <w:spacing w:val="-13"/>
        </w:rPr>
        <w:t> 周岁，管理岗位的女员工年满 </w:t>
      </w:r>
      <w:r>
        <w:rPr/>
        <w:t>55</w:t>
      </w:r>
      <w:r>
        <w:rPr>
          <w:spacing w:val="-11"/>
        </w:rPr>
        <w:t> 周岁、工人岗位的女员工年满 </w:t>
      </w:r>
      <w:r>
        <w:rPr/>
        <w:t>50</w:t>
      </w:r>
      <w:r>
        <w:rPr>
          <w:spacing w:val="-4"/>
        </w:rPr>
        <w:t> 周岁时退休。国家调整退休年龄后，根据国家最新政策执行。</w:t>
      </w:r>
    </w:p>
    <w:p>
      <w:pPr>
        <w:spacing w:after="0" w:line="237" w:lineRule="auto"/>
        <w:sectPr>
          <w:pgSz w:w="11910" w:h="16840"/>
          <w:pgMar w:header="277" w:footer="530" w:top="1020" w:bottom="720" w:left="740" w:right="360"/>
        </w:sectPr>
      </w:pPr>
    </w:p>
    <w:p>
      <w:pPr>
        <w:pStyle w:val="ListParagraph"/>
        <w:numPr>
          <w:ilvl w:val="0"/>
          <w:numId w:val="19"/>
        </w:numPr>
        <w:tabs>
          <w:tab w:pos="516" w:val="left" w:leader="none"/>
        </w:tabs>
        <w:spacing w:line="442" w:lineRule="exact" w:before="36" w:after="0"/>
        <w:ind w:left="515" w:right="0" w:hanging="265"/>
        <w:jc w:val="left"/>
        <w:rPr>
          <w:b/>
          <w:sz w:val="24"/>
        </w:rPr>
      </w:pPr>
      <w:r>
        <w:rPr>
          <w:b/>
          <w:sz w:val="24"/>
        </w:rPr>
        <w:t>退休手续</w:t>
      </w:r>
    </w:p>
    <w:p>
      <w:pPr>
        <w:pStyle w:val="BodyText"/>
        <w:spacing w:line="441" w:lineRule="exact"/>
        <w:ind w:left="534"/>
      </w:pPr>
      <w:r>
        <w:rPr/>
        <w:t>达到法定退休年龄的员工应及时按当地政策办理退休退职手续，公司将配合提供资料和支持。</w:t>
      </w:r>
    </w:p>
    <w:p>
      <w:pPr>
        <w:pStyle w:val="ListParagraph"/>
        <w:numPr>
          <w:ilvl w:val="0"/>
          <w:numId w:val="19"/>
        </w:numPr>
        <w:tabs>
          <w:tab w:pos="516" w:val="left" w:leader="none"/>
        </w:tabs>
        <w:spacing w:line="439" w:lineRule="exact" w:before="0" w:after="0"/>
        <w:ind w:left="515" w:right="0" w:hanging="265"/>
        <w:jc w:val="left"/>
        <w:rPr>
          <w:b/>
          <w:sz w:val="24"/>
        </w:rPr>
      </w:pPr>
      <w:r>
        <w:rPr>
          <w:b/>
          <w:sz w:val="24"/>
        </w:rPr>
        <w:t>退休返聘</w:t>
      </w:r>
    </w:p>
    <w:p>
      <w:pPr>
        <w:pStyle w:val="BodyText"/>
        <w:spacing w:line="441" w:lineRule="exact"/>
        <w:ind w:left="534"/>
      </w:pPr>
      <w:r>
        <w:rPr/>
        <w:t>公司有意继续聘用退休员工的，与员工协商一致后，双方将另行签署劳务协议。</w:t>
      </w:r>
    </w:p>
    <w:p>
      <w:pPr>
        <w:pStyle w:val="BodyText"/>
        <w:spacing w:before="7"/>
        <w:ind w:left="0"/>
        <w:rPr>
          <w:sz w:val="19"/>
        </w:rPr>
      </w:pPr>
    </w:p>
    <w:p>
      <w:pPr>
        <w:spacing w:after="0"/>
        <w:rPr>
          <w:sz w:val="19"/>
        </w:rPr>
        <w:sectPr>
          <w:pgSz w:w="11910" w:h="16840"/>
          <w:pgMar w:header="277" w:footer="530" w:top="1020" w:bottom="720" w:left="740" w:right="360"/>
        </w:sectPr>
      </w:pPr>
    </w:p>
    <w:p>
      <w:pPr>
        <w:pStyle w:val="BodyText"/>
        <w:ind w:left="0"/>
        <w:rPr>
          <w:sz w:val="32"/>
        </w:rPr>
      </w:pPr>
    </w:p>
    <w:p>
      <w:pPr>
        <w:pStyle w:val="BodyText"/>
        <w:spacing w:before="3"/>
        <w:ind w:left="0"/>
        <w:rPr>
          <w:sz w:val="20"/>
        </w:rPr>
      </w:pPr>
    </w:p>
    <w:p>
      <w:pPr>
        <w:pStyle w:val="ListParagraph"/>
        <w:numPr>
          <w:ilvl w:val="0"/>
          <w:numId w:val="20"/>
        </w:numPr>
        <w:tabs>
          <w:tab w:pos="535" w:val="left" w:leader="none"/>
        </w:tabs>
        <w:spacing w:line="240" w:lineRule="auto" w:before="0" w:after="0"/>
        <w:ind w:left="534" w:right="0" w:hanging="284"/>
        <w:jc w:val="left"/>
        <w:rPr>
          <w:b/>
          <w:sz w:val="24"/>
        </w:rPr>
      </w:pPr>
      <w:bookmarkStart w:name="_bookmark20" w:id="22"/>
      <w:bookmarkEnd w:id="22"/>
      <w:r>
        <w:rPr/>
      </w:r>
      <w:bookmarkStart w:name="_bookmark21" w:id="23"/>
      <w:bookmarkEnd w:id="23"/>
      <w:r>
        <w:rPr/>
      </w:r>
      <w:bookmarkStart w:name="_bookmark21" w:id="24"/>
      <w:bookmarkEnd w:id="24"/>
      <w:r>
        <w:rPr>
          <w:b/>
          <w:sz w:val="24"/>
        </w:rPr>
        <w:t>考勤规定</w:t>
      </w:r>
    </w:p>
    <w:p>
      <w:pPr>
        <w:pStyle w:val="Heading1"/>
        <w:spacing w:before="28"/>
        <w:ind w:left="264" w:right="4276"/>
      </w:pPr>
      <w:r>
        <w:rPr>
          <w:b w:val="0"/>
        </w:rPr>
        <w:br w:type="column"/>
      </w:r>
      <w:r>
        <w:rPr/>
        <w:t>第四章 考勤和休假</w:t>
      </w:r>
    </w:p>
    <w:p>
      <w:pPr>
        <w:pStyle w:val="Heading2"/>
        <w:spacing w:line="430" w:lineRule="exact"/>
        <w:ind w:left="261" w:right="4276" w:firstLine="0"/>
        <w:jc w:val="center"/>
      </w:pPr>
      <w:r>
        <w:rPr/>
        <w:t>第一节 考勤</w:t>
      </w:r>
    </w:p>
    <w:p>
      <w:pPr>
        <w:spacing w:after="0" w:line="430" w:lineRule="exact"/>
        <w:jc w:val="center"/>
        <w:sectPr>
          <w:type w:val="continuous"/>
          <w:pgSz w:w="11910" w:h="16840"/>
          <w:pgMar w:top="340" w:bottom="280" w:left="740" w:right="360"/>
          <w:cols w:num="2" w:equalWidth="0">
            <w:col w:w="1535" w:space="2370"/>
            <w:col w:w="6905"/>
          </w:cols>
        </w:sectPr>
      </w:pPr>
    </w:p>
    <w:p>
      <w:pPr>
        <w:pStyle w:val="ListParagraph"/>
        <w:numPr>
          <w:ilvl w:val="1"/>
          <w:numId w:val="20"/>
        </w:numPr>
        <w:tabs>
          <w:tab w:pos="960" w:val="left" w:leader="none"/>
        </w:tabs>
        <w:spacing w:line="240" w:lineRule="auto" w:before="0" w:after="0"/>
        <w:ind w:left="959" w:right="355" w:hanging="425"/>
        <w:jc w:val="both"/>
        <w:rPr>
          <w:sz w:val="24"/>
        </w:rPr>
      </w:pPr>
      <w:r>
        <w:rPr>
          <w:sz w:val="24"/>
        </w:rPr>
        <w:t>根据岗位工作特点，公司的工时制度实行标准工时和特殊工时。标准工时制(含非弹性工作</w:t>
      </w:r>
      <w:r>
        <w:rPr>
          <w:spacing w:val="-5"/>
          <w:sz w:val="24"/>
        </w:rPr>
        <w:t>时间和弹性工作时间两种)的工作时间为：星期一至星期五，</w:t>
      </w:r>
      <w:r>
        <w:rPr>
          <w:spacing w:val="-13"/>
          <w:sz w:val="24"/>
        </w:rPr>
        <w:t>9:00-18:00（</w:t>
      </w:r>
      <w:r>
        <w:rPr>
          <w:spacing w:val="-2"/>
          <w:sz w:val="24"/>
        </w:rPr>
        <w:t>包括午休 </w:t>
      </w:r>
      <w:r>
        <w:rPr>
          <w:sz w:val="24"/>
        </w:rPr>
        <w:t>1</w:t>
      </w:r>
      <w:r>
        <w:rPr>
          <w:spacing w:val="-3"/>
          <w:sz w:val="24"/>
        </w:rPr>
        <w:t> 小时， 午休时间不计入工作时间</w:t>
      </w:r>
      <w:r>
        <w:rPr>
          <w:spacing w:val="-120"/>
          <w:sz w:val="24"/>
        </w:rPr>
        <w:t>）</w:t>
      </w:r>
      <w:r>
        <w:rPr>
          <w:spacing w:val="-2"/>
          <w:sz w:val="24"/>
        </w:rPr>
        <w:t>。公司依据国家法律法规和地方规定对部分岗位实行特殊工时制</w:t>
      </w:r>
      <w:r>
        <w:rPr>
          <w:sz w:val="24"/>
        </w:rPr>
        <w:t>度。</w:t>
      </w:r>
    </w:p>
    <w:p>
      <w:pPr>
        <w:pStyle w:val="ListParagraph"/>
        <w:numPr>
          <w:ilvl w:val="1"/>
          <w:numId w:val="20"/>
        </w:numPr>
        <w:tabs>
          <w:tab w:pos="960" w:val="left" w:leader="none"/>
        </w:tabs>
        <w:spacing w:line="240" w:lineRule="auto" w:before="0" w:after="0"/>
        <w:ind w:left="959" w:right="358" w:hanging="425"/>
        <w:jc w:val="both"/>
        <w:rPr>
          <w:sz w:val="24"/>
        </w:rPr>
      </w:pPr>
      <w:r>
        <w:rPr>
          <w:spacing w:val="-9"/>
          <w:sz w:val="24"/>
        </w:rPr>
        <w:t>公司实行考勤打卡制度，员工上下班需亲自打卡，不允许代打卡。考勤记录以公司考勤系统</w:t>
      </w:r>
      <w:r>
        <w:rPr>
          <w:sz w:val="24"/>
        </w:rPr>
        <w:t>记录的数据为准。</w:t>
      </w:r>
    </w:p>
    <w:p>
      <w:pPr>
        <w:pStyle w:val="ListParagraph"/>
        <w:numPr>
          <w:ilvl w:val="1"/>
          <w:numId w:val="20"/>
        </w:numPr>
        <w:tabs>
          <w:tab w:pos="960" w:val="left" w:leader="none"/>
        </w:tabs>
        <w:spacing w:line="237" w:lineRule="auto" w:before="0" w:after="0"/>
        <w:ind w:left="959" w:right="361" w:hanging="425"/>
        <w:jc w:val="both"/>
        <w:rPr>
          <w:sz w:val="24"/>
        </w:rPr>
      </w:pPr>
      <w:r>
        <w:rPr>
          <w:spacing w:val="-9"/>
          <w:sz w:val="24"/>
        </w:rPr>
        <w:t>不定时工作制员工，公司有权根据域、邮箱、门禁、餐补发放等规则来判断是否出勤，相关</w:t>
      </w:r>
      <w:r>
        <w:rPr>
          <w:sz w:val="24"/>
        </w:rPr>
        <w:t>统计无出勤记录且未提报假期申请的视为旷工。</w:t>
      </w:r>
    </w:p>
    <w:p>
      <w:pPr>
        <w:pStyle w:val="ListParagraph"/>
        <w:numPr>
          <w:ilvl w:val="1"/>
          <w:numId w:val="20"/>
        </w:numPr>
        <w:tabs>
          <w:tab w:pos="960" w:val="left" w:leader="none"/>
        </w:tabs>
        <w:spacing w:line="441" w:lineRule="exact" w:before="0" w:after="0"/>
        <w:ind w:left="959" w:right="0" w:hanging="426"/>
        <w:jc w:val="both"/>
        <w:rPr>
          <w:sz w:val="24"/>
        </w:rPr>
      </w:pPr>
      <w:r>
        <w:rPr>
          <w:sz w:val="24"/>
        </w:rPr>
        <w:t>公司将如实记录、统计员工工作时间数据，员工应主动确认考勤休假情况。</w:t>
      </w:r>
    </w:p>
    <w:p>
      <w:pPr>
        <w:pStyle w:val="ListParagraph"/>
        <w:numPr>
          <w:ilvl w:val="0"/>
          <w:numId w:val="20"/>
        </w:numPr>
        <w:tabs>
          <w:tab w:pos="535" w:val="left" w:leader="none"/>
        </w:tabs>
        <w:spacing w:line="439" w:lineRule="exact" w:before="0" w:after="0"/>
        <w:ind w:left="534" w:right="0" w:hanging="284"/>
        <w:jc w:val="both"/>
        <w:rPr>
          <w:b/>
          <w:sz w:val="24"/>
        </w:rPr>
      </w:pPr>
      <w:r>
        <w:rPr>
          <w:b/>
          <w:sz w:val="24"/>
        </w:rPr>
        <w:t>迟到、早退、未打卡</w:t>
      </w:r>
    </w:p>
    <w:p>
      <w:pPr>
        <w:pStyle w:val="BodyText"/>
        <w:spacing w:line="440" w:lineRule="exact"/>
        <w:ind w:left="534"/>
      </w:pPr>
      <w:r>
        <w:rPr/>
        <w:t>员工未在公司要求的上/下班时间到岗/离岗，即构成迟到/早退。</w:t>
      </w:r>
    </w:p>
    <w:p>
      <w:pPr>
        <w:pStyle w:val="ListParagraph"/>
        <w:numPr>
          <w:ilvl w:val="1"/>
          <w:numId w:val="20"/>
        </w:numPr>
        <w:tabs>
          <w:tab w:pos="941" w:val="left" w:leader="none"/>
        </w:tabs>
        <w:spacing w:line="440" w:lineRule="exact" w:before="0" w:after="0"/>
        <w:ind w:left="940" w:right="0" w:hanging="407"/>
        <w:jc w:val="left"/>
        <w:rPr>
          <w:sz w:val="24"/>
        </w:rPr>
      </w:pPr>
      <w:r>
        <w:rPr>
          <w:spacing w:val="-2"/>
          <w:sz w:val="24"/>
        </w:rPr>
        <w:t>迟到：晚于规定时间 </w:t>
      </w:r>
      <w:r>
        <w:rPr>
          <w:sz w:val="24"/>
        </w:rPr>
        <w:t>15</w:t>
      </w:r>
      <w:r>
        <w:rPr>
          <w:spacing w:val="-4"/>
          <w:sz w:val="24"/>
        </w:rPr>
        <w:t> 分钟</w:t>
      </w:r>
      <w:r>
        <w:rPr>
          <w:sz w:val="24"/>
        </w:rPr>
        <w:t>（含）内到岗，为迟到。</w:t>
      </w:r>
    </w:p>
    <w:p>
      <w:pPr>
        <w:pStyle w:val="ListParagraph"/>
        <w:numPr>
          <w:ilvl w:val="1"/>
          <w:numId w:val="20"/>
        </w:numPr>
        <w:tabs>
          <w:tab w:pos="941" w:val="left" w:leader="none"/>
        </w:tabs>
        <w:spacing w:line="439" w:lineRule="exact" w:before="0" w:after="0"/>
        <w:ind w:left="940" w:right="0" w:hanging="407"/>
        <w:jc w:val="left"/>
        <w:rPr>
          <w:sz w:val="24"/>
        </w:rPr>
      </w:pPr>
      <w:r>
        <w:rPr>
          <w:spacing w:val="-2"/>
          <w:sz w:val="24"/>
        </w:rPr>
        <w:t>早退：早于规定时间 </w:t>
      </w:r>
      <w:r>
        <w:rPr>
          <w:sz w:val="24"/>
        </w:rPr>
        <w:t>15</w:t>
      </w:r>
      <w:r>
        <w:rPr>
          <w:spacing w:val="-4"/>
          <w:sz w:val="24"/>
        </w:rPr>
        <w:t> 分钟</w:t>
      </w:r>
      <w:r>
        <w:rPr>
          <w:sz w:val="24"/>
        </w:rPr>
        <w:t>（含）内离岗，为早退。</w:t>
      </w:r>
    </w:p>
    <w:p>
      <w:pPr>
        <w:pStyle w:val="ListParagraph"/>
        <w:numPr>
          <w:ilvl w:val="1"/>
          <w:numId w:val="20"/>
        </w:numPr>
        <w:tabs>
          <w:tab w:pos="941" w:val="left" w:leader="none"/>
        </w:tabs>
        <w:spacing w:line="240" w:lineRule="auto" w:before="0" w:after="0"/>
        <w:ind w:left="959" w:right="356" w:hanging="425"/>
        <w:jc w:val="left"/>
        <w:rPr>
          <w:sz w:val="24"/>
        </w:rPr>
      </w:pPr>
      <w:r>
        <w:rPr>
          <w:spacing w:val="-10"/>
          <w:sz w:val="24"/>
        </w:rPr>
        <w:t>未打卡：员工没有在考勤系统亲自打卡，视为未打卡。员工须在当月考勤周期内及时提交未</w:t>
      </w:r>
      <w:r>
        <w:rPr>
          <w:sz w:val="24"/>
        </w:rPr>
        <w:t>打卡说明，未提交合理的未打卡原因说明或/和相关支持性材料的，视为旷工。</w:t>
      </w:r>
    </w:p>
    <w:p>
      <w:pPr>
        <w:pStyle w:val="ListParagraph"/>
        <w:numPr>
          <w:ilvl w:val="1"/>
          <w:numId w:val="20"/>
        </w:numPr>
        <w:tabs>
          <w:tab w:pos="941" w:val="left" w:leader="none"/>
        </w:tabs>
        <w:spacing w:line="237" w:lineRule="auto" w:before="0" w:after="0"/>
        <w:ind w:left="959" w:right="360" w:hanging="425"/>
        <w:jc w:val="left"/>
        <w:rPr>
          <w:sz w:val="24"/>
        </w:rPr>
      </w:pPr>
      <w:r>
        <w:rPr>
          <w:spacing w:val="-3"/>
          <w:sz w:val="24"/>
        </w:rPr>
        <w:t>员工连续 </w:t>
      </w:r>
      <w:r>
        <w:rPr>
          <w:sz w:val="24"/>
        </w:rPr>
        <w:t>30</w:t>
      </w:r>
      <w:r>
        <w:rPr>
          <w:spacing w:val="-5"/>
          <w:sz w:val="24"/>
        </w:rPr>
        <w:t> 天内迟到或早退三次及以上者视为员工严重违反公司的规章制度，公司有权立</w:t>
      </w:r>
      <w:r>
        <w:rPr>
          <w:sz w:val="24"/>
        </w:rPr>
        <w:t>即解除与员工的劳动关系且不支付经济补偿。</w:t>
      </w:r>
    </w:p>
    <w:p>
      <w:pPr>
        <w:pStyle w:val="ListParagraph"/>
        <w:numPr>
          <w:ilvl w:val="1"/>
          <w:numId w:val="20"/>
        </w:numPr>
        <w:tabs>
          <w:tab w:pos="941" w:val="left" w:leader="none"/>
        </w:tabs>
        <w:spacing w:line="237" w:lineRule="auto" w:before="0" w:after="0"/>
        <w:ind w:left="959" w:right="358" w:hanging="425"/>
        <w:jc w:val="left"/>
        <w:rPr>
          <w:sz w:val="24"/>
        </w:rPr>
      </w:pPr>
      <w:r>
        <w:rPr>
          <w:spacing w:val="-2"/>
          <w:sz w:val="24"/>
        </w:rPr>
        <w:t>员工考勤周期内累计 </w:t>
      </w:r>
      <w:r>
        <w:rPr>
          <w:sz w:val="24"/>
        </w:rPr>
        <w:t>6</w:t>
      </w:r>
      <w:r>
        <w:rPr>
          <w:spacing w:val="-35"/>
          <w:sz w:val="24"/>
        </w:rPr>
        <w:t> 次</w:t>
      </w:r>
      <w:r>
        <w:rPr>
          <w:sz w:val="24"/>
        </w:rPr>
        <w:t>（含</w:t>
      </w:r>
      <w:r>
        <w:rPr>
          <w:spacing w:val="-58"/>
          <w:sz w:val="24"/>
        </w:rPr>
        <w:t>）</w:t>
      </w:r>
      <w:r>
        <w:rPr>
          <w:spacing w:val="-1"/>
          <w:sz w:val="24"/>
        </w:rPr>
        <w:t>以上未打卡且无法说明合理原因或无法提供支持材料视为员</w:t>
      </w:r>
      <w:r>
        <w:rPr>
          <w:sz w:val="24"/>
        </w:rPr>
        <w:t>工严重违反公司的规章制度，公司有权立即与员工解除劳动合同且不支付经济补偿。</w:t>
      </w:r>
    </w:p>
    <w:p>
      <w:pPr>
        <w:pStyle w:val="ListParagraph"/>
        <w:numPr>
          <w:ilvl w:val="1"/>
          <w:numId w:val="20"/>
        </w:numPr>
        <w:tabs>
          <w:tab w:pos="941" w:val="left" w:leader="none"/>
        </w:tabs>
        <w:spacing w:line="441" w:lineRule="exact" w:before="0" w:after="0"/>
        <w:ind w:left="940" w:right="0" w:hanging="407"/>
        <w:jc w:val="left"/>
        <w:rPr>
          <w:sz w:val="24"/>
        </w:rPr>
      </w:pPr>
      <w:r>
        <w:rPr>
          <w:sz w:val="24"/>
        </w:rPr>
        <w:t>迟到、早退、未打卡对薪酬福利的影响：</w:t>
      </w:r>
    </w:p>
    <w:p>
      <w:pPr>
        <w:pStyle w:val="ListParagraph"/>
        <w:numPr>
          <w:ilvl w:val="2"/>
          <w:numId w:val="20"/>
        </w:numPr>
        <w:tabs>
          <w:tab w:pos="1500" w:val="left" w:leader="none"/>
        </w:tabs>
        <w:spacing w:line="440" w:lineRule="exact" w:before="0" w:after="0"/>
        <w:ind w:left="1499" w:right="0" w:hanging="541"/>
        <w:jc w:val="left"/>
        <w:rPr>
          <w:sz w:val="24"/>
        </w:rPr>
      </w:pPr>
      <w:r>
        <w:rPr>
          <w:sz w:val="24"/>
        </w:rPr>
        <w:t>员工在考勤周期内第一次迟到、未打卡不影响薪酬，第二次起扣除全勤奖。</w:t>
      </w:r>
    </w:p>
    <w:p>
      <w:pPr>
        <w:pStyle w:val="ListParagraph"/>
        <w:numPr>
          <w:ilvl w:val="2"/>
          <w:numId w:val="20"/>
        </w:numPr>
        <w:tabs>
          <w:tab w:pos="1500" w:val="left" w:leader="none"/>
        </w:tabs>
        <w:spacing w:line="439" w:lineRule="exact" w:before="0" w:after="0"/>
        <w:ind w:left="1499" w:right="0" w:hanging="541"/>
        <w:jc w:val="left"/>
        <w:rPr>
          <w:sz w:val="24"/>
        </w:rPr>
      </w:pPr>
      <w:r>
        <w:rPr>
          <w:sz w:val="24"/>
        </w:rPr>
        <w:t>员工在考勤周期内如有早退现象，扣除全勤奖。</w:t>
      </w:r>
    </w:p>
    <w:p>
      <w:pPr>
        <w:pStyle w:val="ListParagraph"/>
        <w:numPr>
          <w:ilvl w:val="0"/>
          <w:numId w:val="20"/>
        </w:numPr>
        <w:tabs>
          <w:tab w:pos="535" w:val="left" w:leader="none"/>
        </w:tabs>
        <w:spacing w:line="440" w:lineRule="exact" w:before="0" w:after="0"/>
        <w:ind w:left="534" w:right="0" w:hanging="284"/>
        <w:jc w:val="left"/>
        <w:rPr>
          <w:b/>
          <w:sz w:val="24"/>
        </w:rPr>
      </w:pPr>
      <w:r>
        <w:rPr>
          <w:b/>
          <w:sz w:val="24"/>
        </w:rPr>
        <w:t>旷工</w:t>
      </w:r>
    </w:p>
    <w:p>
      <w:pPr>
        <w:pStyle w:val="BodyText"/>
        <w:spacing w:line="237" w:lineRule="auto"/>
        <w:ind w:left="534" w:right="5469"/>
      </w:pPr>
      <w:r>
        <w:rPr/>
        <w:t>员工应出勤却未出勤且未请假的，视为旷工。3.1旷工的情形：</w:t>
      </w:r>
    </w:p>
    <w:p>
      <w:pPr>
        <w:spacing w:after="0" w:line="237" w:lineRule="auto"/>
        <w:sectPr>
          <w:type w:val="continuous"/>
          <w:pgSz w:w="11910" w:h="16840"/>
          <w:pgMar w:top="340" w:bottom="280" w:left="740" w:right="360"/>
        </w:sectPr>
      </w:pPr>
    </w:p>
    <w:p>
      <w:pPr>
        <w:pStyle w:val="ListParagraph"/>
        <w:numPr>
          <w:ilvl w:val="2"/>
          <w:numId w:val="21"/>
        </w:numPr>
        <w:tabs>
          <w:tab w:pos="1423" w:val="left" w:leader="none"/>
        </w:tabs>
        <w:spacing w:line="442" w:lineRule="exact" w:before="36" w:after="0"/>
        <w:ind w:left="1422" w:right="0" w:hanging="605"/>
        <w:jc w:val="both"/>
        <w:rPr>
          <w:sz w:val="24"/>
        </w:rPr>
      </w:pPr>
      <w:r>
        <w:rPr>
          <w:sz w:val="24"/>
        </w:rPr>
        <w:t>未经请假或请假未获批准而擅自不到岗或离岗的；</w:t>
      </w:r>
    </w:p>
    <w:p>
      <w:pPr>
        <w:pStyle w:val="ListParagraph"/>
        <w:numPr>
          <w:ilvl w:val="2"/>
          <w:numId w:val="21"/>
        </w:numPr>
        <w:tabs>
          <w:tab w:pos="1423" w:val="left" w:leader="none"/>
        </w:tabs>
        <w:spacing w:line="441" w:lineRule="exact" w:before="0" w:after="0"/>
        <w:ind w:left="1422" w:right="0" w:hanging="605"/>
        <w:jc w:val="both"/>
        <w:rPr>
          <w:sz w:val="24"/>
        </w:rPr>
      </w:pPr>
      <w:r>
        <w:rPr>
          <w:sz w:val="24"/>
        </w:rPr>
        <w:t>请假期限已满，未续假或续假未获批准而逾期不归的；</w:t>
      </w:r>
    </w:p>
    <w:p>
      <w:pPr>
        <w:pStyle w:val="ListParagraph"/>
        <w:numPr>
          <w:ilvl w:val="2"/>
          <w:numId w:val="21"/>
        </w:numPr>
        <w:tabs>
          <w:tab w:pos="1423" w:val="left" w:leader="none"/>
        </w:tabs>
        <w:spacing w:line="237" w:lineRule="auto" w:before="1" w:after="0"/>
        <w:ind w:left="1384" w:right="358" w:hanging="567"/>
        <w:jc w:val="both"/>
        <w:rPr>
          <w:sz w:val="24"/>
        </w:rPr>
      </w:pPr>
      <w:r>
        <w:rPr>
          <w:spacing w:val="-9"/>
          <w:sz w:val="24"/>
        </w:rPr>
        <w:t>未事前请假，因特殊原因未在当日上班 </w:t>
      </w:r>
      <w:r>
        <w:rPr>
          <w:sz w:val="24"/>
        </w:rPr>
        <w:t>1</w:t>
      </w:r>
      <w:r>
        <w:rPr>
          <w:spacing w:val="-8"/>
          <w:sz w:val="24"/>
        </w:rPr>
        <w:t> 小时内通过电话或其它有效方式请假，或特殊</w:t>
      </w:r>
      <w:r>
        <w:rPr>
          <w:sz w:val="24"/>
        </w:rPr>
        <w:t>原因消除后三个工作日内，未按规定办理请假手续的；</w:t>
      </w:r>
    </w:p>
    <w:p>
      <w:pPr>
        <w:pStyle w:val="ListParagraph"/>
        <w:numPr>
          <w:ilvl w:val="2"/>
          <w:numId w:val="21"/>
        </w:numPr>
        <w:tabs>
          <w:tab w:pos="1423" w:val="left" w:leader="none"/>
        </w:tabs>
        <w:spacing w:line="237" w:lineRule="auto" w:before="5" w:after="0"/>
        <w:ind w:left="1384" w:right="358" w:hanging="567"/>
        <w:jc w:val="both"/>
        <w:rPr>
          <w:sz w:val="24"/>
        </w:rPr>
      </w:pPr>
      <w:r>
        <w:rPr>
          <w:spacing w:val="-10"/>
          <w:sz w:val="24"/>
        </w:rPr>
        <w:t>依据法律、相关协议、制度的规定，员工不服从工作调动和安排，不遵守部门、岗位工</w:t>
      </w:r>
      <w:r>
        <w:rPr>
          <w:spacing w:val="-8"/>
          <w:sz w:val="24"/>
        </w:rPr>
        <w:t>时制度，或公司对其部门、岗位调整工时制度后员工拒不执行的，视为严重违反公司制</w:t>
      </w:r>
      <w:r>
        <w:rPr>
          <w:sz w:val="24"/>
        </w:rPr>
        <w:t>度，如因此未正常出勤的，视为旷工；</w:t>
      </w:r>
    </w:p>
    <w:p>
      <w:pPr>
        <w:pStyle w:val="ListParagraph"/>
        <w:numPr>
          <w:ilvl w:val="2"/>
          <w:numId w:val="21"/>
        </w:numPr>
        <w:tabs>
          <w:tab w:pos="1423" w:val="left" w:leader="none"/>
        </w:tabs>
        <w:spacing w:line="441" w:lineRule="exact" w:before="3" w:after="0"/>
        <w:ind w:left="1422" w:right="0" w:hanging="605"/>
        <w:jc w:val="both"/>
        <w:rPr>
          <w:sz w:val="24"/>
        </w:rPr>
      </w:pPr>
      <w:r>
        <w:rPr>
          <w:sz w:val="24"/>
        </w:rPr>
        <w:t>根据公司相关制度规定视为旷工的其他情形。</w:t>
      </w:r>
    </w:p>
    <w:p>
      <w:pPr>
        <w:pStyle w:val="BodyText"/>
        <w:spacing w:line="237" w:lineRule="auto" w:before="2"/>
        <w:ind w:right="355" w:hanging="425"/>
        <w:jc w:val="both"/>
      </w:pPr>
      <w:r>
        <w:rPr/>
        <w:t>3.2</w:t>
      </w:r>
      <w:r>
        <w:rPr>
          <w:spacing w:val="-2"/>
        </w:rPr>
        <w:t>员工连续旷工 </w:t>
      </w:r>
      <w:r>
        <w:rPr/>
        <w:t>2</w:t>
      </w:r>
      <w:r>
        <w:rPr>
          <w:spacing w:val="-11"/>
        </w:rPr>
        <w:t> 天</w:t>
      </w:r>
      <w:r>
        <w:rPr/>
        <w:t>（含</w:t>
      </w:r>
      <w:r>
        <w:rPr>
          <w:spacing w:val="-12"/>
        </w:rPr>
        <w:t>）</w:t>
      </w:r>
      <w:r>
        <w:rPr>
          <w:spacing w:val="-4"/>
        </w:rPr>
        <w:t>及以上，或一年内累计旷工 </w:t>
      </w:r>
      <w:r>
        <w:rPr/>
        <w:t>3</w:t>
      </w:r>
      <w:r>
        <w:rPr>
          <w:spacing w:val="-12"/>
        </w:rPr>
        <w:t> 天</w:t>
      </w:r>
      <w:r>
        <w:rPr/>
        <w:t>（含</w:t>
      </w:r>
      <w:r>
        <w:rPr>
          <w:spacing w:val="-12"/>
        </w:rPr>
        <w:t>）</w:t>
      </w:r>
      <w:r>
        <w:rPr>
          <w:spacing w:val="-4"/>
        </w:rPr>
        <w:t>及以上的，公司有权立即与</w:t>
      </w:r>
      <w:r>
        <w:rPr/>
        <w:t>员工解除劳动合同且不支付任何经济补偿。为避免疑义，员工旷工最小统计及核算单位为</w:t>
      </w:r>
    </w:p>
    <w:p>
      <w:pPr>
        <w:pStyle w:val="BodyText"/>
        <w:spacing w:line="237" w:lineRule="auto" w:before="5"/>
        <w:ind w:left="534" w:right="562" w:firstLine="424"/>
      </w:pPr>
      <w:r>
        <w:rPr/>
        <w:t>0.5</w:t>
      </w:r>
      <w:r>
        <w:rPr>
          <w:spacing w:val="-5"/>
        </w:rPr>
        <w:t> 小时，不足 </w:t>
      </w:r>
      <w:r>
        <w:rPr/>
        <w:t>0.5</w:t>
      </w:r>
      <w:r>
        <w:rPr>
          <w:spacing w:val="-5"/>
        </w:rPr>
        <w:t> 小时视为旷工 </w:t>
      </w:r>
      <w:r>
        <w:rPr/>
        <w:t>0.5</w:t>
      </w:r>
      <w:r>
        <w:rPr>
          <w:spacing w:val="-5"/>
        </w:rPr>
        <w:t> 小时计算，累计旷工达 </w:t>
      </w:r>
      <w:r>
        <w:rPr/>
        <w:t>8</w:t>
      </w:r>
      <w:r>
        <w:rPr>
          <w:spacing w:val="-4"/>
        </w:rPr>
        <w:t> 小时的，视为旷工 </w:t>
      </w:r>
      <w:r>
        <w:rPr/>
        <w:t>1</w:t>
      </w:r>
      <w:r>
        <w:rPr>
          <w:spacing w:val="-4"/>
        </w:rPr>
        <w:t> 天。3.3旷工对薪酬福利的影响。</w:t>
      </w:r>
    </w:p>
    <w:p>
      <w:pPr>
        <w:pStyle w:val="ListParagraph"/>
        <w:numPr>
          <w:ilvl w:val="2"/>
          <w:numId w:val="22"/>
        </w:numPr>
        <w:tabs>
          <w:tab w:pos="1565" w:val="left" w:leader="none"/>
        </w:tabs>
        <w:spacing w:line="441" w:lineRule="exact" w:before="0" w:after="0"/>
        <w:ind w:left="1564" w:right="0" w:hanging="606"/>
        <w:jc w:val="left"/>
        <w:rPr>
          <w:sz w:val="24"/>
        </w:rPr>
      </w:pPr>
      <w:r>
        <w:rPr>
          <w:sz w:val="24"/>
        </w:rPr>
        <w:t>对薪酬影响：按照旷工时长扣除员工在该期间的工资。</w:t>
      </w:r>
    </w:p>
    <w:p>
      <w:pPr>
        <w:pStyle w:val="ListParagraph"/>
        <w:numPr>
          <w:ilvl w:val="2"/>
          <w:numId w:val="22"/>
        </w:numPr>
        <w:tabs>
          <w:tab w:pos="1565" w:val="left" w:leader="none"/>
        </w:tabs>
        <w:spacing w:line="440" w:lineRule="exact" w:before="0" w:after="0"/>
        <w:ind w:left="1564" w:right="0" w:hanging="606"/>
        <w:jc w:val="left"/>
        <w:rPr>
          <w:sz w:val="24"/>
        </w:rPr>
      </w:pPr>
      <w:r>
        <w:rPr>
          <w:sz w:val="24"/>
        </w:rPr>
        <w:t>对福利影响：扣减有旷工情形之日的餐补，当月无全勤奖。</w:t>
      </w:r>
    </w:p>
    <w:p>
      <w:pPr>
        <w:pStyle w:val="ListParagraph"/>
        <w:numPr>
          <w:ilvl w:val="0"/>
          <w:numId w:val="20"/>
        </w:numPr>
        <w:tabs>
          <w:tab w:pos="535" w:val="left" w:leader="none"/>
        </w:tabs>
        <w:spacing w:line="439" w:lineRule="exact" w:before="0" w:after="0"/>
        <w:ind w:left="534" w:right="0" w:hanging="284"/>
        <w:jc w:val="left"/>
        <w:rPr>
          <w:b/>
          <w:sz w:val="24"/>
        </w:rPr>
      </w:pPr>
      <w:r>
        <w:rPr>
          <w:b/>
          <w:sz w:val="24"/>
        </w:rPr>
        <w:t>公出、出差</w:t>
      </w:r>
    </w:p>
    <w:p>
      <w:pPr>
        <w:pStyle w:val="ListParagraph"/>
        <w:numPr>
          <w:ilvl w:val="1"/>
          <w:numId w:val="20"/>
        </w:numPr>
        <w:tabs>
          <w:tab w:pos="1083" w:val="left" w:leader="none"/>
        </w:tabs>
        <w:spacing w:line="240" w:lineRule="auto" w:before="0" w:after="0"/>
        <w:ind w:left="1103" w:right="357" w:hanging="428"/>
        <w:jc w:val="both"/>
        <w:rPr>
          <w:sz w:val="24"/>
        </w:rPr>
      </w:pPr>
      <w:r>
        <w:rPr>
          <w:spacing w:val="-6"/>
          <w:sz w:val="24"/>
        </w:rPr>
        <w:t>员工因工作原因需要公出</w:t>
      </w:r>
      <w:r>
        <w:rPr>
          <w:sz w:val="24"/>
        </w:rPr>
        <w:t>（不离开本市</w:t>
      </w:r>
      <w:r>
        <w:rPr>
          <w:spacing w:val="-90"/>
          <w:sz w:val="24"/>
        </w:rPr>
        <w:t>）</w:t>
      </w:r>
      <w:r>
        <w:rPr>
          <w:spacing w:val="-38"/>
          <w:sz w:val="24"/>
        </w:rPr>
        <w:t>，或出差</w:t>
      </w:r>
      <w:r>
        <w:rPr>
          <w:sz w:val="24"/>
        </w:rPr>
        <w:t>（离开本市</w:t>
      </w:r>
      <w:r>
        <w:rPr>
          <w:spacing w:val="-90"/>
          <w:sz w:val="24"/>
        </w:rPr>
        <w:t>）</w:t>
      </w:r>
      <w:r>
        <w:rPr>
          <w:spacing w:val="-11"/>
          <w:sz w:val="24"/>
        </w:rPr>
        <w:t>，需提前向部门负责人申请， </w:t>
      </w:r>
      <w:r>
        <w:rPr>
          <w:sz w:val="24"/>
        </w:rPr>
        <w:t>说明公出/</w:t>
      </w:r>
      <w:r>
        <w:rPr>
          <w:spacing w:val="-11"/>
          <w:sz w:val="24"/>
        </w:rPr>
        <w:t>出差事由、时段，经批准后可视为公出或出差。未经批准的公出或出差，视为旷</w:t>
      </w:r>
      <w:r>
        <w:rPr>
          <w:sz w:val="24"/>
        </w:rPr>
        <w:t>工。</w:t>
      </w:r>
    </w:p>
    <w:p>
      <w:pPr>
        <w:pStyle w:val="ListParagraph"/>
        <w:numPr>
          <w:ilvl w:val="1"/>
          <w:numId w:val="20"/>
        </w:numPr>
        <w:tabs>
          <w:tab w:pos="941" w:val="left" w:leader="none"/>
        </w:tabs>
        <w:spacing w:line="435" w:lineRule="exact" w:before="0" w:after="0"/>
        <w:ind w:left="940" w:right="0" w:hanging="407"/>
        <w:jc w:val="both"/>
        <w:rPr>
          <w:sz w:val="24"/>
        </w:rPr>
      </w:pPr>
      <w:r>
        <w:rPr>
          <w:sz w:val="24"/>
        </w:rPr>
        <w:t>公出、出差对薪酬福利的影响：</w:t>
      </w:r>
    </w:p>
    <w:p>
      <w:pPr>
        <w:pStyle w:val="ListParagraph"/>
        <w:numPr>
          <w:ilvl w:val="2"/>
          <w:numId w:val="20"/>
        </w:numPr>
        <w:tabs>
          <w:tab w:pos="1423" w:val="left" w:leader="none"/>
        </w:tabs>
        <w:spacing w:line="440" w:lineRule="exact" w:before="0" w:after="0"/>
        <w:ind w:left="1422" w:right="0" w:hanging="605"/>
        <w:jc w:val="both"/>
        <w:rPr>
          <w:sz w:val="24"/>
        </w:rPr>
      </w:pPr>
      <w:r>
        <w:rPr>
          <w:sz w:val="24"/>
        </w:rPr>
        <w:t>员工公出期间，不影响任何薪酬福利项目。</w:t>
      </w:r>
    </w:p>
    <w:p>
      <w:pPr>
        <w:pStyle w:val="ListParagraph"/>
        <w:numPr>
          <w:ilvl w:val="2"/>
          <w:numId w:val="20"/>
        </w:numPr>
        <w:tabs>
          <w:tab w:pos="1423" w:val="left" w:leader="none"/>
        </w:tabs>
        <w:spacing w:line="439" w:lineRule="exact" w:before="0" w:after="0"/>
        <w:ind w:left="1422" w:right="0" w:hanging="605"/>
        <w:jc w:val="both"/>
        <w:rPr>
          <w:sz w:val="24"/>
        </w:rPr>
      </w:pPr>
      <w:r>
        <w:rPr>
          <w:sz w:val="24"/>
        </w:rPr>
        <w:t>员工出差期间，按照公司的出差管理规定，享受出差补助，此期间不再享受餐补。</w:t>
      </w:r>
    </w:p>
    <w:p>
      <w:pPr>
        <w:pStyle w:val="ListParagraph"/>
        <w:numPr>
          <w:ilvl w:val="0"/>
          <w:numId w:val="20"/>
        </w:numPr>
        <w:tabs>
          <w:tab w:pos="535" w:val="left" w:leader="none"/>
        </w:tabs>
        <w:spacing w:line="440" w:lineRule="exact" w:before="0" w:after="0"/>
        <w:ind w:left="534" w:right="0" w:hanging="284"/>
        <w:jc w:val="both"/>
        <w:rPr>
          <w:b/>
          <w:sz w:val="24"/>
        </w:rPr>
      </w:pPr>
      <w:r>
        <w:rPr>
          <w:b/>
          <w:sz w:val="24"/>
        </w:rPr>
        <w:t>加班</w:t>
      </w:r>
    </w:p>
    <w:p>
      <w:pPr>
        <w:pStyle w:val="ListParagraph"/>
        <w:numPr>
          <w:ilvl w:val="1"/>
          <w:numId w:val="20"/>
        </w:numPr>
        <w:tabs>
          <w:tab w:pos="941" w:val="left" w:leader="none"/>
        </w:tabs>
        <w:spacing w:line="237" w:lineRule="auto" w:before="1" w:after="0"/>
        <w:ind w:left="959" w:right="359" w:hanging="425"/>
        <w:jc w:val="left"/>
        <w:rPr>
          <w:sz w:val="24"/>
        </w:rPr>
      </w:pPr>
      <w:r>
        <w:rPr>
          <w:spacing w:val="-7"/>
          <w:sz w:val="24"/>
        </w:rPr>
        <w:t>公司各部门应合理安排工作，保障员工的身心健康。公司提倡员工充分利用正常工作时间提</w:t>
      </w:r>
      <w:r>
        <w:rPr>
          <w:sz w:val="24"/>
        </w:rPr>
        <w:t>高工作效率。</w:t>
      </w:r>
    </w:p>
    <w:p>
      <w:pPr>
        <w:pStyle w:val="ListParagraph"/>
        <w:numPr>
          <w:ilvl w:val="1"/>
          <w:numId w:val="20"/>
        </w:numPr>
        <w:tabs>
          <w:tab w:pos="941" w:val="left" w:leader="none"/>
        </w:tabs>
        <w:spacing w:line="240" w:lineRule="auto" w:before="0" w:after="0"/>
        <w:ind w:left="959" w:right="359" w:hanging="425"/>
        <w:jc w:val="left"/>
        <w:rPr>
          <w:sz w:val="24"/>
        </w:rPr>
      </w:pPr>
      <w:r>
        <w:rPr>
          <w:spacing w:val="-8"/>
          <w:sz w:val="24"/>
        </w:rPr>
        <w:t>因工作需要在工作日、休息日、法定节假日延长工作时间的，需经过上级领导审批，未经过</w:t>
      </w:r>
      <w:r>
        <w:rPr>
          <w:sz w:val="24"/>
        </w:rPr>
        <w:t>审批的加班不予认可。加班必须在当月提报，逾期不予以补报。</w:t>
      </w:r>
    </w:p>
    <w:p>
      <w:pPr>
        <w:pStyle w:val="ListParagraph"/>
        <w:numPr>
          <w:ilvl w:val="1"/>
          <w:numId w:val="20"/>
        </w:numPr>
        <w:tabs>
          <w:tab w:pos="941" w:val="left" w:leader="none"/>
        </w:tabs>
        <w:spacing w:line="437" w:lineRule="exact" w:before="0" w:after="0"/>
        <w:ind w:left="940" w:right="0" w:hanging="407"/>
        <w:jc w:val="left"/>
        <w:rPr>
          <w:sz w:val="24"/>
        </w:rPr>
      </w:pPr>
      <w:r>
        <w:rPr>
          <w:sz w:val="24"/>
        </w:rPr>
        <w:t>实行标准工时制的员工，加班分为工作日加班、休息日加班、法定节假日加班三种。</w:t>
      </w:r>
    </w:p>
    <w:p>
      <w:pPr>
        <w:pStyle w:val="ListParagraph"/>
        <w:numPr>
          <w:ilvl w:val="1"/>
          <w:numId w:val="20"/>
        </w:numPr>
        <w:tabs>
          <w:tab w:pos="941" w:val="left" w:leader="none"/>
        </w:tabs>
        <w:spacing w:line="440" w:lineRule="exact" w:before="0" w:after="0"/>
        <w:ind w:left="940" w:right="0" w:hanging="407"/>
        <w:jc w:val="left"/>
        <w:rPr>
          <w:sz w:val="24"/>
        </w:rPr>
      </w:pPr>
      <w:r>
        <w:rPr>
          <w:spacing w:val="-1"/>
          <w:sz w:val="24"/>
        </w:rPr>
        <w:t>员工加班的最小统计及核算单位为 </w:t>
      </w:r>
      <w:r>
        <w:rPr>
          <w:sz w:val="24"/>
        </w:rPr>
        <w:t>0.5</w:t>
      </w:r>
      <w:r>
        <w:rPr>
          <w:spacing w:val="-3"/>
          <w:sz w:val="24"/>
        </w:rPr>
        <w:t> 小时。</w:t>
      </w:r>
    </w:p>
    <w:p>
      <w:pPr>
        <w:pStyle w:val="ListParagraph"/>
        <w:numPr>
          <w:ilvl w:val="1"/>
          <w:numId w:val="20"/>
        </w:numPr>
        <w:tabs>
          <w:tab w:pos="1356" w:val="left" w:leader="none"/>
        </w:tabs>
        <w:spacing w:line="237" w:lineRule="auto" w:before="2" w:after="0"/>
        <w:ind w:left="959" w:right="355" w:hanging="10"/>
        <w:jc w:val="both"/>
        <w:rPr>
          <w:sz w:val="24"/>
        </w:rPr>
      </w:pPr>
      <w:r>
        <w:rPr>
          <w:spacing w:val="-2"/>
          <w:sz w:val="24"/>
        </w:rPr>
        <w:t>调休：自加班第二日起可按照 </w:t>
      </w:r>
      <w:r>
        <w:rPr>
          <w:sz w:val="24"/>
        </w:rPr>
        <w:t>1:1</w:t>
      </w:r>
      <w:r>
        <w:rPr>
          <w:spacing w:val="-4"/>
          <w:sz w:val="24"/>
        </w:rPr>
        <w:t> 时间比例安排调休。不定时工时员工人员不适用。员</w:t>
      </w:r>
      <w:r>
        <w:rPr>
          <w:spacing w:val="4"/>
          <w:sz w:val="24"/>
        </w:rPr>
        <w:t>工在加班发生后的 </w:t>
      </w:r>
      <w:r>
        <w:rPr>
          <w:sz w:val="24"/>
        </w:rPr>
        <w:t>3</w:t>
      </w:r>
      <w:r>
        <w:rPr>
          <w:spacing w:val="-1"/>
          <w:sz w:val="24"/>
        </w:rPr>
        <w:t> 个月内进行调休。如在上述期限内，员工提出申请但因工作原因无法</w:t>
      </w:r>
      <w:r>
        <w:rPr>
          <w:spacing w:val="2"/>
          <w:sz w:val="24"/>
        </w:rPr>
        <w:t>进行调休的，经管理者审批后可以顺延 </w:t>
      </w:r>
      <w:r>
        <w:rPr>
          <w:sz w:val="24"/>
        </w:rPr>
        <w:t>3</w:t>
      </w:r>
      <w:r>
        <w:rPr>
          <w:spacing w:val="-1"/>
          <w:sz w:val="24"/>
        </w:rPr>
        <w:t> 个月。不得以调休时间冲抵迟到、早退、旷工、</w:t>
      </w:r>
      <w:r>
        <w:rPr>
          <w:sz w:val="24"/>
        </w:rPr>
        <w:t>未打卡的时间或次数。</w:t>
      </w:r>
    </w:p>
    <w:p>
      <w:pPr>
        <w:pStyle w:val="ListParagraph"/>
        <w:numPr>
          <w:ilvl w:val="1"/>
          <w:numId w:val="20"/>
        </w:numPr>
        <w:tabs>
          <w:tab w:pos="941" w:val="left" w:leader="none"/>
        </w:tabs>
        <w:spacing w:line="240" w:lineRule="auto" w:before="5" w:after="0"/>
        <w:ind w:left="940" w:right="0" w:hanging="407"/>
        <w:jc w:val="both"/>
        <w:rPr>
          <w:sz w:val="24"/>
        </w:rPr>
      </w:pPr>
      <w:r>
        <w:rPr>
          <w:sz w:val="24"/>
        </w:rPr>
        <w:t>以下情形不视为加班：</w:t>
      </w:r>
    </w:p>
    <w:p>
      <w:pPr>
        <w:spacing w:after="0" w:line="240" w:lineRule="auto"/>
        <w:jc w:val="both"/>
        <w:rPr>
          <w:sz w:val="24"/>
        </w:rPr>
        <w:sectPr>
          <w:pgSz w:w="11910" w:h="16840"/>
          <w:pgMar w:header="277" w:footer="530" w:top="1020" w:bottom="720" w:left="740" w:right="360"/>
        </w:sectPr>
      </w:pPr>
    </w:p>
    <w:p>
      <w:pPr>
        <w:pStyle w:val="ListParagraph"/>
        <w:numPr>
          <w:ilvl w:val="2"/>
          <w:numId w:val="20"/>
        </w:numPr>
        <w:tabs>
          <w:tab w:pos="1572" w:val="left" w:leader="none"/>
        </w:tabs>
        <w:spacing w:line="442" w:lineRule="exact" w:before="36" w:after="0"/>
        <w:ind w:left="1571" w:right="0" w:hanging="606"/>
        <w:jc w:val="left"/>
        <w:rPr>
          <w:sz w:val="24"/>
        </w:rPr>
      </w:pPr>
      <w:r>
        <w:rPr>
          <w:sz w:val="24"/>
        </w:rPr>
        <w:t>排班时间在工时审批周期内，符合法定标准时长的；</w:t>
      </w:r>
    </w:p>
    <w:p>
      <w:pPr>
        <w:pStyle w:val="ListParagraph"/>
        <w:numPr>
          <w:ilvl w:val="2"/>
          <w:numId w:val="20"/>
        </w:numPr>
        <w:tabs>
          <w:tab w:pos="1572" w:val="left" w:leader="none"/>
        </w:tabs>
        <w:spacing w:line="441" w:lineRule="exact" w:before="0" w:after="0"/>
        <w:ind w:left="1571" w:right="0" w:hanging="606"/>
        <w:jc w:val="left"/>
        <w:rPr>
          <w:sz w:val="24"/>
        </w:rPr>
      </w:pPr>
      <w:r>
        <w:rPr>
          <w:sz w:val="24"/>
        </w:rPr>
        <w:t>公司在非工作时间组织的聚餐、旅游等活动；</w:t>
      </w:r>
    </w:p>
    <w:p>
      <w:pPr>
        <w:pStyle w:val="ListParagraph"/>
        <w:numPr>
          <w:ilvl w:val="2"/>
          <w:numId w:val="20"/>
        </w:numPr>
        <w:tabs>
          <w:tab w:pos="1572" w:val="left" w:leader="none"/>
        </w:tabs>
        <w:spacing w:line="439" w:lineRule="exact" w:before="0" w:after="0"/>
        <w:ind w:left="1571" w:right="0" w:hanging="606"/>
        <w:jc w:val="left"/>
        <w:rPr>
          <w:sz w:val="24"/>
        </w:rPr>
      </w:pPr>
      <w:r>
        <w:rPr>
          <w:sz w:val="24"/>
        </w:rPr>
        <w:t>公司在非工作时间安排的、由员工自愿选择参加的培训及会议；</w:t>
      </w:r>
    </w:p>
    <w:p>
      <w:pPr>
        <w:pStyle w:val="ListParagraph"/>
        <w:numPr>
          <w:ilvl w:val="2"/>
          <w:numId w:val="20"/>
        </w:numPr>
        <w:tabs>
          <w:tab w:pos="1572" w:val="left" w:leader="none"/>
        </w:tabs>
        <w:spacing w:line="440" w:lineRule="exact" w:before="0" w:after="0"/>
        <w:ind w:left="1571" w:right="0" w:hanging="606"/>
        <w:jc w:val="left"/>
        <w:rPr>
          <w:sz w:val="24"/>
        </w:rPr>
      </w:pPr>
      <w:r>
        <w:rPr>
          <w:sz w:val="24"/>
        </w:rPr>
        <w:t>出差路程不计加班；</w:t>
      </w:r>
    </w:p>
    <w:p>
      <w:pPr>
        <w:pStyle w:val="ListParagraph"/>
        <w:numPr>
          <w:ilvl w:val="2"/>
          <w:numId w:val="20"/>
        </w:numPr>
        <w:tabs>
          <w:tab w:pos="1572" w:val="left" w:leader="none"/>
        </w:tabs>
        <w:spacing w:line="440" w:lineRule="exact" w:before="0" w:after="0"/>
        <w:ind w:left="1571" w:right="0" w:hanging="606"/>
        <w:jc w:val="left"/>
        <w:rPr>
          <w:sz w:val="24"/>
        </w:rPr>
      </w:pPr>
      <w:r>
        <w:rPr>
          <w:sz w:val="24"/>
        </w:rPr>
        <w:t>员工在非工作时间自愿来公司，未经公司安排或批准的超时在岗；</w:t>
      </w:r>
    </w:p>
    <w:p>
      <w:pPr>
        <w:pStyle w:val="ListParagraph"/>
        <w:numPr>
          <w:ilvl w:val="2"/>
          <w:numId w:val="20"/>
        </w:numPr>
        <w:tabs>
          <w:tab w:pos="1572" w:val="left" w:leader="none"/>
        </w:tabs>
        <w:spacing w:line="439" w:lineRule="exact" w:before="0" w:after="0"/>
        <w:ind w:left="1571" w:right="0" w:hanging="606"/>
        <w:jc w:val="left"/>
        <w:rPr>
          <w:sz w:val="24"/>
        </w:rPr>
      </w:pPr>
      <w:r>
        <w:rPr>
          <w:spacing w:val="-4"/>
          <w:sz w:val="24"/>
        </w:rPr>
        <w:t>中午 </w:t>
      </w:r>
      <w:r>
        <w:rPr>
          <w:sz w:val="24"/>
        </w:rPr>
        <w:t>1</w:t>
      </w:r>
      <w:r>
        <w:rPr>
          <w:spacing w:val="-4"/>
          <w:sz w:val="24"/>
        </w:rPr>
        <w:t> 小时的用餐时间，下班后 </w:t>
      </w:r>
      <w:r>
        <w:rPr>
          <w:sz w:val="24"/>
        </w:rPr>
        <w:t>1</w:t>
      </w:r>
      <w:r>
        <w:rPr>
          <w:spacing w:val="-3"/>
          <w:sz w:val="24"/>
        </w:rPr>
        <w:t> 小时的休息</w:t>
      </w:r>
      <w:r>
        <w:rPr>
          <w:sz w:val="24"/>
        </w:rPr>
        <w:t>/用餐时间。</w:t>
      </w:r>
    </w:p>
    <w:p>
      <w:pPr>
        <w:pStyle w:val="ListParagraph"/>
        <w:numPr>
          <w:ilvl w:val="1"/>
          <w:numId w:val="20"/>
        </w:numPr>
        <w:tabs>
          <w:tab w:pos="1083" w:val="left" w:leader="none"/>
        </w:tabs>
        <w:spacing w:line="240" w:lineRule="auto" w:before="0" w:after="0"/>
        <w:ind w:left="1103" w:right="244" w:hanging="428"/>
        <w:jc w:val="left"/>
        <w:rPr>
          <w:sz w:val="24"/>
        </w:rPr>
      </w:pPr>
      <w:r>
        <w:rPr>
          <w:sz w:val="24"/>
        </w:rPr>
        <w:t>符合加班餐管理规定要求的，可享受公司福利晚餐或外出用餐费报销；符合加班打车报销管理规定的，可享受加班打车费报销；外出用餐和打车报销标准参照财务相关规定执行。</w:t>
      </w:r>
    </w:p>
    <w:p>
      <w:pPr>
        <w:pStyle w:val="ListParagraph"/>
        <w:numPr>
          <w:ilvl w:val="1"/>
          <w:numId w:val="20"/>
        </w:numPr>
        <w:tabs>
          <w:tab w:pos="1083" w:val="left" w:leader="none"/>
        </w:tabs>
        <w:spacing w:line="237" w:lineRule="auto" w:before="0" w:after="0"/>
        <w:ind w:left="1103" w:right="360" w:hanging="428"/>
        <w:jc w:val="left"/>
        <w:rPr>
          <w:sz w:val="24"/>
        </w:rPr>
      </w:pPr>
      <w:r>
        <w:rPr>
          <w:spacing w:val="-1"/>
          <w:sz w:val="24"/>
        </w:rPr>
        <w:t>公司为了保证员工加班后有充分的时间调理身心，休息恢复，公司优先安排员工调休，员</w:t>
      </w:r>
      <w:r>
        <w:rPr>
          <w:sz w:val="24"/>
        </w:rPr>
        <w:t>工调休视为出勤。法定节假日加班的，按照国家规定支付加班费。</w:t>
      </w:r>
    </w:p>
    <w:p>
      <w:pPr>
        <w:pStyle w:val="BodyText"/>
        <w:spacing w:before="14"/>
        <w:ind w:left="0"/>
        <w:rPr>
          <w:sz w:val="21"/>
        </w:rPr>
      </w:pPr>
    </w:p>
    <w:p>
      <w:pPr>
        <w:pStyle w:val="Heading2"/>
        <w:spacing w:before="38"/>
        <w:ind w:left="4687" w:firstLine="0"/>
      </w:pPr>
      <w:bookmarkStart w:name="_bookmark22" w:id="25"/>
      <w:bookmarkEnd w:id="25"/>
      <w:r>
        <w:rPr>
          <w:b w:val="0"/>
        </w:rPr>
      </w:r>
      <w:r>
        <w:rPr/>
        <w:t>第二节 休假</w:t>
      </w:r>
    </w:p>
    <w:p>
      <w:pPr>
        <w:pStyle w:val="ListParagraph"/>
        <w:numPr>
          <w:ilvl w:val="0"/>
          <w:numId w:val="23"/>
        </w:numPr>
        <w:tabs>
          <w:tab w:pos="535" w:val="left" w:leader="none"/>
        </w:tabs>
        <w:spacing w:line="441" w:lineRule="exact" w:before="0" w:after="0"/>
        <w:ind w:left="534" w:right="0" w:hanging="284"/>
        <w:jc w:val="left"/>
        <w:rPr>
          <w:b/>
          <w:sz w:val="24"/>
        </w:rPr>
      </w:pPr>
      <w:r>
        <w:rPr>
          <w:b/>
          <w:sz w:val="24"/>
        </w:rPr>
        <w:t>概述</w:t>
      </w:r>
    </w:p>
    <w:p>
      <w:pPr>
        <w:pStyle w:val="ListParagraph"/>
        <w:numPr>
          <w:ilvl w:val="1"/>
          <w:numId w:val="23"/>
        </w:numPr>
        <w:tabs>
          <w:tab w:pos="941" w:val="left" w:leader="none"/>
        </w:tabs>
        <w:spacing w:line="237" w:lineRule="auto" w:before="2" w:after="0"/>
        <w:ind w:left="959" w:right="359" w:hanging="425"/>
        <w:jc w:val="both"/>
        <w:rPr>
          <w:sz w:val="24"/>
        </w:rPr>
      </w:pPr>
      <w:r>
        <w:rPr>
          <w:spacing w:val="-11"/>
          <w:sz w:val="24"/>
        </w:rPr>
        <w:t>分为法定节假日、病假、事假、年休假、婚假、丧假、产假、陪护假、哺乳假、工伤假、公</w:t>
      </w:r>
      <w:r>
        <w:rPr>
          <w:sz w:val="24"/>
        </w:rPr>
        <w:t>假、产检假等。法定节假日，以国家相关规定为准。</w:t>
      </w:r>
    </w:p>
    <w:p>
      <w:pPr>
        <w:pStyle w:val="ListParagraph"/>
        <w:numPr>
          <w:ilvl w:val="1"/>
          <w:numId w:val="23"/>
        </w:numPr>
        <w:tabs>
          <w:tab w:pos="941" w:val="left" w:leader="none"/>
        </w:tabs>
        <w:spacing w:line="441" w:lineRule="exact" w:before="0" w:after="0"/>
        <w:ind w:left="940" w:right="0" w:hanging="407"/>
        <w:jc w:val="both"/>
        <w:rPr>
          <w:sz w:val="24"/>
        </w:rPr>
      </w:pPr>
      <w:r>
        <w:rPr>
          <w:sz w:val="24"/>
        </w:rPr>
        <w:t>除法定节假日外，以上其它休假适用于公司正式员工。</w:t>
      </w:r>
    </w:p>
    <w:p>
      <w:pPr>
        <w:pStyle w:val="ListParagraph"/>
        <w:numPr>
          <w:ilvl w:val="1"/>
          <w:numId w:val="23"/>
        </w:numPr>
        <w:tabs>
          <w:tab w:pos="941" w:val="left" w:leader="none"/>
        </w:tabs>
        <w:spacing w:line="237" w:lineRule="auto" w:before="3" w:after="0"/>
        <w:ind w:left="959" w:right="357" w:hanging="425"/>
        <w:jc w:val="both"/>
        <w:rPr>
          <w:sz w:val="24"/>
        </w:rPr>
      </w:pPr>
      <w:r>
        <w:rPr>
          <w:spacing w:val="-6"/>
          <w:sz w:val="24"/>
        </w:rPr>
        <w:t>所有的休假必须事先经过领导审批，否则构成旷工。休假人员应在不影响正常工作的前提下</w:t>
      </w:r>
      <w:r>
        <w:rPr>
          <w:spacing w:val="-22"/>
          <w:sz w:val="24"/>
        </w:rPr>
        <w:t>申请，在休假前应做好相关工作的移交，确保业务进程不受影响。休假期间需保持通讯畅通。</w:t>
      </w:r>
    </w:p>
    <w:p>
      <w:pPr>
        <w:pStyle w:val="ListParagraph"/>
        <w:numPr>
          <w:ilvl w:val="1"/>
          <w:numId w:val="23"/>
        </w:numPr>
        <w:tabs>
          <w:tab w:pos="941" w:val="left" w:leader="none"/>
        </w:tabs>
        <w:spacing w:line="237" w:lineRule="auto" w:before="3" w:after="0"/>
        <w:ind w:left="959" w:right="358" w:hanging="425"/>
        <w:jc w:val="both"/>
        <w:rPr>
          <w:sz w:val="24"/>
        </w:rPr>
      </w:pPr>
      <w:r>
        <w:rPr>
          <w:spacing w:val="-10"/>
          <w:sz w:val="24"/>
        </w:rPr>
        <w:t>请假单据：员工休假不提交相应休假单附件的</w:t>
      </w:r>
      <w:r>
        <w:rPr>
          <w:sz w:val="24"/>
        </w:rPr>
        <w:t>（</w:t>
      </w:r>
      <w:r>
        <w:rPr>
          <w:spacing w:val="-1"/>
          <w:sz w:val="24"/>
        </w:rPr>
        <w:t>休假单附件指根据本手册规定申请相应假期</w:t>
      </w:r>
      <w:r>
        <w:rPr>
          <w:sz w:val="24"/>
        </w:rPr>
        <w:t>时需提交的相关材料</w:t>
      </w:r>
      <w:r>
        <w:rPr>
          <w:spacing w:val="-118"/>
          <w:sz w:val="24"/>
        </w:rPr>
        <w:t>）</w:t>
      </w:r>
      <w:r>
        <w:rPr>
          <w:spacing w:val="-2"/>
          <w:sz w:val="24"/>
        </w:rPr>
        <w:t>，或者不能根据公司要求补充提供休假单附件及其它证明材料的按旷</w:t>
      </w:r>
      <w:r>
        <w:rPr>
          <w:spacing w:val="-10"/>
          <w:sz w:val="24"/>
        </w:rPr>
        <w:t>工处理。员工休假提交虚假休假单附件的，视为严重违反公司的规章制度，公司有权立即与</w:t>
      </w:r>
      <w:r>
        <w:rPr>
          <w:sz w:val="24"/>
        </w:rPr>
        <w:t>员工解除劳动合同且无需支付经济补偿。</w:t>
      </w:r>
    </w:p>
    <w:p>
      <w:pPr>
        <w:pStyle w:val="ListParagraph"/>
        <w:numPr>
          <w:ilvl w:val="1"/>
          <w:numId w:val="23"/>
        </w:numPr>
        <w:tabs>
          <w:tab w:pos="941" w:val="left" w:leader="none"/>
        </w:tabs>
        <w:spacing w:line="237" w:lineRule="auto" w:before="10" w:after="0"/>
        <w:ind w:left="959" w:right="357" w:hanging="425"/>
        <w:jc w:val="both"/>
        <w:rPr>
          <w:sz w:val="24"/>
        </w:rPr>
      </w:pPr>
      <w:r>
        <w:rPr>
          <w:spacing w:val="-9"/>
          <w:sz w:val="24"/>
        </w:rPr>
        <w:t>销假：员工取消休假或提前结束休假的，均应于返岗后第一时间向直接领导</w:t>
      </w:r>
      <w:r>
        <w:rPr>
          <w:sz w:val="24"/>
        </w:rPr>
        <w:t>（</w:t>
      </w:r>
      <w:r>
        <w:rPr>
          <w:spacing w:val="-3"/>
          <w:sz w:val="24"/>
        </w:rPr>
        <w:t>三级机构负责</w:t>
      </w:r>
      <w:r>
        <w:rPr>
          <w:sz w:val="24"/>
        </w:rPr>
        <w:t>人以上）申请销假，直接领导确认后到人力资源部办理销假手续。</w:t>
      </w:r>
    </w:p>
    <w:p>
      <w:pPr>
        <w:pStyle w:val="ListParagraph"/>
        <w:numPr>
          <w:ilvl w:val="1"/>
          <w:numId w:val="23"/>
        </w:numPr>
        <w:tabs>
          <w:tab w:pos="941" w:val="left" w:leader="none"/>
        </w:tabs>
        <w:spacing w:line="442" w:lineRule="exact" w:before="0" w:after="0"/>
        <w:ind w:left="940" w:right="0" w:hanging="407"/>
        <w:jc w:val="both"/>
        <w:rPr>
          <w:sz w:val="24"/>
        </w:rPr>
      </w:pPr>
      <w:r>
        <w:rPr>
          <w:sz w:val="24"/>
        </w:rPr>
        <w:t>根据对薪酬的影响，休假分为三类：全薪假、带薪扣减福利假、无薪假。</w:t>
      </w:r>
    </w:p>
    <w:p>
      <w:pPr>
        <w:pStyle w:val="ListParagraph"/>
        <w:numPr>
          <w:ilvl w:val="2"/>
          <w:numId w:val="23"/>
        </w:numPr>
        <w:tabs>
          <w:tab w:pos="1529" w:val="left" w:leader="none"/>
        </w:tabs>
        <w:spacing w:line="441" w:lineRule="exact" w:before="0" w:after="0"/>
        <w:ind w:left="1528" w:right="0" w:hanging="570"/>
        <w:jc w:val="left"/>
        <w:rPr>
          <w:sz w:val="24"/>
        </w:rPr>
      </w:pPr>
      <w:r>
        <w:rPr>
          <w:sz w:val="24"/>
        </w:rPr>
        <w:t>全薪假：对薪酬、福利无任何影响的休假。</w:t>
      </w:r>
    </w:p>
    <w:p>
      <w:pPr>
        <w:pStyle w:val="ListParagraph"/>
        <w:numPr>
          <w:ilvl w:val="2"/>
          <w:numId w:val="23"/>
        </w:numPr>
        <w:tabs>
          <w:tab w:pos="1529" w:val="left" w:leader="none"/>
        </w:tabs>
        <w:spacing w:line="240" w:lineRule="auto" w:before="0" w:after="0"/>
        <w:ind w:left="1528" w:right="142" w:hanging="569"/>
        <w:jc w:val="left"/>
        <w:rPr>
          <w:sz w:val="24"/>
        </w:rPr>
      </w:pPr>
      <w:r>
        <w:rPr>
          <w:spacing w:val="-14"/>
          <w:sz w:val="24"/>
        </w:rPr>
        <w:t>带薪扣减福利假：按请假天数扣减相应的餐补和全勤奖，当日工资按照月薪标准的 </w:t>
      </w:r>
      <w:r>
        <w:rPr>
          <w:spacing w:val="-4"/>
          <w:sz w:val="24"/>
        </w:rPr>
        <w:t>100% </w:t>
      </w:r>
      <w:r>
        <w:rPr>
          <w:sz w:val="24"/>
        </w:rPr>
        <w:t>或一定比例进行发放。当月请假天数超过应出勤天数一半，绩效按照实际出勤天数折 算。</w:t>
      </w:r>
    </w:p>
    <w:p>
      <w:pPr>
        <w:pStyle w:val="ListParagraph"/>
        <w:numPr>
          <w:ilvl w:val="2"/>
          <w:numId w:val="23"/>
        </w:numPr>
        <w:tabs>
          <w:tab w:pos="1529" w:val="left" w:leader="none"/>
        </w:tabs>
        <w:spacing w:line="434" w:lineRule="exact" w:before="0" w:after="0"/>
        <w:ind w:left="1528" w:right="0" w:hanging="570"/>
        <w:jc w:val="left"/>
        <w:rPr>
          <w:sz w:val="24"/>
        </w:rPr>
      </w:pPr>
      <w:r>
        <w:rPr>
          <w:sz w:val="24"/>
        </w:rPr>
        <w:t>无薪假：不支付请假期间的薪酬、福利。</w:t>
      </w:r>
    </w:p>
    <w:p>
      <w:pPr>
        <w:pStyle w:val="ListParagraph"/>
        <w:numPr>
          <w:ilvl w:val="0"/>
          <w:numId w:val="23"/>
        </w:numPr>
        <w:tabs>
          <w:tab w:pos="535" w:val="left" w:leader="none"/>
        </w:tabs>
        <w:spacing w:line="440" w:lineRule="exact" w:before="0" w:after="0"/>
        <w:ind w:left="534" w:right="0" w:hanging="284"/>
        <w:jc w:val="left"/>
        <w:rPr>
          <w:b/>
          <w:sz w:val="24"/>
        </w:rPr>
      </w:pPr>
      <w:r>
        <w:rPr>
          <w:b/>
          <w:sz w:val="24"/>
        </w:rPr>
        <w:t>病假</w:t>
      </w:r>
    </w:p>
    <w:p>
      <w:pPr>
        <w:pStyle w:val="ListParagraph"/>
        <w:numPr>
          <w:ilvl w:val="1"/>
          <w:numId w:val="23"/>
        </w:numPr>
        <w:tabs>
          <w:tab w:pos="941" w:val="left" w:leader="none"/>
        </w:tabs>
        <w:spacing w:line="237" w:lineRule="auto" w:before="1" w:after="0"/>
        <w:ind w:left="959" w:right="358" w:hanging="425"/>
        <w:jc w:val="left"/>
        <w:rPr>
          <w:sz w:val="24"/>
        </w:rPr>
      </w:pPr>
      <w:r>
        <w:rPr>
          <w:sz w:val="24"/>
        </w:rPr>
        <w:t>员工因疾病而申请的休假。病假以 1</w:t>
      </w:r>
      <w:r>
        <w:rPr>
          <w:spacing w:val="-1"/>
          <w:sz w:val="24"/>
        </w:rPr>
        <w:t> 小时计算，不满 </w:t>
      </w:r>
      <w:r>
        <w:rPr>
          <w:sz w:val="24"/>
        </w:rPr>
        <w:t>1 小时按 1</w:t>
      </w:r>
      <w:r>
        <w:rPr>
          <w:spacing w:val="-1"/>
          <w:sz w:val="24"/>
        </w:rPr>
        <w:t> 小时计算。病假天数应连</w:t>
      </w:r>
      <w:r>
        <w:rPr>
          <w:sz w:val="24"/>
        </w:rPr>
        <w:t>续计算。</w:t>
      </w:r>
    </w:p>
    <w:p>
      <w:pPr>
        <w:spacing w:after="0" w:line="237" w:lineRule="auto"/>
        <w:jc w:val="left"/>
        <w:rPr>
          <w:sz w:val="24"/>
        </w:rPr>
        <w:sectPr>
          <w:pgSz w:w="11910" w:h="16840"/>
          <w:pgMar w:header="277" w:footer="530" w:top="1020" w:bottom="720" w:left="740" w:right="360"/>
        </w:sectPr>
      </w:pPr>
    </w:p>
    <w:p>
      <w:pPr>
        <w:pStyle w:val="ListParagraph"/>
        <w:numPr>
          <w:ilvl w:val="1"/>
          <w:numId w:val="23"/>
        </w:numPr>
        <w:tabs>
          <w:tab w:pos="941" w:val="left" w:leader="none"/>
        </w:tabs>
        <w:spacing w:line="240" w:lineRule="auto" w:before="36" w:after="0"/>
        <w:ind w:left="959" w:right="355" w:hanging="425"/>
        <w:jc w:val="both"/>
        <w:rPr>
          <w:sz w:val="24"/>
        </w:rPr>
      </w:pPr>
      <w:r>
        <w:rPr>
          <w:spacing w:val="-2"/>
          <w:sz w:val="24"/>
        </w:rPr>
        <w:t>员工每自然年度享有 </w:t>
      </w:r>
      <w:r>
        <w:rPr>
          <w:sz w:val="24"/>
        </w:rPr>
        <w:t>5</w:t>
      </w:r>
      <w:r>
        <w:rPr>
          <w:spacing w:val="-3"/>
          <w:sz w:val="24"/>
        </w:rPr>
        <w:t> 天全薪福利病假即全薪病假</w:t>
      </w:r>
      <w:r>
        <w:rPr>
          <w:sz w:val="24"/>
        </w:rPr>
        <w:t>，5</w:t>
      </w:r>
      <w:r>
        <w:rPr>
          <w:spacing w:val="-5"/>
          <w:sz w:val="24"/>
        </w:rPr>
        <w:t> 天以上 </w:t>
      </w:r>
      <w:r>
        <w:rPr>
          <w:sz w:val="24"/>
        </w:rPr>
        <w:t>60</w:t>
      </w:r>
      <w:r>
        <w:rPr>
          <w:spacing w:val="-4"/>
          <w:sz w:val="24"/>
        </w:rPr>
        <w:t> 天以内的半薪福利病假即</w:t>
      </w:r>
      <w:r>
        <w:rPr>
          <w:spacing w:val="-11"/>
          <w:sz w:val="24"/>
        </w:rPr>
        <w:t>普通病假。当年入职不满一年的员工，应折算当年可享受福利病假天数，折算后不足 </w:t>
      </w:r>
      <w:r>
        <w:rPr>
          <w:sz w:val="24"/>
        </w:rPr>
        <w:t>0.5</w:t>
      </w:r>
      <w:r>
        <w:rPr>
          <w:spacing w:val="-11"/>
          <w:sz w:val="24"/>
        </w:rPr>
        <w:t> 天</w:t>
      </w:r>
      <w:r>
        <w:rPr>
          <w:spacing w:val="-2"/>
          <w:sz w:val="24"/>
        </w:rPr>
        <w:t>的不予计算，大于 </w:t>
      </w:r>
      <w:r>
        <w:rPr>
          <w:sz w:val="24"/>
        </w:rPr>
        <w:t>0.5</w:t>
      </w:r>
      <w:r>
        <w:rPr>
          <w:spacing w:val="-6"/>
          <w:sz w:val="24"/>
        </w:rPr>
        <w:t> 天小于 </w:t>
      </w:r>
      <w:r>
        <w:rPr>
          <w:sz w:val="24"/>
        </w:rPr>
        <w:t>1</w:t>
      </w:r>
      <w:r>
        <w:rPr>
          <w:spacing w:val="-6"/>
          <w:sz w:val="24"/>
        </w:rPr>
        <w:t> 天按 </w:t>
      </w:r>
      <w:r>
        <w:rPr>
          <w:sz w:val="24"/>
        </w:rPr>
        <w:t>0.5</w:t>
      </w:r>
      <w:r>
        <w:rPr>
          <w:spacing w:val="-4"/>
          <w:sz w:val="24"/>
        </w:rPr>
        <w:t> 天计算，公式为：</w:t>
      </w:r>
    </w:p>
    <w:p>
      <w:pPr>
        <w:pStyle w:val="ListParagraph"/>
        <w:numPr>
          <w:ilvl w:val="0"/>
          <w:numId w:val="24"/>
        </w:numPr>
        <w:tabs>
          <w:tab w:pos="1246" w:val="left" w:leader="none"/>
        </w:tabs>
        <w:spacing w:line="435" w:lineRule="exact" w:before="0" w:after="0"/>
        <w:ind w:left="1245" w:right="0" w:hanging="287"/>
        <w:jc w:val="both"/>
        <w:rPr>
          <w:sz w:val="24"/>
        </w:rPr>
      </w:pPr>
      <w:r>
        <w:rPr>
          <w:sz w:val="24"/>
        </w:rPr>
        <w:t>当年可享受的全薪福利病假天数为=（当年度在本公司正式服务时间/ 365</w:t>
      </w:r>
      <w:r>
        <w:rPr>
          <w:spacing w:val="-5"/>
          <w:sz w:val="24"/>
        </w:rPr>
        <w:t> 天</w:t>
      </w:r>
      <w:r>
        <w:rPr>
          <w:sz w:val="24"/>
        </w:rPr>
        <w:t>）*5</w:t>
      </w:r>
      <w:r>
        <w:rPr>
          <w:spacing w:val="-6"/>
          <w:sz w:val="24"/>
        </w:rPr>
        <w:t> 天</w:t>
      </w:r>
    </w:p>
    <w:p>
      <w:pPr>
        <w:pStyle w:val="ListParagraph"/>
        <w:numPr>
          <w:ilvl w:val="0"/>
          <w:numId w:val="24"/>
        </w:numPr>
        <w:tabs>
          <w:tab w:pos="1246" w:val="left" w:leader="none"/>
        </w:tabs>
        <w:spacing w:line="440" w:lineRule="exact" w:before="0" w:after="0"/>
        <w:ind w:left="1245" w:right="0" w:hanging="287"/>
        <w:jc w:val="both"/>
        <w:rPr>
          <w:sz w:val="24"/>
        </w:rPr>
      </w:pPr>
      <w:r>
        <w:rPr>
          <w:sz w:val="24"/>
        </w:rPr>
        <w:t>当年可享受的半薪福利病假天数为=（当年度在本公司正式服务时间/</w:t>
      </w:r>
      <w:r>
        <w:rPr>
          <w:spacing w:val="15"/>
          <w:sz w:val="24"/>
        </w:rPr>
        <w:t> </w:t>
      </w:r>
      <w:r>
        <w:rPr>
          <w:sz w:val="24"/>
        </w:rPr>
        <w:t>365 天</w:t>
      </w:r>
      <w:r>
        <w:rPr>
          <w:spacing w:val="3"/>
          <w:sz w:val="24"/>
        </w:rPr>
        <w:t>）*55</w:t>
      </w:r>
      <w:r>
        <w:rPr>
          <w:spacing w:val="2"/>
          <w:sz w:val="24"/>
        </w:rPr>
        <w:t> 天；</w:t>
      </w:r>
    </w:p>
    <w:p>
      <w:pPr>
        <w:pStyle w:val="ListParagraph"/>
        <w:numPr>
          <w:ilvl w:val="1"/>
          <w:numId w:val="23"/>
        </w:numPr>
        <w:tabs>
          <w:tab w:pos="941" w:val="left" w:leader="none"/>
        </w:tabs>
        <w:spacing w:line="240" w:lineRule="auto" w:before="0" w:after="0"/>
        <w:ind w:left="959" w:right="358" w:hanging="425"/>
        <w:jc w:val="both"/>
        <w:rPr>
          <w:sz w:val="24"/>
        </w:rPr>
      </w:pPr>
      <w:r>
        <w:rPr>
          <w:spacing w:val="-7"/>
          <w:sz w:val="24"/>
        </w:rPr>
        <w:t>员工转正后方可享受全薪福利病假天数，员工在每一自然年度未使用的福利病假天数将在年</w:t>
      </w:r>
      <w:r>
        <w:rPr>
          <w:spacing w:val="-11"/>
          <w:sz w:val="24"/>
        </w:rPr>
        <w:t>底清零，不得结转至下一年度。医疗期从申请全薪病假的第一天开始累计计算，包括周末和</w:t>
      </w:r>
      <w:r>
        <w:rPr>
          <w:sz w:val="24"/>
        </w:rPr>
        <w:t>法定节假日的休假，非连续的休假会累计计算，具体按照以下规定执行：</w:t>
      </w:r>
    </w:p>
    <w:p>
      <w:pPr>
        <w:pStyle w:val="BodyText"/>
        <w:spacing w:before="10"/>
        <w:ind w:left="0"/>
        <w:rPr>
          <w:sz w:val="3"/>
        </w:rPr>
      </w:pPr>
    </w:p>
    <w:tbl>
      <w:tblPr>
        <w:tblW w:w="0" w:type="auto"/>
        <w:jc w:val="left"/>
        <w:tblInd w:w="9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43"/>
        <w:gridCol w:w="2578"/>
        <w:gridCol w:w="1432"/>
        <w:gridCol w:w="3151"/>
      </w:tblGrid>
      <w:tr>
        <w:trPr>
          <w:trHeight w:val="438" w:hRule="atLeast"/>
        </w:trPr>
        <w:tc>
          <w:tcPr>
            <w:tcW w:w="1543" w:type="dxa"/>
          </w:tcPr>
          <w:p>
            <w:pPr>
              <w:pStyle w:val="TableParagraph"/>
              <w:spacing w:line="383" w:lineRule="exact" w:before="35"/>
              <w:ind w:left="290"/>
              <w:rPr>
                <w:sz w:val="24"/>
              </w:rPr>
            </w:pPr>
            <w:r>
              <w:rPr>
                <w:sz w:val="24"/>
              </w:rPr>
              <w:t>累计工龄</w:t>
            </w:r>
          </w:p>
        </w:tc>
        <w:tc>
          <w:tcPr>
            <w:tcW w:w="2578" w:type="dxa"/>
          </w:tcPr>
          <w:p>
            <w:pPr>
              <w:pStyle w:val="TableParagraph"/>
              <w:spacing w:line="383" w:lineRule="exact" w:before="35"/>
              <w:ind w:left="806"/>
              <w:rPr>
                <w:sz w:val="24"/>
              </w:rPr>
            </w:pPr>
            <w:r>
              <w:rPr>
                <w:sz w:val="24"/>
              </w:rPr>
              <w:t>企业工龄</w:t>
            </w:r>
          </w:p>
        </w:tc>
        <w:tc>
          <w:tcPr>
            <w:tcW w:w="1432" w:type="dxa"/>
          </w:tcPr>
          <w:p>
            <w:pPr>
              <w:pStyle w:val="TableParagraph"/>
              <w:spacing w:line="383" w:lineRule="exact" w:before="35"/>
              <w:ind w:left="95" w:right="76"/>
              <w:jc w:val="center"/>
              <w:rPr>
                <w:sz w:val="24"/>
              </w:rPr>
            </w:pPr>
            <w:r>
              <w:rPr>
                <w:sz w:val="24"/>
              </w:rPr>
              <w:t>医疗期期限</w:t>
            </w:r>
          </w:p>
        </w:tc>
        <w:tc>
          <w:tcPr>
            <w:tcW w:w="3151" w:type="dxa"/>
          </w:tcPr>
          <w:p>
            <w:pPr>
              <w:pStyle w:val="TableParagraph"/>
              <w:spacing w:line="383" w:lineRule="exact" w:before="35"/>
              <w:ind w:left="1156"/>
              <w:rPr>
                <w:sz w:val="24"/>
              </w:rPr>
            </w:pPr>
            <w:r>
              <w:rPr>
                <w:sz w:val="24"/>
              </w:rPr>
              <w:t>计算周期</w:t>
            </w:r>
          </w:p>
        </w:tc>
      </w:tr>
      <w:tr>
        <w:trPr>
          <w:trHeight w:val="441" w:hRule="atLeast"/>
        </w:trPr>
        <w:tc>
          <w:tcPr>
            <w:tcW w:w="1543" w:type="dxa"/>
            <w:vMerge w:val="restart"/>
          </w:tcPr>
          <w:p>
            <w:pPr>
              <w:pStyle w:val="TableParagraph"/>
              <w:spacing w:before="269"/>
              <w:ind w:left="239"/>
              <w:rPr>
                <w:sz w:val="24"/>
              </w:rPr>
            </w:pPr>
            <w:r>
              <w:rPr>
                <w:sz w:val="24"/>
              </w:rPr>
              <w:t>10 年以下</w:t>
            </w:r>
          </w:p>
        </w:tc>
        <w:tc>
          <w:tcPr>
            <w:tcW w:w="2578" w:type="dxa"/>
          </w:tcPr>
          <w:p>
            <w:pPr>
              <w:pStyle w:val="TableParagraph"/>
              <w:spacing w:line="383" w:lineRule="exact" w:before="38"/>
              <w:ind w:left="825"/>
              <w:rPr>
                <w:sz w:val="24"/>
              </w:rPr>
            </w:pPr>
            <w:r>
              <w:rPr>
                <w:sz w:val="24"/>
              </w:rPr>
              <w:t>5 年以下</w:t>
            </w:r>
          </w:p>
        </w:tc>
        <w:tc>
          <w:tcPr>
            <w:tcW w:w="1432" w:type="dxa"/>
          </w:tcPr>
          <w:p>
            <w:pPr>
              <w:pStyle w:val="TableParagraph"/>
              <w:spacing w:line="383" w:lineRule="exact" w:before="38"/>
              <w:ind w:left="95" w:right="76"/>
              <w:jc w:val="center"/>
              <w:rPr>
                <w:sz w:val="24"/>
              </w:rPr>
            </w:pPr>
            <w:r>
              <w:rPr>
                <w:sz w:val="24"/>
              </w:rPr>
              <w:t>3 个月</w:t>
            </w:r>
          </w:p>
        </w:tc>
        <w:tc>
          <w:tcPr>
            <w:tcW w:w="3151" w:type="dxa"/>
          </w:tcPr>
          <w:p>
            <w:pPr>
              <w:pStyle w:val="TableParagraph"/>
              <w:spacing w:line="383" w:lineRule="exact" w:before="38"/>
              <w:ind w:left="455"/>
              <w:rPr>
                <w:sz w:val="24"/>
              </w:rPr>
            </w:pPr>
            <w:r>
              <w:rPr>
                <w:sz w:val="24"/>
              </w:rPr>
              <w:t>6 个月内累计病休时间</w:t>
            </w:r>
          </w:p>
        </w:tc>
      </w:tr>
      <w:tr>
        <w:trPr>
          <w:trHeight w:val="440" w:hRule="atLeast"/>
        </w:trPr>
        <w:tc>
          <w:tcPr>
            <w:tcW w:w="1543" w:type="dxa"/>
            <w:vMerge/>
            <w:tcBorders>
              <w:top w:val="nil"/>
            </w:tcBorders>
          </w:tcPr>
          <w:p>
            <w:pPr>
              <w:rPr>
                <w:sz w:val="2"/>
                <w:szCs w:val="2"/>
              </w:rPr>
            </w:pPr>
          </w:p>
        </w:tc>
        <w:tc>
          <w:tcPr>
            <w:tcW w:w="2578" w:type="dxa"/>
          </w:tcPr>
          <w:p>
            <w:pPr>
              <w:pStyle w:val="TableParagraph"/>
              <w:spacing w:line="385" w:lineRule="exact" w:before="35"/>
              <w:ind w:left="825"/>
              <w:rPr>
                <w:sz w:val="24"/>
              </w:rPr>
            </w:pPr>
            <w:r>
              <w:rPr>
                <w:sz w:val="24"/>
              </w:rPr>
              <w:t>5 年以上</w:t>
            </w:r>
          </w:p>
        </w:tc>
        <w:tc>
          <w:tcPr>
            <w:tcW w:w="1432" w:type="dxa"/>
          </w:tcPr>
          <w:p>
            <w:pPr>
              <w:pStyle w:val="TableParagraph"/>
              <w:spacing w:line="385" w:lineRule="exact" w:before="35"/>
              <w:ind w:left="95" w:right="76"/>
              <w:jc w:val="center"/>
              <w:rPr>
                <w:sz w:val="24"/>
              </w:rPr>
            </w:pPr>
            <w:r>
              <w:rPr>
                <w:sz w:val="24"/>
              </w:rPr>
              <w:t>6 个月</w:t>
            </w:r>
          </w:p>
        </w:tc>
        <w:tc>
          <w:tcPr>
            <w:tcW w:w="3151" w:type="dxa"/>
          </w:tcPr>
          <w:p>
            <w:pPr>
              <w:pStyle w:val="TableParagraph"/>
              <w:spacing w:line="385" w:lineRule="exact" w:before="35"/>
              <w:ind w:left="385"/>
              <w:rPr>
                <w:sz w:val="24"/>
              </w:rPr>
            </w:pPr>
            <w:r>
              <w:rPr>
                <w:sz w:val="24"/>
              </w:rPr>
              <w:t>12 个月内累计病休时间</w:t>
            </w:r>
          </w:p>
        </w:tc>
      </w:tr>
      <w:tr>
        <w:trPr>
          <w:trHeight w:val="438" w:hRule="atLeast"/>
        </w:trPr>
        <w:tc>
          <w:tcPr>
            <w:tcW w:w="1543" w:type="dxa"/>
            <w:vMerge w:val="restart"/>
          </w:tcPr>
          <w:p>
            <w:pPr>
              <w:pStyle w:val="TableParagraph"/>
              <w:ind w:left="0"/>
              <w:rPr>
                <w:sz w:val="32"/>
              </w:rPr>
            </w:pPr>
          </w:p>
          <w:p>
            <w:pPr>
              <w:pStyle w:val="TableParagraph"/>
              <w:spacing w:before="14"/>
              <w:ind w:left="0"/>
              <w:rPr>
                <w:sz w:val="19"/>
              </w:rPr>
            </w:pPr>
          </w:p>
          <w:p>
            <w:pPr>
              <w:pStyle w:val="TableParagraph"/>
              <w:ind w:left="239"/>
              <w:rPr>
                <w:sz w:val="24"/>
              </w:rPr>
            </w:pPr>
            <w:r>
              <w:rPr>
                <w:sz w:val="24"/>
              </w:rPr>
              <w:t>10 年以上</w:t>
            </w:r>
          </w:p>
        </w:tc>
        <w:tc>
          <w:tcPr>
            <w:tcW w:w="2578" w:type="dxa"/>
          </w:tcPr>
          <w:p>
            <w:pPr>
              <w:pStyle w:val="TableParagraph"/>
              <w:spacing w:line="383" w:lineRule="exact" w:before="35"/>
              <w:ind w:left="825"/>
              <w:rPr>
                <w:sz w:val="24"/>
              </w:rPr>
            </w:pPr>
            <w:r>
              <w:rPr>
                <w:sz w:val="24"/>
              </w:rPr>
              <w:t>5 年以下</w:t>
            </w:r>
          </w:p>
        </w:tc>
        <w:tc>
          <w:tcPr>
            <w:tcW w:w="1432" w:type="dxa"/>
          </w:tcPr>
          <w:p>
            <w:pPr>
              <w:pStyle w:val="TableParagraph"/>
              <w:spacing w:line="383" w:lineRule="exact" w:before="35"/>
              <w:ind w:left="95" w:right="76"/>
              <w:jc w:val="center"/>
              <w:rPr>
                <w:sz w:val="24"/>
              </w:rPr>
            </w:pPr>
            <w:r>
              <w:rPr>
                <w:sz w:val="24"/>
              </w:rPr>
              <w:t>6 个月</w:t>
            </w:r>
          </w:p>
        </w:tc>
        <w:tc>
          <w:tcPr>
            <w:tcW w:w="3151" w:type="dxa"/>
          </w:tcPr>
          <w:p>
            <w:pPr>
              <w:pStyle w:val="TableParagraph"/>
              <w:spacing w:line="383" w:lineRule="exact" w:before="35"/>
              <w:ind w:left="385"/>
              <w:rPr>
                <w:sz w:val="24"/>
              </w:rPr>
            </w:pPr>
            <w:r>
              <w:rPr>
                <w:sz w:val="24"/>
              </w:rPr>
              <w:t>12 个月内累计病休时间</w:t>
            </w:r>
          </w:p>
        </w:tc>
      </w:tr>
      <w:tr>
        <w:trPr>
          <w:trHeight w:val="440" w:hRule="atLeast"/>
        </w:trPr>
        <w:tc>
          <w:tcPr>
            <w:tcW w:w="1543" w:type="dxa"/>
            <w:vMerge/>
            <w:tcBorders>
              <w:top w:val="nil"/>
            </w:tcBorders>
          </w:tcPr>
          <w:p>
            <w:pPr>
              <w:rPr>
                <w:sz w:val="2"/>
                <w:szCs w:val="2"/>
              </w:rPr>
            </w:pPr>
          </w:p>
        </w:tc>
        <w:tc>
          <w:tcPr>
            <w:tcW w:w="2578" w:type="dxa"/>
          </w:tcPr>
          <w:p>
            <w:pPr>
              <w:pStyle w:val="TableParagraph"/>
              <w:spacing w:line="383" w:lineRule="exact" w:before="38"/>
              <w:ind w:left="264"/>
              <w:rPr>
                <w:sz w:val="24"/>
              </w:rPr>
            </w:pPr>
            <w:r>
              <w:rPr>
                <w:sz w:val="24"/>
              </w:rPr>
              <w:t>5 年以上 10 年以下</w:t>
            </w:r>
          </w:p>
        </w:tc>
        <w:tc>
          <w:tcPr>
            <w:tcW w:w="1432" w:type="dxa"/>
          </w:tcPr>
          <w:p>
            <w:pPr>
              <w:pStyle w:val="TableParagraph"/>
              <w:spacing w:line="383" w:lineRule="exact" w:before="38"/>
              <w:ind w:left="95" w:right="76"/>
              <w:jc w:val="center"/>
              <w:rPr>
                <w:sz w:val="24"/>
              </w:rPr>
            </w:pPr>
            <w:r>
              <w:rPr>
                <w:sz w:val="24"/>
              </w:rPr>
              <w:t>9 个月</w:t>
            </w:r>
          </w:p>
        </w:tc>
        <w:tc>
          <w:tcPr>
            <w:tcW w:w="3151" w:type="dxa"/>
          </w:tcPr>
          <w:p>
            <w:pPr>
              <w:pStyle w:val="TableParagraph"/>
              <w:spacing w:line="383" w:lineRule="exact" w:before="38"/>
              <w:ind w:left="385"/>
              <w:rPr>
                <w:sz w:val="24"/>
              </w:rPr>
            </w:pPr>
            <w:r>
              <w:rPr>
                <w:sz w:val="24"/>
              </w:rPr>
              <w:t>15 个月内累计病休时间</w:t>
            </w:r>
          </w:p>
        </w:tc>
      </w:tr>
      <w:tr>
        <w:trPr>
          <w:trHeight w:val="440" w:hRule="atLeast"/>
        </w:trPr>
        <w:tc>
          <w:tcPr>
            <w:tcW w:w="1543" w:type="dxa"/>
            <w:vMerge/>
            <w:tcBorders>
              <w:top w:val="nil"/>
            </w:tcBorders>
          </w:tcPr>
          <w:p>
            <w:pPr>
              <w:rPr>
                <w:sz w:val="2"/>
                <w:szCs w:val="2"/>
              </w:rPr>
            </w:pPr>
          </w:p>
        </w:tc>
        <w:tc>
          <w:tcPr>
            <w:tcW w:w="2578" w:type="dxa"/>
          </w:tcPr>
          <w:p>
            <w:pPr>
              <w:pStyle w:val="TableParagraph"/>
              <w:spacing w:line="385" w:lineRule="exact" w:before="35"/>
              <w:ind w:left="194"/>
              <w:rPr>
                <w:sz w:val="24"/>
              </w:rPr>
            </w:pPr>
            <w:r>
              <w:rPr>
                <w:sz w:val="24"/>
              </w:rPr>
              <w:t>10 年以上 15 年以下</w:t>
            </w:r>
          </w:p>
        </w:tc>
        <w:tc>
          <w:tcPr>
            <w:tcW w:w="1432" w:type="dxa"/>
          </w:tcPr>
          <w:p>
            <w:pPr>
              <w:pStyle w:val="TableParagraph"/>
              <w:spacing w:line="385" w:lineRule="exact" w:before="35"/>
              <w:ind w:left="95" w:right="74"/>
              <w:jc w:val="center"/>
              <w:rPr>
                <w:sz w:val="24"/>
              </w:rPr>
            </w:pPr>
            <w:r>
              <w:rPr>
                <w:sz w:val="24"/>
              </w:rPr>
              <w:t>12 个月</w:t>
            </w:r>
          </w:p>
        </w:tc>
        <w:tc>
          <w:tcPr>
            <w:tcW w:w="3151" w:type="dxa"/>
          </w:tcPr>
          <w:p>
            <w:pPr>
              <w:pStyle w:val="TableParagraph"/>
              <w:spacing w:line="385" w:lineRule="exact" w:before="35"/>
              <w:ind w:left="385"/>
              <w:rPr>
                <w:sz w:val="24"/>
              </w:rPr>
            </w:pPr>
            <w:r>
              <w:rPr>
                <w:sz w:val="24"/>
              </w:rPr>
              <w:t>18 个月内累计病休时间</w:t>
            </w:r>
          </w:p>
        </w:tc>
      </w:tr>
      <w:tr>
        <w:trPr>
          <w:trHeight w:val="438" w:hRule="atLeast"/>
        </w:trPr>
        <w:tc>
          <w:tcPr>
            <w:tcW w:w="1543" w:type="dxa"/>
            <w:vMerge/>
            <w:tcBorders>
              <w:top w:val="nil"/>
            </w:tcBorders>
          </w:tcPr>
          <w:p>
            <w:pPr>
              <w:rPr>
                <w:sz w:val="2"/>
                <w:szCs w:val="2"/>
              </w:rPr>
            </w:pPr>
          </w:p>
        </w:tc>
        <w:tc>
          <w:tcPr>
            <w:tcW w:w="2578" w:type="dxa"/>
          </w:tcPr>
          <w:p>
            <w:pPr>
              <w:pStyle w:val="TableParagraph"/>
              <w:spacing w:line="383" w:lineRule="exact" w:before="35"/>
              <w:ind w:left="194"/>
              <w:rPr>
                <w:sz w:val="24"/>
              </w:rPr>
            </w:pPr>
            <w:r>
              <w:rPr>
                <w:sz w:val="24"/>
              </w:rPr>
              <w:t>15 年以上 20 年以下</w:t>
            </w:r>
          </w:p>
        </w:tc>
        <w:tc>
          <w:tcPr>
            <w:tcW w:w="1432" w:type="dxa"/>
          </w:tcPr>
          <w:p>
            <w:pPr>
              <w:pStyle w:val="TableParagraph"/>
              <w:spacing w:line="383" w:lineRule="exact" w:before="35"/>
              <w:ind w:left="95" w:right="74"/>
              <w:jc w:val="center"/>
              <w:rPr>
                <w:sz w:val="24"/>
              </w:rPr>
            </w:pPr>
            <w:r>
              <w:rPr>
                <w:sz w:val="24"/>
              </w:rPr>
              <w:t>18 个月</w:t>
            </w:r>
          </w:p>
        </w:tc>
        <w:tc>
          <w:tcPr>
            <w:tcW w:w="3151" w:type="dxa"/>
          </w:tcPr>
          <w:p>
            <w:pPr>
              <w:pStyle w:val="TableParagraph"/>
              <w:spacing w:line="383" w:lineRule="exact" w:before="35"/>
              <w:ind w:left="385"/>
              <w:rPr>
                <w:sz w:val="24"/>
              </w:rPr>
            </w:pPr>
            <w:r>
              <w:rPr>
                <w:sz w:val="24"/>
              </w:rPr>
              <w:t>24 个月内累计病休时间</w:t>
            </w:r>
          </w:p>
        </w:tc>
      </w:tr>
      <w:tr>
        <w:trPr>
          <w:trHeight w:val="440" w:hRule="atLeast"/>
        </w:trPr>
        <w:tc>
          <w:tcPr>
            <w:tcW w:w="1543" w:type="dxa"/>
            <w:vMerge/>
            <w:tcBorders>
              <w:top w:val="nil"/>
            </w:tcBorders>
          </w:tcPr>
          <w:p>
            <w:pPr>
              <w:rPr>
                <w:sz w:val="2"/>
                <w:szCs w:val="2"/>
              </w:rPr>
            </w:pPr>
          </w:p>
        </w:tc>
        <w:tc>
          <w:tcPr>
            <w:tcW w:w="2578" w:type="dxa"/>
          </w:tcPr>
          <w:p>
            <w:pPr>
              <w:pStyle w:val="TableParagraph"/>
              <w:spacing w:line="383" w:lineRule="exact" w:before="38"/>
              <w:ind w:left="756"/>
              <w:rPr>
                <w:sz w:val="24"/>
              </w:rPr>
            </w:pPr>
            <w:r>
              <w:rPr>
                <w:sz w:val="24"/>
              </w:rPr>
              <w:t>20 年以上</w:t>
            </w:r>
          </w:p>
        </w:tc>
        <w:tc>
          <w:tcPr>
            <w:tcW w:w="1432" w:type="dxa"/>
          </w:tcPr>
          <w:p>
            <w:pPr>
              <w:pStyle w:val="TableParagraph"/>
              <w:spacing w:line="383" w:lineRule="exact" w:before="38"/>
              <w:ind w:left="95" w:right="74"/>
              <w:jc w:val="center"/>
              <w:rPr>
                <w:sz w:val="24"/>
              </w:rPr>
            </w:pPr>
            <w:r>
              <w:rPr>
                <w:sz w:val="24"/>
              </w:rPr>
              <w:t>24 个月</w:t>
            </w:r>
          </w:p>
        </w:tc>
        <w:tc>
          <w:tcPr>
            <w:tcW w:w="3151" w:type="dxa"/>
          </w:tcPr>
          <w:p>
            <w:pPr>
              <w:pStyle w:val="TableParagraph"/>
              <w:spacing w:line="383" w:lineRule="exact" w:before="38"/>
              <w:ind w:left="385"/>
              <w:rPr>
                <w:sz w:val="24"/>
              </w:rPr>
            </w:pPr>
            <w:r>
              <w:rPr>
                <w:sz w:val="24"/>
              </w:rPr>
              <w:t>30 个月内累计病休时间</w:t>
            </w:r>
          </w:p>
        </w:tc>
      </w:tr>
    </w:tbl>
    <w:p>
      <w:pPr>
        <w:pStyle w:val="BodyText"/>
        <w:spacing w:line="441" w:lineRule="exact" w:before="188"/>
        <w:ind w:left="1242"/>
      </w:pPr>
      <w:r>
        <w:rPr/>
        <w:t>注：如地方法规与本手册中医疗期规定不一致的，按照医疗期较长的标准执行。</w:t>
      </w:r>
    </w:p>
    <w:p>
      <w:pPr>
        <w:pStyle w:val="ListParagraph"/>
        <w:numPr>
          <w:ilvl w:val="1"/>
          <w:numId w:val="23"/>
        </w:numPr>
        <w:tabs>
          <w:tab w:pos="941" w:val="left" w:leader="none"/>
        </w:tabs>
        <w:spacing w:line="237" w:lineRule="auto" w:before="1" w:after="0"/>
        <w:ind w:left="959" w:right="358" w:hanging="425"/>
        <w:jc w:val="both"/>
        <w:rPr>
          <w:sz w:val="24"/>
        </w:rPr>
      </w:pPr>
      <w:r>
        <w:rPr>
          <w:sz w:val="24"/>
        </w:rPr>
        <w:t>员工申请病假必须提交正规医院开具的诊断证明原件、挂号费、就诊费和</w:t>
      </w:r>
      <w:r>
        <w:rPr>
          <w:spacing w:val="3"/>
          <w:sz w:val="24"/>
        </w:rPr>
        <w:t>/</w:t>
      </w:r>
      <w:r>
        <w:rPr>
          <w:spacing w:val="-3"/>
          <w:sz w:val="24"/>
        </w:rPr>
        <w:t>或药费缴费凭证</w:t>
      </w:r>
      <w:r>
        <w:rPr>
          <w:spacing w:val="-11"/>
          <w:sz w:val="24"/>
        </w:rPr>
        <w:t>的复印件，证明材料内容须包含姓名、日期、病症、建议休假的时间段、医院公章或医师签</w:t>
      </w:r>
      <w:r>
        <w:rPr>
          <w:sz w:val="24"/>
        </w:rPr>
        <w:t>名章；公司有权要求员工提交就诊医院/指定医院出具的除前述证明和凭证以外的其他证明材料（包括但不限于病历、处方、其他就诊凭证等）以核实是否符合休假条件。</w:t>
      </w:r>
    </w:p>
    <w:p>
      <w:pPr>
        <w:pStyle w:val="ListParagraph"/>
        <w:numPr>
          <w:ilvl w:val="1"/>
          <w:numId w:val="23"/>
        </w:numPr>
        <w:tabs>
          <w:tab w:pos="941" w:val="left" w:leader="none"/>
        </w:tabs>
        <w:spacing w:line="237" w:lineRule="auto" w:before="10" w:after="0"/>
        <w:ind w:left="959" w:right="239" w:hanging="425"/>
        <w:jc w:val="left"/>
        <w:rPr>
          <w:sz w:val="24"/>
        </w:rPr>
      </w:pPr>
      <w:r>
        <w:rPr>
          <w:spacing w:val="-4"/>
          <w:sz w:val="24"/>
        </w:rPr>
        <w:t>公司有权前往员工就诊医院核实员工提交的病休证明材料，并要求员工到指定医院进行健康</w:t>
      </w:r>
      <w:r>
        <w:rPr>
          <w:spacing w:val="-18"/>
          <w:sz w:val="24"/>
        </w:rPr>
        <w:t>检查或复诊。发现员工在享受公司病假待遇时有任何欺骗、欺诈和滥用公司病假政策的行为， </w:t>
      </w:r>
      <w:r>
        <w:rPr>
          <w:sz w:val="24"/>
        </w:rPr>
        <w:t>视为严重违反公司的规章制度，公司有权立即与员工解除劳动合同且不支付经济补偿。</w:t>
      </w:r>
    </w:p>
    <w:p>
      <w:pPr>
        <w:pStyle w:val="ListParagraph"/>
        <w:numPr>
          <w:ilvl w:val="1"/>
          <w:numId w:val="23"/>
        </w:numPr>
        <w:tabs>
          <w:tab w:pos="941" w:val="left" w:leader="none"/>
        </w:tabs>
        <w:spacing w:line="441" w:lineRule="exact" w:before="4" w:after="0"/>
        <w:ind w:left="940" w:right="0" w:hanging="407"/>
        <w:jc w:val="left"/>
        <w:rPr>
          <w:sz w:val="24"/>
        </w:rPr>
      </w:pPr>
      <w:r>
        <w:rPr>
          <w:sz w:val="24"/>
        </w:rPr>
        <w:t>病假对薪酬的影响：病假属带薪扣减福利假，具体薪酬标准如下:</w:t>
      </w:r>
    </w:p>
    <w:p>
      <w:pPr>
        <w:pStyle w:val="ListParagraph"/>
        <w:numPr>
          <w:ilvl w:val="2"/>
          <w:numId w:val="23"/>
        </w:numPr>
        <w:tabs>
          <w:tab w:pos="1529" w:val="left" w:leader="none"/>
        </w:tabs>
        <w:spacing w:line="439" w:lineRule="exact" w:before="0" w:after="0"/>
        <w:ind w:left="1528" w:right="0" w:hanging="570"/>
        <w:jc w:val="left"/>
        <w:rPr>
          <w:sz w:val="24"/>
        </w:rPr>
      </w:pPr>
      <w:r>
        <w:rPr>
          <w:spacing w:val="-1"/>
          <w:sz w:val="24"/>
        </w:rPr>
        <w:t>每个自然年度内员工享有 </w:t>
      </w:r>
      <w:r>
        <w:rPr>
          <w:sz w:val="24"/>
        </w:rPr>
        <w:t>5</w:t>
      </w:r>
      <w:r>
        <w:rPr>
          <w:spacing w:val="-3"/>
          <w:sz w:val="24"/>
        </w:rPr>
        <w:t> 天全薪病假，仅扣除相应的全勤奖和餐补。</w:t>
      </w:r>
    </w:p>
    <w:p>
      <w:pPr>
        <w:pStyle w:val="ListParagraph"/>
        <w:numPr>
          <w:ilvl w:val="2"/>
          <w:numId w:val="23"/>
        </w:numPr>
        <w:tabs>
          <w:tab w:pos="1529" w:val="left" w:leader="none"/>
        </w:tabs>
        <w:spacing w:line="240" w:lineRule="auto" w:before="0" w:after="0"/>
        <w:ind w:left="1528" w:right="355" w:hanging="569"/>
        <w:jc w:val="left"/>
        <w:rPr>
          <w:sz w:val="24"/>
        </w:rPr>
      </w:pPr>
      <w:r>
        <w:rPr>
          <w:spacing w:val="-1"/>
          <w:sz w:val="24"/>
        </w:rPr>
        <w:t>每个自然年度内 </w:t>
      </w:r>
      <w:r>
        <w:rPr>
          <w:sz w:val="24"/>
        </w:rPr>
        <w:t>5</w:t>
      </w:r>
      <w:r>
        <w:rPr>
          <w:spacing w:val="-4"/>
          <w:sz w:val="24"/>
        </w:rPr>
        <w:t> 天以上 </w:t>
      </w:r>
      <w:r>
        <w:rPr>
          <w:sz w:val="24"/>
        </w:rPr>
        <w:t>60</w:t>
      </w:r>
      <w:r>
        <w:rPr>
          <w:spacing w:val="-4"/>
          <w:sz w:val="24"/>
        </w:rPr>
        <w:t> 天以内的病假按照月薪标准的 </w:t>
      </w:r>
      <w:r>
        <w:rPr>
          <w:sz w:val="24"/>
        </w:rPr>
        <w:t>50%</w:t>
      </w:r>
      <w:r>
        <w:rPr>
          <w:spacing w:val="-2"/>
          <w:sz w:val="24"/>
        </w:rPr>
        <w:t>发放日薪</w:t>
      </w:r>
      <w:r>
        <w:rPr>
          <w:sz w:val="24"/>
        </w:rPr>
        <w:t>（不得低于</w:t>
      </w:r>
      <w:r>
        <w:rPr>
          <w:spacing w:val="-2"/>
          <w:sz w:val="24"/>
        </w:rPr>
        <w:t>当地最低工资标准的 </w:t>
      </w:r>
      <w:r>
        <w:rPr>
          <w:sz w:val="24"/>
        </w:rPr>
        <w:t>80%</w:t>
      </w:r>
      <w:r>
        <w:rPr>
          <w:spacing w:val="-120"/>
          <w:sz w:val="24"/>
        </w:rPr>
        <w:t>）</w:t>
      </w:r>
      <w:r>
        <w:rPr>
          <w:sz w:val="24"/>
        </w:rPr>
        <w:t>，同时扣除相应的全勤奖和餐补。</w:t>
      </w:r>
    </w:p>
    <w:p>
      <w:pPr>
        <w:pStyle w:val="ListParagraph"/>
        <w:numPr>
          <w:ilvl w:val="2"/>
          <w:numId w:val="23"/>
        </w:numPr>
        <w:tabs>
          <w:tab w:pos="1529" w:val="left" w:leader="none"/>
        </w:tabs>
        <w:spacing w:line="237" w:lineRule="auto" w:before="0" w:after="0"/>
        <w:ind w:left="1528" w:right="353" w:hanging="569"/>
        <w:jc w:val="left"/>
        <w:rPr>
          <w:sz w:val="24"/>
        </w:rPr>
      </w:pPr>
      <w:r>
        <w:rPr>
          <w:sz w:val="24"/>
        </w:rPr>
        <w:t>每个自然年度内累计超过 60</w:t>
      </w:r>
      <w:r>
        <w:rPr>
          <w:spacing w:val="-1"/>
          <w:sz w:val="24"/>
        </w:rPr>
        <w:t> 天以上的病假，按照不低于工作所在地最低工资 </w:t>
      </w:r>
      <w:r>
        <w:rPr>
          <w:sz w:val="24"/>
        </w:rPr>
        <w:t>80%的标准支付。</w:t>
      </w:r>
    </w:p>
    <w:p>
      <w:pPr>
        <w:pStyle w:val="ListParagraph"/>
        <w:numPr>
          <w:ilvl w:val="2"/>
          <w:numId w:val="23"/>
        </w:numPr>
        <w:tabs>
          <w:tab w:pos="1529" w:val="left" w:leader="none"/>
        </w:tabs>
        <w:spacing w:line="237" w:lineRule="auto" w:before="2" w:after="0"/>
        <w:ind w:left="1528" w:right="365" w:hanging="569"/>
        <w:jc w:val="left"/>
        <w:rPr>
          <w:sz w:val="24"/>
        </w:rPr>
      </w:pPr>
      <w:r>
        <w:rPr>
          <w:spacing w:val="-1"/>
          <w:sz w:val="24"/>
        </w:rPr>
        <w:t>员工非因工致残和经医生或医疗机构认定患有难以治疗的重大疾病时，公司将根据国</w:t>
      </w:r>
      <w:r>
        <w:rPr>
          <w:sz w:val="24"/>
        </w:rPr>
        <w:t>家法律法规要求进行安排。</w:t>
      </w:r>
    </w:p>
    <w:p>
      <w:pPr>
        <w:spacing w:after="0" w:line="237" w:lineRule="auto"/>
        <w:jc w:val="left"/>
        <w:rPr>
          <w:sz w:val="24"/>
        </w:rPr>
        <w:sectPr>
          <w:pgSz w:w="11910" w:h="16840"/>
          <w:pgMar w:header="277" w:footer="530" w:top="1020" w:bottom="720" w:left="740" w:right="360"/>
        </w:sectPr>
      </w:pPr>
    </w:p>
    <w:p>
      <w:pPr>
        <w:pStyle w:val="ListParagraph"/>
        <w:numPr>
          <w:ilvl w:val="2"/>
          <w:numId w:val="23"/>
        </w:numPr>
        <w:tabs>
          <w:tab w:pos="1529" w:val="left" w:leader="none"/>
        </w:tabs>
        <w:spacing w:line="442" w:lineRule="exact" w:before="36" w:after="0"/>
        <w:ind w:left="1528" w:right="0" w:hanging="570"/>
        <w:jc w:val="both"/>
        <w:rPr>
          <w:sz w:val="24"/>
        </w:rPr>
      </w:pPr>
      <w:r>
        <w:rPr>
          <w:sz w:val="24"/>
        </w:rPr>
        <w:t>如地方法规与本手册就员工病假薪酬标准的规定存在差异，按照较高标准执行。</w:t>
      </w:r>
    </w:p>
    <w:p>
      <w:pPr>
        <w:pStyle w:val="ListParagraph"/>
        <w:numPr>
          <w:ilvl w:val="0"/>
          <w:numId w:val="23"/>
        </w:numPr>
        <w:tabs>
          <w:tab w:pos="535" w:val="left" w:leader="none"/>
        </w:tabs>
        <w:spacing w:line="441" w:lineRule="exact" w:before="0" w:after="0"/>
        <w:ind w:left="534" w:right="0" w:hanging="284"/>
        <w:jc w:val="both"/>
        <w:rPr>
          <w:b/>
          <w:sz w:val="24"/>
        </w:rPr>
      </w:pPr>
      <w:r>
        <w:rPr>
          <w:b/>
          <w:sz w:val="24"/>
        </w:rPr>
        <w:t>事假</w:t>
      </w:r>
    </w:p>
    <w:p>
      <w:pPr>
        <w:pStyle w:val="ListParagraph"/>
        <w:numPr>
          <w:ilvl w:val="1"/>
          <w:numId w:val="23"/>
        </w:numPr>
        <w:tabs>
          <w:tab w:pos="941" w:val="left" w:leader="none"/>
        </w:tabs>
        <w:spacing w:line="237" w:lineRule="auto" w:before="1" w:after="0"/>
        <w:ind w:left="959" w:right="353" w:hanging="425"/>
        <w:jc w:val="both"/>
        <w:rPr>
          <w:sz w:val="24"/>
        </w:rPr>
      </w:pPr>
      <w:r>
        <w:rPr>
          <w:spacing w:val="-3"/>
          <w:sz w:val="24"/>
        </w:rPr>
        <w:t>员工因处理私事需要申请假期的，为事假。事假以 </w:t>
      </w:r>
      <w:r>
        <w:rPr>
          <w:sz w:val="24"/>
        </w:rPr>
        <w:t>0.5</w:t>
      </w:r>
      <w:r>
        <w:rPr>
          <w:spacing w:val="-6"/>
          <w:sz w:val="24"/>
        </w:rPr>
        <w:t> 小时计算，不满 </w:t>
      </w:r>
      <w:r>
        <w:rPr>
          <w:sz w:val="24"/>
        </w:rPr>
        <w:t>0.5</w:t>
      </w:r>
      <w:r>
        <w:rPr>
          <w:spacing w:val="-5"/>
          <w:sz w:val="24"/>
        </w:rPr>
        <w:t> 小时按 </w:t>
      </w:r>
      <w:r>
        <w:rPr>
          <w:sz w:val="24"/>
        </w:rPr>
        <w:t>0.5</w:t>
      </w:r>
      <w:r>
        <w:rPr>
          <w:spacing w:val="-4"/>
          <w:sz w:val="24"/>
        </w:rPr>
        <w:t> 小时核算。</w:t>
      </w:r>
    </w:p>
    <w:p>
      <w:pPr>
        <w:pStyle w:val="ListParagraph"/>
        <w:numPr>
          <w:ilvl w:val="1"/>
          <w:numId w:val="23"/>
        </w:numPr>
        <w:tabs>
          <w:tab w:pos="941" w:val="left" w:leader="none"/>
        </w:tabs>
        <w:spacing w:line="237" w:lineRule="auto" w:before="5" w:after="0"/>
        <w:ind w:left="959" w:right="358" w:hanging="425"/>
        <w:jc w:val="both"/>
        <w:rPr>
          <w:sz w:val="24"/>
        </w:rPr>
      </w:pPr>
      <w:r>
        <w:rPr>
          <w:spacing w:val="-5"/>
          <w:sz w:val="24"/>
        </w:rPr>
        <w:t>员工只被允许在当年的年休假及调休休完后申请事假。原则上员工在职期间每次不可申请超</w:t>
      </w:r>
      <w:r>
        <w:rPr>
          <w:spacing w:val="-3"/>
          <w:sz w:val="24"/>
        </w:rPr>
        <w:t>过连续 </w:t>
      </w:r>
      <w:r>
        <w:rPr>
          <w:sz w:val="24"/>
        </w:rPr>
        <w:t>30</w:t>
      </w:r>
      <w:r>
        <w:rPr>
          <w:spacing w:val="-4"/>
          <w:sz w:val="24"/>
        </w:rPr>
        <w:t> 个自然日或每一自然年度累计不可申请超过 </w:t>
      </w:r>
      <w:r>
        <w:rPr>
          <w:sz w:val="24"/>
        </w:rPr>
        <w:t>60</w:t>
      </w:r>
      <w:r>
        <w:rPr>
          <w:spacing w:val="-4"/>
          <w:sz w:val="24"/>
        </w:rPr>
        <w:t> 个自然日的事假。入职 </w:t>
      </w:r>
      <w:r>
        <w:rPr>
          <w:sz w:val="24"/>
        </w:rPr>
        <w:t>1</w:t>
      </w:r>
      <w:r>
        <w:rPr>
          <w:spacing w:val="-3"/>
          <w:sz w:val="24"/>
        </w:rPr>
        <w:t> 年以上</w:t>
      </w:r>
      <w:r>
        <w:rPr>
          <w:spacing w:val="-4"/>
          <w:sz w:val="24"/>
        </w:rPr>
        <w:t>员工，家中发生重大变故需请事假的，可申请最长不得超过连续 </w:t>
      </w:r>
      <w:r>
        <w:rPr>
          <w:sz w:val="24"/>
        </w:rPr>
        <w:t>60</w:t>
      </w:r>
      <w:r>
        <w:rPr>
          <w:spacing w:val="-4"/>
          <w:sz w:val="24"/>
        </w:rPr>
        <w:t> 个自然日的事假。</w:t>
      </w:r>
    </w:p>
    <w:p>
      <w:pPr>
        <w:pStyle w:val="ListParagraph"/>
        <w:numPr>
          <w:ilvl w:val="1"/>
          <w:numId w:val="23"/>
        </w:numPr>
        <w:tabs>
          <w:tab w:pos="941" w:val="left" w:leader="none"/>
        </w:tabs>
        <w:spacing w:line="441" w:lineRule="exact" w:before="3" w:after="0"/>
        <w:ind w:left="940" w:right="0" w:hanging="407"/>
        <w:jc w:val="both"/>
        <w:rPr>
          <w:sz w:val="24"/>
        </w:rPr>
      </w:pPr>
      <w:r>
        <w:rPr>
          <w:sz w:val="24"/>
        </w:rPr>
        <w:t>事假属无薪假。</w:t>
      </w:r>
    </w:p>
    <w:p>
      <w:pPr>
        <w:pStyle w:val="ListParagraph"/>
        <w:numPr>
          <w:ilvl w:val="0"/>
          <w:numId w:val="23"/>
        </w:numPr>
        <w:tabs>
          <w:tab w:pos="535" w:val="left" w:leader="none"/>
        </w:tabs>
        <w:spacing w:line="440" w:lineRule="exact" w:before="0" w:after="0"/>
        <w:ind w:left="534" w:right="0" w:hanging="284"/>
        <w:jc w:val="both"/>
        <w:rPr>
          <w:b/>
          <w:sz w:val="24"/>
        </w:rPr>
      </w:pPr>
      <w:r>
        <w:rPr>
          <w:b/>
          <w:sz w:val="24"/>
        </w:rPr>
        <w:t>年休假</w:t>
      </w:r>
    </w:p>
    <w:p>
      <w:pPr>
        <w:pStyle w:val="ListParagraph"/>
        <w:numPr>
          <w:ilvl w:val="1"/>
          <w:numId w:val="23"/>
        </w:numPr>
        <w:tabs>
          <w:tab w:pos="941" w:val="left" w:leader="none"/>
        </w:tabs>
        <w:spacing w:line="441" w:lineRule="exact" w:before="0" w:after="0"/>
        <w:ind w:left="940" w:right="0" w:hanging="407"/>
        <w:jc w:val="both"/>
        <w:rPr>
          <w:sz w:val="24"/>
        </w:rPr>
      </w:pPr>
      <w:r>
        <w:rPr>
          <w:sz w:val="24"/>
        </w:rPr>
        <w:t>年休假包括法定年休假</w:t>
      </w:r>
      <w:r>
        <w:rPr>
          <w:spacing w:val="-120"/>
          <w:sz w:val="24"/>
        </w:rPr>
        <w:t>（</w:t>
      </w:r>
      <w:r>
        <w:rPr>
          <w:sz w:val="24"/>
        </w:rPr>
        <w:t>“法定年假”）以及公司补充福利年休假</w:t>
      </w:r>
      <w:r>
        <w:rPr>
          <w:spacing w:val="-120"/>
          <w:sz w:val="24"/>
        </w:rPr>
        <w:t>（</w:t>
      </w:r>
      <w:r>
        <w:rPr>
          <w:sz w:val="24"/>
        </w:rPr>
        <w:t>“福利年假</w:t>
      </w:r>
      <w:r>
        <w:rPr>
          <w:spacing w:val="-120"/>
          <w:sz w:val="24"/>
        </w:rPr>
        <w:t>”）</w:t>
      </w:r>
      <w:r>
        <w:rPr>
          <w:sz w:val="24"/>
        </w:rPr>
        <w:t>。</w:t>
      </w:r>
    </w:p>
    <w:p>
      <w:pPr>
        <w:pStyle w:val="ListParagraph"/>
        <w:numPr>
          <w:ilvl w:val="2"/>
          <w:numId w:val="23"/>
        </w:numPr>
        <w:tabs>
          <w:tab w:pos="1529" w:val="left" w:leader="none"/>
        </w:tabs>
        <w:spacing w:line="237" w:lineRule="auto" w:before="3" w:after="0"/>
        <w:ind w:left="1528" w:right="353" w:hanging="569"/>
        <w:jc w:val="both"/>
        <w:rPr>
          <w:sz w:val="24"/>
        </w:rPr>
      </w:pPr>
      <w:r>
        <w:rPr>
          <w:spacing w:val="2"/>
          <w:sz w:val="24"/>
        </w:rPr>
        <w:t>年假：员工在本公司和中国法律承认的其他用人单位工作年限</w:t>
      </w:r>
      <w:r>
        <w:rPr>
          <w:spacing w:val="-118"/>
          <w:sz w:val="24"/>
        </w:rPr>
        <w:t>（</w:t>
      </w:r>
      <w:r>
        <w:rPr>
          <w:spacing w:val="-18"/>
          <w:sz w:val="24"/>
        </w:rPr>
        <w:t>“社会工龄”</w:t>
      </w:r>
      <w:r>
        <w:rPr>
          <w:spacing w:val="2"/>
          <w:sz w:val="24"/>
        </w:rPr>
        <w:t>）</w:t>
      </w:r>
      <w:r>
        <w:rPr>
          <w:spacing w:val="-7"/>
          <w:sz w:val="24"/>
        </w:rPr>
        <w:t>满  </w:t>
      </w:r>
      <w:r>
        <w:rPr>
          <w:spacing w:val="-2"/>
          <w:sz w:val="24"/>
        </w:rPr>
        <w:t>12</w:t>
      </w:r>
      <w:r>
        <w:rPr>
          <w:sz w:val="24"/>
        </w:rPr>
        <w:t>个月，依法享受法定年假。员工累计社会工龄已满 1</w:t>
      </w:r>
      <w:r>
        <w:rPr>
          <w:spacing w:val="4"/>
          <w:sz w:val="24"/>
        </w:rPr>
        <w:t> 年不满 </w:t>
      </w:r>
      <w:r>
        <w:rPr>
          <w:sz w:val="24"/>
        </w:rPr>
        <w:t>10 年的，每年法定年假</w:t>
      </w:r>
      <w:r>
        <w:rPr>
          <w:spacing w:val="-1"/>
          <w:sz w:val="24"/>
        </w:rPr>
        <w:t>标准为 </w:t>
      </w:r>
      <w:r>
        <w:rPr>
          <w:sz w:val="24"/>
        </w:rPr>
        <w:t>5</w:t>
      </w:r>
      <w:r>
        <w:rPr>
          <w:spacing w:val="-1"/>
          <w:sz w:val="24"/>
        </w:rPr>
        <w:t> 天；已满 </w:t>
      </w:r>
      <w:r>
        <w:rPr>
          <w:sz w:val="24"/>
        </w:rPr>
        <w:t>10</w:t>
      </w:r>
      <w:r>
        <w:rPr>
          <w:spacing w:val="-2"/>
          <w:sz w:val="24"/>
        </w:rPr>
        <w:t> 年不满 </w:t>
      </w:r>
      <w:r>
        <w:rPr>
          <w:sz w:val="24"/>
        </w:rPr>
        <w:t>20</w:t>
      </w:r>
      <w:r>
        <w:rPr>
          <w:spacing w:val="-2"/>
          <w:sz w:val="24"/>
        </w:rPr>
        <w:t> 年的，每年法定年假标准为 </w:t>
      </w:r>
      <w:r>
        <w:rPr>
          <w:sz w:val="24"/>
        </w:rPr>
        <w:t>10</w:t>
      </w:r>
      <w:r>
        <w:rPr>
          <w:spacing w:val="-2"/>
          <w:sz w:val="24"/>
        </w:rPr>
        <w:t> 天；已满 </w:t>
      </w:r>
      <w:r>
        <w:rPr>
          <w:sz w:val="24"/>
        </w:rPr>
        <w:t>20</w:t>
      </w:r>
      <w:r>
        <w:rPr>
          <w:spacing w:val="-1"/>
          <w:sz w:val="24"/>
        </w:rPr>
        <w:t> 年的， </w:t>
      </w:r>
      <w:r>
        <w:rPr>
          <w:spacing w:val="3"/>
          <w:sz w:val="24"/>
        </w:rPr>
        <w:t>每年法定年假标准为 </w:t>
      </w:r>
      <w:r>
        <w:rPr>
          <w:sz w:val="24"/>
        </w:rPr>
        <w:t>15</w:t>
      </w:r>
      <w:r>
        <w:rPr>
          <w:spacing w:val="-1"/>
          <w:sz w:val="24"/>
        </w:rPr>
        <w:t> 天。法定年假标准的认定以员工入职时提供的入职前社会工</w:t>
      </w:r>
      <w:r>
        <w:rPr>
          <w:sz w:val="24"/>
        </w:rPr>
        <w:t>龄为准。员工应确保信息准确无误，否则相应责任应由员工承担。</w:t>
      </w:r>
    </w:p>
    <w:p>
      <w:pPr>
        <w:pStyle w:val="ListParagraph"/>
        <w:numPr>
          <w:ilvl w:val="2"/>
          <w:numId w:val="23"/>
        </w:numPr>
        <w:tabs>
          <w:tab w:pos="1529" w:val="left" w:leader="none"/>
        </w:tabs>
        <w:spacing w:line="237" w:lineRule="auto" w:before="9" w:after="0"/>
        <w:ind w:left="1528" w:right="353" w:hanging="569"/>
        <w:jc w:val="both"/>
        <w:rPr>
          <w:sz w:val="24"/>
        </w:rPr>
      </w:pPr>
      <w:r>
        <w:rPr>
          <w:spacing w:val="-3"/>
          <w:sz w:val="24"/>
        </w:rPr>
        <w:t>福利年假是指公司 </w:t>
      </w:r>
      <w:r>
        <w:rPr>
          <w:sz w:val="24"/>
        </w:rPr>
        <w:t>M3/P7/T7</w:t>
      </w:r>
      <w:r>
        <w:rPr>
          <w:spacing w:val="-5"/>
          <w:sz w:val="24"/>
        </w:rPr>
        <w:t> 级及以上员工除享受法定年假政策外依据级别不同给予额外的福利年假。员工当年享受法定年假和福利年假受最高上限限制，M3/P7/T7</w:t>
      </w:r>
      <w:r>
        <w:rPr>
          <w:spacing w:val="3"/>
          <w:sz w:val="24"/>
        </w:rPr>
        <w:t> 级</w:t>
      </w:r>
      <w:r>
        <w:rPr>
          <w:spacing w:val="-2"/>
          <w:sz w:val="24"/>
        </w:rPr>
        <w:t>及以上年度上限 </w:t>
      </w:r>
      <w:r>
        <w:rPr>
          <w:sz w:val="24"/>
        </w:rPr>
        <w:t>10</w:t>
      </w:r>
      <w:r>
        <w:rPr>
          <w:spacing w:val="-7"/>
          <w:sz w:val="24"/>
        </w:rPr>
        <w:t> 天，M4/P9/T9</w:t>
      </w:r>
      <w:r>
        <w:rPr>
          <w:spacing w:val="-4"/>
          <w:sz w:val="24"/>
        </w:rPr>
        <w:t> 级年度上限 </w:t>
      </w:r>
      <w:r>
        <w:rPr>
          <w:sz w:val="24"/>
        </w:rPr>
        <w:t>15</w:t>
      </w:r>
      <w:r>
        <w:rPr>
          <w:spacing w:val="-5"/>
          <w:sz w:val="24"/>
        </w:rPr>
        <w:t> 天，</w:t>
      </w:r>
      <w:r>
        <w:rPr>
          <w:spacing w:val="-6"/>
          <w:sz w:val="24"/>
        </w:rPr>
        <w:t>M5/P12/T12</w:t>
      </w:r>
      <w:r>
        <w:rPr>
          <w:spacing w:val="-3"/>
          <w:sz w:val="24"/>
        </w:rPr>
        <w:t> 级及以上年度上</w:t>
      </w:r>
      <w:r>
        <w:rPr>
          <w:spacing w:val="-8"/>
          <w:sz w:val="24"/>
        </w:rPr>
        <w:t>限 </w:t>
      </w:r>
      <w:r>
        <w:rPr>
          <w:sz w:val="24"/>
        </w:rPr>
        <w:t>20</w:t>
      </w:r>
      <w:r>
        <w:rPr>
          <w:spacing w:val="-3"/>
          <w:sz w:val="24"/>
        </w:rPr>
        <w:t> 天，福利年假在转正后方享有。</w:t>
      </w:r>
    </w:p>
    <w:p>
      <w:pPr>
        <w:pStyle w:val="ListParagraph"/>
        <w:numPr>
          <w:ilvl w:val="1"/>
          <w:numId w:val="23"/>
        </w:numPr>
        <w:tabs>
          <w:tab w:pos="941" w:val="left" w:leader="none"/>
        </w:tabs>
        <w:spacing w:line="441" w:lineRule="exact" w:before="7" w:after="0"/>
        <w:ind w:left="940" w:right="0" w:hanging="407"/>
        <w:jc w:val="both"/>
        <w:rPr>
          <w:sz w:val="24"/>
        </w:rPr>
      </w:pPr>
      <w:r>
        <w:rPr>
          <w:spacing w:val="-2"/>
          <w:sz w:val="24"/>
        </w:rPr>
        <w:t>年休假请假以 </w:t>
      </w:r>
      <w:r>
        <w:rPr>
          <w:sz w:val="24"/>
        </w:rPr>
        <w:t>1</w:t>
      </w:r>
      <w:r>
        <w:rPr>
          <w:spacing w:val="-4"/>
          <w:sz w:val="24"/>
        </w:rPr>
        <w:t> 小时为计算单位，不足 </w:t>
      </w:r>
      <w:r>
        <w:rPr>
          <w:sz w:val="24"/>
        </w:rPr>
        <w:t>1</w:t>
      </w:r>
      <w:r>
        <w:rPr>
          <w:spacing w:val="-5"/>
          <w:sz w:val="24"/>
        </w:rPr>
        <w:t> 小时的以 </w:t>
      </w:r>
      <w:r>
        <w:rPr>
          <w:sz w:val="24"/>
        </w:rPr>
        <w:t>1</w:t>
      </w:r>
      <w:r>
        <w:rPr>
          <w:spacing w:val="-3"/>
          <w:sz w:val="24"/>
        </w:rPr>
        <w:t> 小时计算。</w:t>
      </w:r>
    </w:p>
    <w:p>
      <w:pPr>
        <w:pStyle w:val="ListParagraph"/>
        <w:numPr>
          <w:ilvl w:val="1"/>
          <w:numId w:val="23"/>
        </w:numPr>
        <w:tabs>
          <w:tab w:pos="941" w:val="left" w:leader="none"/>
        </w:tabs>
        <w:spacing w:line="237" w:lineRule="auto" w:before="1" w:after="0"/>
        <w:ind w:left="959" w:right="359" w:hanging="425"/>
        <w:jc w:val="both"/>
        <w:rPr>
          <w:sz w:val="24"/>
        </w:rPr>
      </w:pPr>
      <w:r>
        <w:rPr>
          <w:spacing w:val="-6"/>
          <w:sz w:val="24"/>
        </w:rPr>
        <w:t>根据职工带薪年休假条例及实施细则的规定，员工有下列情形之一的，不享受当年的法定年</w:t>
      </w:r>
      <w:r>
        <w:rPr>
          <w:sz w:val="24"/>
        </w:rPr>
        <w:t>假：</w:t>
      </w:r>
    </w:p>
    <w:p>
      <w:pPr>
        <w:pStyle w:val="ListParagraph"/>
        <w:numPr>
          <w:ilvl w:val="2"/>
          <w:numId w:val="23"/>
        </w:numPr>
        <w:tabs>
          <w:tab w:pos="1529" w:val="left" w:leader="none"/>
        </w:tabs>
        <w:spacing w:line="441" w:lineRule="exact" w:before="2" w:after="0"/>
        <w:ind w:left="1528" w:right="0" w:hanging="570"/>
        <w:jc w:val="left"/>
        <w:rPr>
          <w:sz w:val="24"/>
        </w:rPr>
      </w:pPr>
      <w:r>
        <w:rPr>
          <w:spacing w:val="-2"/>
          <w:sz w:val="24"/>
        </w:rPr>
        <w:t>职工请事假累计 </w:t>
      </w:r>
      <w:r>
        <w:rPr>
          <w:sz w:val="24"/>
        </w:rPr>
        <w:t>20</w:t>
      </w:r>
      <w:r>
        <w:rPr>
          <w:spacing w:val="-4"/>
          <w:sz w:val="24"/>
        </w:rPr>
        <w:t> 天以上且单位按照规定不扣工资的；</w:t>
      </w:r>
    </w:p>
    <w:p>
      <w:pPr>
        <w:pStyle w:val="ListParagraph"/>
        <w:numPr>
          <w:ilvl w:val="2"/>
          <w:numId w:val="23"/>
        </w:numPr>
        <w:tabs>
          <w:tab w:pos="1529" w:val="left" w:leader="none"/>
        </w:tabs>
        <w:spacing w:line="439" w:lineRule="exact" w:before="0" w:after="0"/>
        <w:ind w:left="1528" w:right="0" w:hanging="570"/>
        <w:jc w:val="left"/>
        <w:rPr>
          <w:sz w:val="24"/>
        </w:rPr>
      </w:pPr>
      <w:r>
        <w:rPr>
          <w:spacing w:val="-2"/>
          <w:sz w:val="24"/>
        </w:rPr>
        <w:t>累计工作满 </w:t>
      </w:r>
      <w:r>
        <w:rPr>
          <w:sz w:val="24"/>
        </w:rPr>
        <w:t>1</w:t>
      </w:r>
      <w:r>
        <w:rPr>
          <w:spacing w:val="-5"/>
          <w:sz w:val="24"/>
        </w:rPr>
        <w:t> 年不满 </w:t>
      </w:r>
      <w:r>
        <w:rPr>
          <w:sz w:val="24"/>
        </w:rPr>
        <w:t>10</w:t>
      </w:r>
      <w:r>
        <w:rPr>
          <w:spacing w:val="-4"/>
          <w:sz w:val="24"/>
        </w:rPr>
        <w:t> 年的员工，请病假累计 </w:t>
      </w:r>
      <w:r>
        <w:rPr>
          <w:sz w:val="24"/>
        </w:rPr>
        <w:t>2</w:t>
      </w:r>
      <w:r>
        <w:rPr>
          <w:spacing w:val="-3"/>
          <w:sz w:val="24"/>
        </w:rPr>
        <w:t> 个月以上的；</w:t>
      </w:r>
    </w:p>
    <w:p>
      <w:pPr>
        <w:pStyle w:val="ListParagraph"/>
        <w:numPr>
          <w:ilvl w:val="2"/>
          <w:numId w:val="23"/>
        </w:numPr>
        <w:tabs>
          <w:tab w:pos="1529" w:val="left" w:leader="none"/>
        </w:tabs>
        <w:spacing w:line="441" w:lineRule="exact" w:before="0" w:after="0"/>
        <w:ind w:left="1528" w:right="0" w:hanging="570"/>
        <w:jc w:val="left"/>
        <w:rPr>
          <w:sz w:val="24"/>
        </w:rPr>
      </w:pPr>
      <w:r>
        <w:rPr>
          <w:spacing w:val="-2"/>
          <w:sz w:val="24"/>
        </w:rPr>
        <w:t>累计工作满 </w:t>
      </w:r>
      <w:r>
        <w:rPr>
          <w:sz w:val="24"/>
        </w:rPr>
        <w:t>10</w:t>
      </w:r>
      <w:r>
        <w:rPr>
          <w:spacing w:val="-6"/>
          <w:sz w:val="24"/>
        </w:rPr>
        <w:t> 年不满 </w:t>
      </w:r>
      <w:r>
        <w:rPr>
          <w:sz w:val="24"/>
        </w:rPr>
        <w:t>20</w:t>
      </w:r>
      <w:r>
        <w:rPr>
          <w:spacing w:val="-4"/>
          <w:sz w:val="24"/>
        </w:rPr>
        <w:t> 年的员工，请病假累计 </w:t>
      </w:r>
      <w:r>
        <w:rPr>
          <w:sz w:val="24"/>
        </w:rPr>
        <w:t>3</w:t>
      </w:r>
      <w:r>
        <w:rPr>
          <w:spacing w:val="-3"/>
          <w:sz w:val="24"/>
        </w:rPr>
        <w:t> 个月以上的；</w:t>
      </w:r>
    </w:p>
    <w:p>
      <w:pPr>
        <w:pStyle w:val="ListParagraph"/>
        <w:numPr>
          <w:ilvl w:val="2"/>
          <w:numId w:val="23"/>
        </w:numPr>
        <w:tabs>
          <w:tab w:pos="1529" w:val="left" w:leader="none"/>
        </w:tabs>
        <w:spacing w:line="441" w:lineRule="exact" w:before="0" w:after="0"/>
        <w:ind w:left="1528" w:right="0" w:hanging="570"/>
        <w:jc w:val="left"/>
        <w:rPr>
          <w:sz w:val="24"/>
        </w:rPr>
      </w:pPr>
      <w:r>
        <w:rPr>
          <w:spacing w:val="-2"/>
          <w:sz w:val="24"/>
        </w:rPr>
        <w:t>累计工作满 </w:t>
      </w:r>
      <w:r>
        <w:rPr>
          <w:sz w:val="24"/>
        </w:rPr>
        <w:t>20</w:t>
      </w:r>
      <w:r>
        <w:rPr>
          <w:spacing w:val="-5"/>
          <w:sz w:val="24"/>
        </w:rPr>
        <w:t> 年以上的员工，请病假累计 </w:t>
      </w:r>
      <w:r>
        <w:rPr>
          <w:sz w:val="24"/>
        </w:rPr>
        <w:t>4</w:t>
      </w:r>
      <w:r>
        <w:rPr>
          <w:spacing w:val="-3"/>
          <w:sz w:val="24"/>
        </w:rPr>
        <w:t> 个月以上的；</w:t>
      </w:r>
    </w:p>
    <w:p>
      <w:pPr>
        <w:pStyle w:val="ListParagraph"/>
        <w:numPr>
          <w:ilvl w:val="2"/>
          <w:numId w:val="23"/>
        </w:numPr>
        <w:tabs>
          <w:tab w:pos="1529" w:val="left" w:leader="none"/>
        </w:tabs>
        <w:spacing w:line="439" w:lineRule="exact" w:before="0" w:after="0"/>
        <w:ind w:left="1528" w:right="0" w:hanging="570"/>
        <w:jc w:val="left"/>
        <w:rPr>
          <w:sz w:val="24"/>
        </w:rPr>
      </w:pPr>
      <w:r>
        <w:rPr>
          <w:sz w:val="24"/>
        </w:rPr>
        <w:t>其他法定不应当享受年休假的情形。</w:t>
      </w:r>
    </w:p>
    <w:p>
      <w:pPr>
        <w:pStyle w:val="ListParagraph"/>
        <w:numPr>
          <w:ilvl w:val="1"/>
          <w:numId w:val="23"/>
        </w:numPr>
        <w:tabs>
          <w:tab w:pos="941" w:val="left" w:leader="none"/>
        </w:tabs>
        <w:spacing w:line="237" w:lineRule="auto" w:before="1" w:after="0"/>
        <w:ind w:left="959" w:right="242" w:hanging="425"/>
        <w:jc w:val="left"/>
        <w:rPr>
          <w:sz w:val="24"/>
        </w:rPr>
      </w:pPr>
      <w:r>
        <w:rPr>
          <w:spacing w:val="-1"/>
          <w:sz w:val="24"/>
        </w:rPr>
        <w:t>职工已享受当年的年休假，年度内又出现上述规定情形之一的，不享受下一年度的年休假。年休假的休假计算周期为公历年度，即自每年的 </w:t>
      </w:r>
      <w:r>
        <w:rPr>
          <w:sz w:val="24"/>
        </w:rPr>
        <w:t>1</w:t>
      </w:r>
      <w:r>
        <w:rPr>
          <w:spacing w:val="-8"/>
          <w:sz w:val="24"/>
        </w:rPr>
        <w:t> 月 </w:t>
      </w:r>
      <w:r>
        <w:rPr>
          <w:sz w:val="24"/>
        </w:rPr>
        <w:t>1</w:t>
      </w:r>
      <w:r>
        <w:rPr>
          <w:spacing w:val="-6"/>
          <w:sz w:val="24"/>
        </w:rPr>
        <w:t> 日至 </w:t>
      </w:r>
      <w:r>
        <w:rPr>
          <w:sz w:val="24"/>
        </w:rPr>
        <w:t>12</w:t>
      </w:r>
      <w:r>
        <w:rPr>
          <w:spacing w:val="-9"/>
          <w:sz w:val="24"/>
        </w:rPr>
        <w:t> 月 </w:t>
      </w:r>
      <w:r>
        <w:rPr>
          <w:sz w:val="24"/>
        </w:rPr>
        <w:t>31</w:t>
      </w:r>
      <w:r>
        <w:rPr>
          <w:spacing w:val="-3"/>
          <w:sz w:val="24"/>
        </w:rPr>
        <w:t> 日。员工当年可申请</w:t>
      </w:r>
      <w:r>
        <w:rPr>
          <w:spacing w:val="-5"/>
          <w:sz w:val="24"/>
        </w:rPr>
        <w:t>的年休假天数为： 本年度在本单位剩余日历天数除以 </w:t>
      </w:r>
      <w:r>
        <w:rPr>
          <w:sz w:val="24"/>
        </w:rPr>
        <w:t>365</w:t>
      </w:r>
      <w:r>
        <w:rPr>
          <w:spacing w:val="-4"/>
          <w:sz w:val="24"/>
        </w:rPr>
        <w:t> 日乘以当年应享受的年休假标准</w:t>
      </w:r>
      <w:r>
        <w:rPr>
          <w:spacing w:val="-7"/>
          <w:sz w:val="24"/>
        </w:rPr>
        <w:t>天数，折算后不足 </w:t>
      </w:r>
      <w:r>
        <w:rPr>
          <w:sz w:val="24"/>
        </w:rPr>
        <w:t>0.5</w:t>
      </w:r>
      <w:r>
        <w:rPr>
          <w:spacing w:val="-8"/>
          <w:sz w:val="24"/>
        </w:rPr>
        <w:t> 天的不予计算，大于 </w:t>
      </w:r>
      <w:r>
        <w:rPr>
          <w:sz w:val="24"/>
        </w:rPr>
        <w:t>0.5</w:t>
      </w:r>
      <w:r>
        <w:rPr>
          <w:spacing w:val="-5"/>
          <w:sz w:val="24"/>
        </w:rPr>
        <w:t> 天小于 </w:t>
      </w:r>
      <w:r>
        <w:rPr>
          <w:sz w:val="24"/>
        </w:rPr>
        <w:t>1</w:t>
      </w:r>
      <w:r>
        <w:rPr>
          <w:spacing w:val="-6"/>
          <w:sz w:val="24"/>
        </w:rPr>
        <w:t> 天按 </w:t>
      </w:r>
      <w:r>
        <w:rPr>
          <w:sz w:val="24"/>
        </w:rPr>
        <w:t>0.5</w:t>
      </w:r>
      <w:r>
        <w:rPr>
          <w:spacing w:val="-6"/>
          <w:sz w:val="24"/>
        </w:rPr>
        <w:t> 天计算。员工离职当年可</w:t>
      </w:r>
      <w:r>
        <w:rPr>
          <w:spacing w:val="-5"/>
          <w:sz w:val="24"/>
        </w:rPr>
        <w:t>休年休假天数按照当年在本单位实际服务日历天数除以 </w:t>
      </w:r>
      <w:r>
        <w:rPr>
          <w:sz w:val="24"/>
        </w:rPr>
        <w:t>365 日乘以当年应休年休假标准天</w:t>
      </w:r>
      <w:r>
        <w:rPr>
          <w:spacing w:val="-2"/>
          <w:sz w:val="24"/>
        </w:rPr>
        <w:t>数，折算后不足 </w:t>
      </w:r>
      <w:r>
        <w:rPr>
          <w:sz w:val="24"/>
        </w:rPr>
        <w:t>1</w:t>
      </w:r>
      <w:r>
        <w:rPr>
          <w:spacing w:val="-3"/>
          <w:sz w:val="24"/>
        </w:rPr>
        <w:t> 天的不予计算，使用年假超出应享有年假天数的，按照事假规则处理。</w:t>
      </w:r>
    </w:p>
    <w:p>
      <w:pPr>
        <w:spacing w:after="0" w:line="237" w:lineRule="auto"/>
        <w:jc w:val="left"/>
        <w:rPr>
          <w:sz w:val="24"/>
        </w:rPr>
        <w:sectPr>
          <w:pgSz w:w="11910" w:h="16840"/>
          <w:pgMar w:header="277" w:footer="530" w:top="1020" w:bottom="720" w:left="740" w:right="360"/>
        </w:sectPr>
      </w:pPr>
    </w:p>
    <w:p>
      <w:pPr>
        <w:pStyle w:val="ListParagraph"/>
        <w:numPr>
          <w:ilvl w:val="1"/>
          <w:numId w:val="23"/>
        </w:numPr>
        <w:tabs>
          <w:tab w:pos="941" w:val="left" w:leader="none"/>
        </w:tabs>
        <w:spacing w:line="240" w:lineRule="auto" w:before="36" w:after="0"/>
        <w:ind w:left="959" w:right="355" w:hanging="425"/>
        <w:jc w:val="both"/>
        <w:rPr>
          <w:sz w:val="24"/>
        </w:rPr>
      </w:pPr>
      <w:r>
        <w:rPr>
          <w:spacing w:val="-7"/>
          <w:sz w:val="24"/>
        </w:rPr>
        <w:t>公司根据实际工作情况，并考虑员工本人意愿，当年年度内统筹安排员工年休假。年休假一</w:t>
      </w:r>
      <w:r>
        <w:rPr>
          <w:spacing w:val="-6"/>
          <w:sz w:val="24"/>
        </w:rPr>
        <w:t>般不跨年度安排，因工作原因无法在年度内完成休假的，公司可在次年的 </w:t>
      </w:r>
      <w:r>
        <w:rPr>
          <w:sz w:val="24"/>
        </w:rPr>
        <w:t>8</w:t>
      </w:r>
      <w:r>
        <w:rPr>
          <w:spacing w:val="-8"/>
          <w:sz w:val="24"/>
        </w:rPr>
        <w:t> 月 </w:t>
      </w:r>
      <w:r>
        <w:rPr>
          <w:sz w:val="24"/>
        </w:rPr>
        <w:t>31</w:t>
      </w:r>
      <w:r>
        <w:rPr>
          <w:spacing w:val="-5"/>
          <w:sz w:val="24"/>
        </w:rPr>
        <w:t> 日之前安</w:t>
      </w:r>
      <w:r>
        <w:rPr>
          <w:sz w:val="24"/>
        </w:rPr>
        <w:t>排休完。</w:t>
      </w:r>
    </w:p>
    <w:p>
      <w:pPr>
        <w:pStyle w:val="ListParagraph"/>
        <w:numPr>
          <w:ilvl w:val="1"/>
          <w:numId w:val="23"/>
        </w:numPr>
        <w:tabs>
          <w:tab w:pos="941" w:val="left" w:leader="none"/>
        </w:tabs>
        <w:spacing w:line="435" w:lineRule="exact" w:before="0" w:after="0"/>
        <w:ind w:left="940" w:right="0" w:hanging="407"/>
        <w:jc w:val="both"/>
        <w:rPr>
          <w:sz w:val="24"/>
        </w:rPr>
      </w:pPr>
      <w:r>
        <w:rPr>
          <w:sz w:val="24"/>
        </w:rPr>
        <w:t>年休假属带薪扣减福利假。</w:t>
      </w:r>
    </w:p>
    <w:p>
      <w:pPr>
        <w:pStyle w:val="ListParagraph"/>
        <w:numPr>
          <w:ilvl w:val="1"/>
          <w:numId w:val="23"/>
        </w:numPr>
        <w:tabs>
          <w:tab w:pos="941" w:val="left" w:leader="none"/>
        </w:tabs>
        <w:spacing w:line="237" w:lineRule="auto" w:before="3" w:after="0"/>
        <w:ind w:left="959" w:right="356" w:hanging="425"/>
        <w:jc w:val="both"/>
        <w:rPr>
          <w:sz w:val="24"/>
        </w:rPr>
      </w:pPr>
      <w:r>
        <w:rPr>
          <w:spacing w:val="-6"/>
          <w:sz w:val="24"/>
        </w:rPr>
        <w:t>员工应该按照如下顺序使用年休假：</w:t>
      </w:r>
      <w:r>
        <w:rPr>
          <w:spacing w:val="2"/>
          <w:sz w:val="24"/>
        </w:rPr>
        <w:t>（</w:t>
      </w:r>
      <w:r>
        <w:rPr>
          <w:spacing w:val="3"/>
          <w:sz w:val="24"/>
        </w:rPr>
        <w:t>1</w:t>
      </w:r>
      <w:r>
        <w:rPr>
          <w:spacing w:val="2"/>
          <w:sz w:val="24"/>
        </w:rPr>
        <w:t>）</w:t>
      </w:r>
      <w:r>
        <w:rPr>
          <w:spacing w:val="-8"/>
          <w:sz w:val="24"/>
        </w:rPr>
        <w:t>上一年度剩余的法定年假；</w:t>
      </w:r>
      <w:r>
        <w:rPr>
          <w:spacing w:val="3"/>
          <w:sz w:val="24"/>
        </w:rPr>
        <w:t>（2</w:t>
      </w:r>
      <w:r>
        <w:rPr>
          <w:spacing w:val="2"/>
          <w:sz w:val="24"/>
        </w:rPr>
        <w:t>）上一年度的福利</w:t>
      </w:r>
      <w:r>
        <w:rPr>
          <w:spacing w:val="-40"/>
          <w:sz w:val="24"/>
        </w:rPr>
        <w:t>年假；</w:t>
      </w:r>
      <w:r>
        <w:rPr>
          <w:spacing w:val="-1"/>
          <w:sz w:val="24"/>
        </w:rPr>
        <w:t>（</w:t>
      </w:r>
      <w:r>
        <w:rPr>
          <w:sz w:val="24"/>
        </w:rPr>
        <w:t>3）</w:t>
      </w:r>
      <w:r>
        <w:rPr>
          <w:spacing w:val="-14"/>
          <w:sz w:val="24"/>
        </w:rPr>
        <w:t>本年度的法定年假；</w:t>
      </w:r>
      <w:r>
        <w:rPr>
          <w:sz w:val="24"/>
        </w:rPr>
        <w:t>（4）本年度的福利年假。</w:t>
      </w:r>
    </w:p>
    <w:p>
      <w:pPr>
        <w:pStyle w:val="ListParagraph"/>
        <w:numPr>
          <w:ilvl w:val="0"/>
          <w:numId w:val="23"/>
        </w:numPr>
        <w:tabs>
          <w:tab w:pos="535" w:val="left" w:leader="none"/>
        </w:tabs>
        <w:spacing w:line="441" w:lineRule="exact" w:before="0" w:after="0"/>
        <w:ind w:left="534" w:right="0" w:hanging="284"/>
        <w:jc w:val="both"/>
        <w:rPr>
          <w:b/>
          <w:sz w:val="24"/>
        </w:rPr>
      </w:pPr>
      <w:r>
        <w:rPr>
          <w:b/>
          <w:sz w:val="24"/>
        </w:rPr>
        <w:t>婚假</w:t>
      </w:r>
    </w:p>
    <w:p>
      <w:pPr>
        <w:pStyle w:val="ListParagraph"/>
        <w:numPr>
          <w:ilvl w:val="1"/>
          <w:numId w:val="23"/>
        </w:numPr>
        <w:tabs>
          <w:tab w:pos="941" w:val="left" w:leader="none"/>
        </w:tabs>
        <w:spacing w:line="440" w:lineRule="exact" w:before="0" w:after="0"/>
        <w:ind w:left="940" w:right="0" w:hanging="407"/>
        <w:jc w:val="left"/>
        <w:rPr>
          <w:sz w:val="24"/>
        </w:rPr>
      </w:pPr>
      <w:r>
        <w:rPr>
          <w:sz w:val="24"/>
        </w:rPr>
        <w:t>员工在公司任职期间结婚的，凭结婚证明可按照工作所在地的规定或政策享受婚假。</w:t>
      </w:r>
    </w:p>
    <w:p>
      <w:pPr>
        <w:pStyle w:val="ListParagraph"/>
        <w:numPr>
          <w:ilvl w:val="1"/>
          <w:numId w:val="23"/>
        </w:numPr>
        <w:tabs>
          <w:tab w:pos="941" w:val="left" w:leader="none"/>
        </w:tabs>
        <w:spacing w:line="237" w:lineRule="auto" w:before="1" w:after="0"/>
        <w:ind w:left="959" w:right="242" w:hanging="425"/>
        <w:jc w:val="left"/>
        <w:rPr>
          <w:sz w:val="24"/>
        </w:rPr>
      </w:pPr>
      <w:r>
        <w:rPr>
          <w:spacing w:val="-1"/>
          <w:sz w:val="24"/>
        </w:rPr>
        <w:t>婚假自结婚证签发日起 </w:t>
      </w:r>
      <w:r>
        <w:rPr>
          <w:sz w:val="24"/>
        </w:rPr>
        <w:t>12</w:t>
      </w:r>
      <w:r>
        <w:rPr>
          <w:spacing w:val="-5"/>
          <w:sz w:val="24"/>
        </w:rPr>
        <w:t> 个月内一次性使用完毕，按自然日核算，逾期未申请，则视为放</w:t>
      </w:r>
      <w:r>
        <w:rPr>
          <w:spacing w:val="-6"/>
          <w:sz w:val="24"/>
        </w:rPr>
        <w:t>弃；如因公司原因无法安排的经一级机构负责人审批通过后方可在上述期限内分两次休完。</w:t>
      </w:r>
    </w:p>
    <w:p>
      <w:pPr>
        <w:pStyle w:val="ListParagraph"/>
        <w:numPr>
          <w:ilvl w:val="1"/>
          <w:numId w:val="23"/>
        </w:numPr>
        <w:tabs>
          <w:tab w:pos="941" w:val="left" w:leader="none"/>
        </w:tabs>
        <w:spacing w:line="441" w:lineRule="exact" w:before="2" w:after="0"/>
        <w:ind w:left="940" w:right="0" w:hanging="407"/>
        <w:jc w:val="left"/>
        <w:rPr>
          <w:sz w:val="24"/>
        </w:rPr>
      </w:pPr>
      <w:r>
        <w:rPr>
          <w:sz w:val="24"/>
        </w:rPr>
        <w:t>员工休婚假需提供结婚证明原件和复印件。</w:t>
      </w:r>
    </w:p>
    <w:p>
      <w:pPr>
        <w:pStyle w:val="ListParagraph"/>
        <w:numPr>
          <w:ilvl w:val="1"/>
          <w:numId w:val="23"/>
        </w:numPr>
        <w:tabs>
          <w:tab w:pos="941" w:val="left" w:leader="none"/>
        </w:tabs>
        <w:spacing w:line="439" w:lineRule="exact" w:before="0" w:after="0"/>
        <w:ind w:left="940" w:right="0" w:hanging="407"/>
        <w:jc w:val="left"/>
        <w:rPr>
          <w:sz w:val="24"/>
        </w:rPr>
      </w:pPr>
      <w:r>
        <w:rPr>
          <w:sz w:val="24"/>
        </w:rPr>
        <w:t>婚假属带薪扣减福利假。婚假期间正常支付工资，不支付餐补和全勤奖。</w:t>
      </w:r>
    </w:p>
    <w:p>
      <w:pPr>
        <w:pStyle w:val="ListParagraph"/>
        <w:numPr>
          <w:ilvl w:val="0"/>
          <w:numId w:val="23"/>
        </w:numPr>
        <w:tabs>
          <w:tab w:pos="535" w:val="left" w:leader="none"/>
        </w:tabs>
        <w:spacing w:line="440" w:lineRule="exact" w:before="0" w:after="0"/>
        <w:ind w:left="534" w:right="0" w:hanging="284"/>
        <w:jc w:val="left"/>
        <w:rPr>
          <w:b/>
          <w:sz w:val="24"/>
        </w:rPr>
      </w:pPr>
      <w:r>
        <w:rPr>
          <w:b/>
          <w:sz w:val="24"/>
        </w:rPr>
        <w:t>丧假</w:t>
      </w:r>
    </w:p>
    <w:p>
      <w:pPr>
        <w:pStyle w:val="ListParagraph"/>
        <w:numPr>
          <w:ilvl w:val="1"/>
          <w:numId w:val="23"/>
        </w:numPr>
        <w:tabs>
          <w:tab w:pos="941" w:val="left" w:leader="none"/>
        </w:tabs>
        <w:spacing w:line="237" w:lineRule="auto" w:before="3" w:after="0"/>
        <w:ind w:left="959" w:right="356" w:hanging="425"/>
        <w:jc w:val="left"/>
        <w:rPr>
          <w:sz w:val="24"/>
        </w:rPr>
      </w:pPr>
      <w:r>
        <w:rPr>
          <w:spacing w:val="-4"/>
          <w:sz w:val="24"/>
        </w:rPr>
        <w:t>员工的直系亲属亡故时</w:t>
      </w:r>
      <w:r>
        <w:rPr>
          <w:sz w:val="24"/>
        </w:rPr>
        <w:t>（</w:t>
      </w:r>
      <w:r>
        <w:rPr>
          <w:spacing w:val="-12"/>
          <w:sz w:val="24"/>
        </w:rPr>
        <w:t>直系亲属包括：祖父母、外祖父母、父母、养</w:t>
      </w:r>
      <w:r>
        <w:rPr>
          <w:sz w:val="24"/>
        </w:rPr>
        <w:t>/</w:t>
      </w:r>
      <w:r>
        <w:rPr>
          <w:spacing w:val="-7"/>
          <w:sz w:val="24"/>
        </w:rPr>
        <w:t>继父母、配偶父母、</w:t>
      </w:r>
      <w:r>
        <w:rPr>
          <w:sz w:val="24"/>
        </w:rPr>
        <w:t>配偶、子女</w:t>
      </w:r>
      <w:r>
        <w:rPr>
          <w:spacing w:val="-120"/>
          <w:sz w:val="24"/>
        </w:rPr>
        <w:t>）</w:t>
      </w:r>
      <w:r>
        <w:rPr>
          <w:spacing w:val="-3"/>
          <w:sz w:val="24"/>
        </w:rPr>
        <w:t>，给予 </w:t>
      </w:r>
      <w:r>
        <w:rPr>
          <w:sz w:val="24"/>
        </w:rPr>
        <w:t>3</w:t>
      </w:r>
      <w:r>
        <w:rPr>
          <w:spacing w:val="-3"/>
          <w:sz w:val="24"/>
        </w:rPr>
        <w:t> 个工作日的丧假。</w:t>
      </w:r>
    </w:p>
    <w:p>
      <w:pPr>
        <w:pStyle w:val="ListParagraph"/>
        <w:numPr>
          <w:ilvl w:val="1"/>
          <w:numId w:val="23"/>
        </w:numPr>
        <w:tabs>
          <w:tab w:pos="941" w:val="left" w:leader="none"/>
        </w:tabs>
        <w:spacing w:line="240" w:lineRule="auto" w:before="0" w:after="0"/>
        <w:ind w:left="959" w:right="359" w:hanging="425"/>
        <w:jc w:val="left"/>
        <w:rPr>
          <w:sz w:val="24"/>
        </w:rPr>
      </w:pPr>
      <w:r>
        <w:rPr>
          <w:spacing w:val="-7"/>
          <w:sz w:val="24"/>
        </w:rPr>
        <w:t>员工休丧假需要提供相关证明材料，如死亡证明、销户证明、居委会或村委会等开具的证明</w:t>
      </w:r>
      <w:r>
        <w:rPr>
          <w:sz w:val="24"/>
        </w:rPr>
        <w:t>材料等。</w:t>
      </w:r>
    </w:p>
    <w:p>
      <w:pPr>
        <w:pStyle w:val="ListParagraph"/>
        <w:numPr>
          <w:ilvl w:val="1"/>
          <w:numId w:val="23"/>
        </w:numPr>
        <w:tabs>
          <w:tab w:pos="941" w:val="left" w:leader="none"/>
        </w:tabs>
        <w:spacing w:line="437" w:lineRule="exact" w:before="0" w:after="0"/>
        <w:ind w:left="940" w:right="0" w:hanging="407"/>
        <w:jc w:val="left"/>
        <w:rPr>
          <w:sz w:val="24"/>
        </w:rPr>
      </w:pPr>
      <w:r>
        <w:rPr>
          <w:sz w:val="24"/>
        </w:rPr>
        <w:t>丧假属带薪扣减福利假，休假期间正常支付工资，不支付相应的餐补和全勤奖。</w:t>
      </w:r>
    </w:p>
    <w:p>
      <w:pPr>
        <w:pStyle w:val="ListParagraph"/>
        <w:numPr>
          <w:ilvl w:val="0"/>
          <w:numId w:val="23"/>
        </w:numPr>
        <w:tabs>
          <w:tab w:pos="535" w:val="left" w:leader="none"/>
        </w:tabs>
        <w:spacing w:line="440" w:lineRule="exact" w:before="0" w:after="0"/>
        <w:ind w:left="534" w:right="0" w:hanging="284"/>
        <w:jc w:val="left"/>
        <w:rPr>
          <w:b/>
          <w:sz w:val="24"/>
        </w:rPr>
      </w:pPr>
      <w:r>
        <w:rPr>
          <w:b/>
          <w:sz w:val="24"/>
        </w:rPr>
        <w:t>产假</w:t>
      </w:r>
    </w:p>
    <w:p>
      <w:pPr>
        <w:pStyle w:val="ListParagraph"/>
        <w:numPr>
          <w:ilvl w:val="1"/>
          <w:numId w:val="23"/>
        </w:numPr>
        <w:tabs>
          <w:tab w:pos="941" w:val="left" w:leader="none"/>
        </w:tabs>
        <w:spacing w:line="237" w:lineRule="auto" w:before="2" w:after="0"/>
        <w:ind w:left="959" w:right="238" w:hanging="425"/>
        <w:jc w:val="left"/>
        <w:rPr>
          <w:sz w:val="24"/>
        </w:rPr>
      </w:pPr>
      <w:r>
        <w:rPr>
          <w:spacing w:val="-4"/>
          <w:sz w:val="24"/>
        </w:rPr>
        <w:t>公司根据国家规定和公司实际情况给予女员工一定天数的产假，产假分为法定产假和公司补</w:t>
      </w:r>
      <w:r>
        <w:rPr>
          <w:spacing w:val="-12"/>
          <w:sz w:val="24"/>
        </w:rPr>
        <w:t>充福利产假两种。法定产假是指公司女员工生育时，可按照工作所在地的地方性法规或政策</w:t>
      </w:r>
      <w:r>
        <w:rPr>
          <w:spacing w:val="-11"/>
          <w:sz w:val="24"/>
        </w:rPr>
        <w:t>享受产假，例如，北京地区员工享有 </w:t>
      </w:r>
      <w:r>
        <w:rPr>
          <w:sz w:val="24"/>
        </w:rPr>
        <w:t>128</w:t>
      </w:r>
      <w:r>
        <w:rPr>
          <w:spacing w:val="-7"/>
          <w:sz w:val="24"/>
        </w:rPr>
        <w:t> 天的产假；难产的增加 </w:t>
      </w:r>
      <w:r>
        <w:rPr>
          <w:sz w:val="24"/>
        </w:rPr>
        <w:t>15</w:t>
      </w:r>
      <w:r>
        <w:rPr>
          <w:spacing w:val="-8"/>
          <w:sz w:val="24"/>
        </w:rPr>
        <w:t> 天，多胞胎生育的，每</w:t>
      </w:r>
      <w:r>
        <w:rPr>
          <w:spacing w:val="-10"/>
          <w:sz w:val="24"/>
        </w:rPr>
        <w:t>多生育 </w:t>
      </w:r>
      <w:r>
        <w:rPr>
          <w:sz w:val="24"/>
        </w:rPr>
        <w:t>1</w:t>
      </w:r>
      <w:r>
        <w:rPr>
          <w:spacing w:val="-5"/>
          <w:sz w:val="24"/>
        </w:rPr>
        <w:t> 个婴儿增加 </w:t>
      </w:r>
      <w:r>
        <w:rPr>
          <w:sz w:val="24"/>
        </w:rPr>
        <w:t>15</w:t>
      </w:r>
      <w:r>
        <w:rPr>
          <w:spacing w:val="-8"/>
          <w:sz w:val="24"/>
        </w:rPr>
        <w:t> 天假期。公司补充福利产假是指自员工司龄满三年后怀孕，且该新</w:t>
      </w:r>
      <w:r>
        <w:rPr>
          <w:spacing w:val="-9"/>
          <w:sz w:val="24"/>
        </w:rPr>
        <w:t>生儿为员工在职期间的首个新生儿，则员工可于休完法定产假后享受额外给予的福利产假。</w:t>
      </w:r>
      <w:r>
        <w:rPr>
          <w:spacing w:val="-4"/>
          <w:sz w:val="24"/>
        </w:rPr>
        <w:t>具体标准为：女员工除享有法定产假外，额外增加 </w:t>
      </w:r>
      <w:r>
        <w:rPr>
          <w:sz w:val="24"/>
        </w:rPr>
        <w:t>30</w:t>
      </w:r>
      <w:r>
        <w:rPr>
          <w:spacing w:val="-4"/>
          <w:sz w:val="24"/>
        </w:rPr>
        <w:t> 个自然日的福利产假，法定产假与福</w:t>
      </w:r>
      <w:r>
        <w:rPr>
          <w:spacing w:val="-5"/>
          <w:sz w:val="24"/>
        </w:rPr>
        <w:t>利产假累加之和不超过 </w:t>
      </w:r>
      <w:r>
        <w:rPr>
          <w:sz w:val="24"/>
        </w:rPr>
        <w:t>180</w:t>
      </w:r>
      <w:r>
        <w:rPr>
          <w:spacing w:val="-26"/>
          <w:sz w:val="24"/>
        </w:rPr>
        <w:t> 天</w:t>
      </w:r>
      <w:r>
        <w:rPr>
          <w:sz w:val="24"/>
        </w:rPr>
        <w:t>（</w:t>
      </w:r>
      <w:r>
        <w:rPr>
          <w:spacing w:val="-3"/>
          <w:sz w:val="24"/>
        </w:rPr>
        <w:t>如法定产假已超过 </w:t>
      </w:r>
      <w:r>
        <w:rPr>
          <w:sz w:val="24"/>
        </w:rPr>
        <w:t>180</w:t>
      </w:r>
      <w:r>
        <w:rPr>
          <w:spacing w:val="-8"/>
          <w:sz w:val="24"/>
        </w:rPr>
        <w:t> 天，以法定产假为准</w:t>
      </w:r>
      <w:r>
        <w:rPr>
          <w:spacing w:val="-120"/>
          <w:sz w:val="24"/>
        </w:rPr>
        <w:t>）</w:t>
      </w:r>
      <w:r>
        <w:rPr>
          <w:spacing w:val="-8"/>
          <w:sz w:val="24"/>
        </w:rPr>
        <w:t>。具体享受资</w:t>
      </w:r>
      <w:r>
        <w:rPr>
          <w:spacing w:val="-13"/>
          <w:sz w:val="24"/>
        </w:rPr>
        <w:t>格及休假说明可详见公司的《福利产假及陪护假的政策解读》。产假按自然日核算，须一次性休完，事后不予补假。员工休产假前 </w:t>
      </w:r>
      <w:r>
        <w:rPr>
          <w:sz w:val="24"/>
        </w:rPr>
        <w:t>4</w:t>
      </w:r>
      <w:r>
        <w:rPr>
          <w:spacing w:val="-5"/>
          <w:sz w:val="24"/>
        </w:rPr>
        <w:t> 个季度绩效有 </w:t>
      </w:r>
      <w:r>
        <w:rPr>
          <w:sz w:val="24"/>
        </w:rPr>
        <w:t>C</w:t>
      </w:r>
      <w:r>
        <w:rPr>
          <w:spacing w:val="-8"/>
          <w:sz w:val="24"/>
        </w:rPr>
        <w:t> 或 </w:t>
      </w:r>
      <w:r>
        <w:rPr>
          <w:sz w:val="24"/>
        </w:rPr>
        <w:t>C-，则不得享有福利产假。</w:t>
      </w:r>
    </w:p>
    <w:p>
      <w:pPr>
        <w:pStyle w:val="ListParagraph"/>
        <w:numPr>
          <w:ilvl w:val="1"/>
          <w:numId w:val="23"/>
        </w:numPr>
        <w:tabs>
          <w:tab w:pos="941" w:val="left" w:leader="none"/>
        </w:tabs>
        <w:spacing w:line="237" w:lineRule="auto" w:before="19" w:after="0"/>
        <w:ind w:left="959" w:right="358" w:hanging="425"/>
        <w:jc w:val="left"/>
        <w:rPr>
          <w:sz w:val="24"/>
        </w:rPr>
      </w:pPr>
      <w:r>
        <w:rPr>
          <w:sz w:val="24"/>
        </w:rPr>
        <w:t>女职工怀孕流产时同样给予产假，其中妊娠 4</w:t>
      </w:r>
      <w:r>
        <w:rPr>
          <w:spacing w:val="-1"/>
          <w:sz w:val="24"/>
        </w:rPr>
        <w:t> 个月以内流产的，员工享有 </w:t>
      </w:r>
      <w:r>
        <w:rPr>
          <w:sz w:val="24"/>
        </w:rPr>
        <w:t>15</w:t>
      </w:r>
      <w:r>
        <w:rPr>
          <w:spacing w:val="5"/>
          <w:sz w:val="24"/>
        </w:rPr>
        <w:t> 天产假； 妊</w:t>
      </w:r>
      <w:r>
        <w:rPr>
          <w:spacing w:val="-6"/>
          <w:sz w:val="24"/>
        </w:rPr>
        <w:t>娠 </w:t>
      </w:r>
      <w:r>
        <w:rPr>
          <w:sz w:val="24"/>
        </w:rPr>
        <w:t>4</w:t>
      </w:r>
      <w:r>
        <w:rPr>
          <w:spacing w:val="-4"/>
          <w:sz w:val="24"/>
        </w:rPr>
        <w:t> 个月及以上流产的，享有 </w:t>
      </w:r>
      <w:r>
        <w:rPr>
          <w:sz w:val="24"/>
        </w:rPr>
        <w:t>42</w:t>
      </w:r>
      <w:r>
        <w:rPr>
          <w:spacing w:val="-3"/>
          <w:sz w:val="24"/>
        </w:rPr>
        <w:t> 天产假。</w:t>
      </w:r>
    </w:p>
    <w:p>
      <w:pPr>
        <w:pStyle w:val="ListParagraph"/>
        <w:numPr>
          <w:ilvl w:val="1"/>
          <w:numId w:val="23"/>
        </w:numPr>
        <w:tabs>
          <w:tab w:pos="941" w:val="left" w:leader="none"/>
        </w:tabs>
        <w:spacing w:line="240" w:lineRule="auto" w:before="0" w:after="0"/>
        <w:ind w:left="959" w:right="359" w:hanging="425"/>
        <w:jc w:val="left"/>
        <w:rPr>
          <w:sz w:val="24"/>
        </w:rPr>
      </w:pPr>
      <w:r>
        <w:rPr>
          <w:spacing w:val="-9"/>
          <w:sz w:val="24"/>
        </w:rPr>
        <w:t>员工申请产假，须提供结婚证书、生育服务证、出生证明或医院出具的预产期证明、怀孕周</w:t>
      </w:r>
      <w:r>
        <w:rPr>
          <w:sz w:val="24"/>
        </w:rPr>
        <w:t>数证明或相关手术证明。不符合国家规定的生育，按照国家相关规定执行。</w:t>
      </w:r>
    </w:p>
    <w:p>
      <w:pPr>
        <w:pStyle w:val="ListParagraph"/>
        <w:numPr>
          <w:ilvl w:val="1"/>
          <w:numId w:val="23"/>
        </w:numPr>
        <w:tabs>
          <w:tab w:pos="941" w:val="left" w:leader="none"/>
        </w:tabs>
        <w:spacing w:line="438" w:lineRule="exact" w:before="0" w:after="0"/>
        <w:ind w:left="940" w:right="0" w:hanging="407"/>
        <w:jc w:val="left"/>
        <w:rPr>
          <w:sz w:val="24"/>
        </w:rPr>
      </w:pPr>
      <w:r>
        <w:rPr>
          <w:sz w:val="24"/>
        </w:rPr>
        <w:t>产假属带薪扣减福利假，休假期间正常支付工资，不支付相应餐补和全勤奖。</w:t>
      </w:r>
    </w:p>
    <w:p>
      <w:pPr>
        <w:spacing w:after="0" w:line="438" w:lineRule="exact"/>
        <w:jc w:val="left"/>
        <w:rPr>
          <w:sz w:val="24"/>
        </w:rPr>
        <w:sectPr>
          <w:pgSz w:w="11910" w:h="16840"/>
          <w:pgMar w:header="277" w:footer="530" w:top="1020" w:bottom="720" w:left="740" w:right="360"/>
        </w:sectPr>
      </w:pPr>
    </w:p>
    <w:p>
      <w:pPr>
        <w:pStyle w:val="ListParagraph"/>
        <w:numPr>
          <w:ilvl w:val="0"/>
          <w:numId w:val="23"/>
        </w:numPr>
        <w:tabs>
          <w:tab w:pos="535" w:val="left" w:leader="none"/>
        </w:tabs>
        <w:spacing w:line="442" w:lineRule="exact" w:before="36" w:after="0"/>
        <w:ind w:left="534" w:right="0" w:hanging="284"/>
        <w:jc w:val="both"/>
        <w:rPr>
          <w:b/>
          <w:sz w:val="24"/>
        </w:rPr>
      </w:pPr>
      <w:r>
        <w:rPr>
          <w:b/>
          <w:sz w:val="24"/>
        </w:rPr>
        <w:t>陪护假</w:t>
      </w:r>
    </w:p>
    <w:p>
      <w:pPr>
        <w:pStyle w:val="ListParagraph"/>
        <w:numPr>
          <w:ilvl w:val="1"/>
          <w:numId w:val="23"/>
        </w:numPr>
        <w:tabs>
          <w:tab w:pos="941" w:val="left" w:leader="none"/>
        </w:tabs>
        <w:spacing w:line="441" w:lineRule="exact" w:before="0" w:after="0"/>
        <w:ind w:left="940" w:right="0" w:hanging="407"/>
        <w:jc w:val="both"/>
        <w:rPr>
          <w:sz w:val="24"/>
        </w:rPr>
      </w:pPr>
      <w:r>
        <w:rPr>
          <w:sz w:val="24"/>
        </w:rPr>
        <w:t>陪护假分为法定陪护假以及公司补充福利陪护假。</w:t>
      </w:r>
    </w:p>
    <w:p>
      <w:pPr>
        <w:pStyle w:val="ListParagraph"/>
        <w:numPr>
          <w:ilvl w:val="1"/>
          <w:numId w:val="23"/>
        </w:numPr>
        <w:tabs>
          <w:tab w:pos="941" w:val="left" w:leader="none"/>
        </w:tabs>
        <w:spacing w:line="237" w:lineRule="auto" w:before="1" w:after="0"/>
        <w:ind w:left="959" w:right="355" w:hanging="425"/>
        <w:jc w:val="both"/>
        <w:rPr>
          <w:sz w:val="24"/>
        </w:rPr>
      </w:pPr>
      <w:r>
        <w:rPr>
          <w:spacing w:val="-9"/>
          <w:sz w:val="24"/>
        </w:rPr>
        <w:t>法定陪护假是指公司男员工，在其配偶生产时可按照工作所在地的地方性规定或政策享受陪</w:t>
      </w:r>
      <w:r>
        <w:rPr>
          <w:spacing w:val="-6"/>
          <w:sz w:val="24"/>
        </w:rPr>
        <w:t>护假，例如，北京地区享有 </w:t>
      </w:r>
      <w:r>
        <w:rPr>
          <w:sz w:val="24"/>
        </w:rPr>
        <w:t>15</w:t>
      </w:r>
      <w:r>
        <w:rPr>
          <w:spacing w:val="-5"/>
          <w:sz w:val="24"/>
        </w:rPr>
        <w:t> 个自然日的陪护假。各区域地方法律法规等有特殊规定，按</w:t>
      </w:r>
      <w:r>
        <w:rPr>
          <w:spacing w:val="-12"/>
          <w:sz w:val="24"/>
        </w:rPr>
        <w:t>照当地政策规定执行。公司补充福利陪产假是指，男员工司龄满三年后其配偶怀孕生子，且</w:t>
      </w:r>
      <w:r>
        <w:rPr>
          <w:spacing w:val="-7"/>
          <w:sz w:val="24"/>
        </w:rPr>
        <w:t>该新生儿为员工在职期间的首个新生儿，则该员工可在享受法定陪护假后，额外增加 </w:t>
      </w:r>
      <w:r>
        <w:rPr>
          <w:rFonts w:ascii="Calibri" w:eastAsia="Calibri"/>
          <w:sz w:val="24"/>
        </w:rPr>
        <w:t>7</w:t>
      </w:r>
      <w:r>
        <w:rPr>
          <w:rFonts w:ascii="Calibri" w:eastAsia="Calibri"/>
          <w:spacing w:val="6"/>
          <w:sz w:val="24"/>
        </w:rPr>
        <w:t> </w:t>
      </w:r>
      <w:r>
        <w:rPr>
          <w:spacing w:val="-7"/>
          <w:sz w:val="24"/>
        </w:rPr>
        <w:t>个自</w:t>
      </w:r>
      <w:r>
        <w:rPr>
          <w:sz w:val="24"/>
        </w:rPr>
        <w:t>然日的福利陪护假。员工休陪护假前 </w:t>
      </w:r>
      <w:r>
        <w:rPr>
          <w:rFonts w:ascii="Calibri" w:eastAsia="Calibri"/>
          <w:sz w:val="24"/>
        </w:rPr>
        <w:t>4</w:t>
      </w:r>
      <w:r>
        <w:rPr>
          <w:rFonts w:ascii="Calibri" w:eastAsia="Calibri"/>
          <w:spacing w:val="25"/>
          <w:sz w:val="24"/>
        </w:rPr>
        <w:t> </w:t>
      </w:r>
      <w:r>
        <w:rPr>
          <w:sz w:val="24"/>
        </w:rPr>
        <w:t>个季度绩效有 </w:t>
      </w:r>
      <w:r>
        <w:rPr>
          <w:rFonts w:ascii="Calibri" w:eastAsia="Calibri"/>
          <w:sz w:val="24"/>
        </w:rPr>
        <w:t>C</w:t>
      </w:r>
      <w:r>
        <w:rPr>
          <w:rFonts w:ascii="Calibri" w:eastAsia="Calibri"/>
          <w:spacing w:val="24"/>
          <w:sz w:val="24"/>
        </w:rPr>
        <w:t> </w:t>
      </w:r>
      <w:r>
        <w:rPr>
          <w:spacing w:val="4"/>
          <w:sz w:val="24"/>
        </w:rPr>
        <w:t>或 </w:t>
      </w:r>
      <w:r>
        <w:rPr>
          <w:rFonts w:ascii="Calibri" w:eastAsia="Calibri"/>
          <w:sz w:val="24"/>
        </w:rPr>
        <w:t>C-</w:t>
      </w:r>
      <w:r>
        <w:rPr>
          <w:sz w:val="24"/>
        </w:rPr>
        <w:t>，则不得享有福利陪护假。陪护假按自然日核算，须在子女出生后的一个月内一次性休完，事后不予补假。</w:t>
      </w:r>
    </w:p>
    <w:p>
      <w:pPr>
        <w:pStyle w:val="ListParagraph"/>
        <w:numPr>
          <w:ilvl w:val="1"/>
          <w:numId w:val="23"/>
        </w:numPr>
        <w:tabs>
          <w:tab w:pos="941" w:val="left" w:leader="none"/>
        </w:tabs>
        <w:spacing w:line="441" w:lineRule="exact" w:before="9" w:after="0"/>
        <w:ind w:left="940" w:right="0" w:hanging="407"/>
        <w:jc w:val="both"/>
        <w:rPr>
          <w:sz w:val="24"/>
        </w:rPr>
      </w:pPr>
      <w:r>
        <w:rPr>
          <w:sz w:val="24"/>
        </w:rPr>
        <w:t>男员工申请陪护假，须提供结婚证书、配偶怀孕周数证明、子女出生证明。</w:t>
      </w:r>
    </w:p>
    <w:p>
      <w:pPr>
        <w:pStyle w:val="ListParagraph"/>
        <w:numPr>
          <w:ilvl w:val="1"/>
          <w:numId w:val="23"/>
        </w:numPr>
        <w:tabs>
          <w:tab w:pos="941" w:val="left" w:leader="none"/>
        </w:tabs>
        <w:spacing w:line="441" w:lineRule="exact" w:before="0" w:after="0"/>
        <w:ind w:left="940" w:right="0" w:hanging="407"/>
        <w:jc w:val="both"/>
        <w:rPr>
          <w:sz w:val="24"/>
        </w:rPr>
      </w:pPr>
      <w:r>
        <w:rPr>
          <w:sz w:val="24"/>
        </w:rPr>
        <w:t>陪护假属带薪扣减福利假。休假期间正常支付工资，不支付相应餐补和全勤奖。</w:t>
      </w:r>
    </w:p>
    <w:p>
      <w:pPr>
        <w:pStyle w:val="ListParagraph"/>
        <w:numPr>
          <w:ilvl w:val="0"/>
          <w:numId w:val="23"/>
        </w:numPr>
        <w:tabs>
          <w:tab w:pos="535" w:val="left" w:leader="none"/>
        </w:tabs>
        <w:spacing w:line="440" w:lineRule="exact" w:before="0" w:after="0"/>
        <w:ind w:left="534" w:right="0" w:hanging="284"/>
        <w:jc w:val="both"/>
        <w:rPr>
          <w:b/>
          <w:sz w:val="24"/>
        </w:rPr>
      </w:pPr>
      <w:r>
        <w:rPr>
          <w:b/>
          <w:sz w:val="24"/>
        </w:rPr>
        <w:t>哺乳假</w:t>
      </w:r>
    </w:p>
    <w:p>
      <w:pPr>
        <w:pStyle w:val="ListParagraph"/>
        <w:numPr>
          <w:ilvl w:val="1"/>
          <w:numId w:val="23"/>
        </w:numPr>
        <w:tabs>
          <w:tab w:pos="941" w:val="left" w:leader="none"/>
        </w:tabs>
        <w:spacing w:line="240" w:lineRule="auto" w:before="0" w:after="0"/>
        <w:ind w:left="959" w:right="357" w:hanging="425"/>
        <w:jc w:val="both"/>
        <w:rPr>
          <w:sz w:val="24"/>
        </w:rPr>
      </w:pPr>
      <w:r>
        <w:rPr>
          <w:spacing w:val="-10"/>
          <w:sz w:val="24"/>
        </w:rPr>
        <w:t>有不满一周岁婴儿的女员工，每天给予 </w:t>
      </w:r>
      <w:r>
        <w:rPr>
          <w:sz w:val="24"/>
        </w:rPr>
        <w:t>1</w:t>
      </w:r>
      <w:r>
        <w:rPr>
          <w:spacing w:val="-17"/>
          <w:sz w:val="24"/>
        </w:rPr>
        <w:t> 小时的哺乳假；多胞胎生育的，每多哺乳一个婴儿， </w:t>
      </w:r>
      <w:r>
        <w:rPr>
          <w:spacing w:val="-1"/>
          <w:sz w:val="24"/>
        </w:rPr>
        <w:t>每天的哺乳时间增加 </w:t>
      </w:r>
      <w:r>
        <w:rPr>
          <w:sz w:val="24"/>
        </w:rPr>
        <w:t>1</w:t>
      </w:r>
      <w:r>
        <w:rPr>
          <w:spacing w:val="-2"/>
          <w:sz w:val="24"/>
        </w:rPr>
        <w:t> 小时。可选择早上晚到 </w:t>
      </w:r>
      <w:r>
        <w:rPr>
          <w:sz w:val="24"/>
        </w:rPr>
        <w:t>1</w:t>
      </w:r>
      <w:r>
        <w:rPr>
          <w:spacing w:val="-1"/>
          <w:sz w:val="24"/>
        </w:rPr>
        <w:t> 小时，或是下午早走 </w:t>
      </w:r>
      <w:r>
        <w:rPr>
          <w:sz w:val="24"/>
        </w:rPr>
        <w:t>1</w:t>
      </w:r>
      <w:r>
        <w:rPr>
          <w:spacing w:val="-3"/>
          <w:sz w:val="24"/>
        </w:rPr>
        <w:t> 小时。哺乳假不可</w:t>
      </w:r>
      <w:r>
        <w:rPr>
          <w:sz w:val="24"/>
        </w:rPr>
        <w:t>累积使用。哺乳假自孩子一周岁之日起结束，具体时间以出生证明为准。</w:t>
      </w:r>
    </w:p>
    <w:p>
      <w:pPr>
        <w:pStyle w:val="ListParagraph"/>
        <w:numPr>
          <w:ilvl w:val="1"/>
          <w:numId w:val="23"/>
        </w:numPr>
        <w:tabs>
          <w:tab w:pos="941" w:val="left" w:leader="none"/>
        </w:tabs>
        <w:spacing w:line="434" w:lineRule="exact" w:before="0" w:after="0"/>
        <w:ind w:left="940" w:right="0" w:hanging="407"/>
        <w:jc w:val="both"/>
        <w:rPr>
          <w:sz w:val="24"/>
        </w:rPr>
      </w:pPr>
      <w:r>
        <w:rPr>
          <w:sz w:val="24"/>
        </w:rPr>
        <w:t>哺乳假属全薪假。休假期间工资、餐补和全勤奖正常支付。</w:t>
      </w:r>
    </w:p>
    <w:p>
      <w:pPr>
        <w:pStyle w:val="ListParagraph"/>
        <w:numPr>
          <w:ilvl w:val="0"/>
          <w:numId w:val="23"/>
        </w:numPr>
        <w:tabs>
          <w:tab w:pos="684" w:val="left" w:leader="none"/>
        </w:tabs>
        <w:spacing w:line="440" w:lineRule="exact" w:before="0" w:after="0"/>
        <w:ind w:left="683" w:right="0" w:hanging="433"/>
        <w:jc w:val="both"/>
        <w:rPr>
          <w:b/>
          <w:sz w:val="24"/>
        </w:rPr>
      </w:pPr>
      <w:r>
        <w:rPr>
          <w:b/>
          <w:sz w:val="24"/>
        </w:rPr>
        <w:t>产检假</w:t>
      </w:r>
    </w:p>
    <w:p>
      <w:pPr>
        <w:pStyle w:val="ListParagraph"/>
        <w:numPr>
          <w:ilvl w:val="1"/>
          <w:numId w:val="23"/>
        </w:numPr>
        <w:tabs>
          <w:tab w:pos="1083" w:val="left" w:leader="none"/>
        </w:tabs>
        <w:spacing w:line="441" w:lineRule="exact" w:before="0" w:after="0"/>
        <w:ind w:left="1082" w:right="0" w:hanging="549"/>
        <w:jc w:val="both"/>
        <w:rPr>
          <w:sz w:val="24"/>
        </w:rPr>
      </w:pPr>
      <w:r>
        <w:rPr>
          <w:spacing w:val="-15"/>
          <w:sz w:val="24"/>
        </w:rPr>
        <w:t>女员工怀孕定期检查，可根据孕期需要凭医院相关证明享有产检假，产检假不可累计使用。</w:t>
      </w:r>
    </w:p>
    <w:p>
      <w:pPr>
        <w:pStyle w:val="ListParagraph"/>
        <w:numPr>
          <w:ilvl w:val="1"/>
          <w:numId w:val="23"/>
        </w:numPr>
        <w:tabs>
          <w:tab w:pos="1083" w:val="left" w:leader="none"/>
        </w:tabs>
        <w:spacing w:line="439" w:lineRule="exact" w:before="0" w:after="0"/>
        <w:ind w:left="1082" w:right="0" w:hanging="549"/>
        <w:jc w:val="both"/>
        <w:rPr>
          <w:sz w:val="24"/>
        </w:rPr>
      </w:pPr>
      <w:r>
        <w:rPr>
          <w:sz w:val="24"/>
        </w:rPr>
        <w:t>根据怀孕周数不同，通常情况下，产检假天数具体规定如下：</w:t>
      </w:r>
    </w:p>
    <w:p>
      <w:pPr>
        <w:pStyle w:val="ListParagraph"/>
        <w:numPr>
          <w:ilvl w:val="0"/>
          <w:numId w:val="25"/>
        </w:numPr>
        <w:tabs>
          <w:tab w:pos="1511" w:val="left" w:leader="none"/>
          <w:tab w:pos="1512" w:val="left" w:leader="none"/>
        </w:tabs>
        <w:spacing w:line="440" w:lineRule="exact" w:before="0" w:after="0"/>
        <w:ind w:left="1511" w:right="0" w:hanging="421"/>
        <w:jc w:val="left"/>
        <w:rPr>
          <w:sz w:val="24"/>
        </w:rPr>
      </w:pPr>
      <w:r>
        <w:rPr>
          <w:spacing w:val="-4"/>
          <w:sz w:val="24"/>
        </w:rPr>
        <w:t>怀孕 </w:t>
      </w:r>
      <w:r>
        <w:rPr>
          <w:sz w:val="24"/>
        </w:rPr>
        <w:t>30</w:t>
      </w:r>
      <w:r>
        <w:rPr>
          <w:spacing w:val="-5"/>
          <w:sz w:val="24"/>
        </w:rPr>
        <w:t> 周前，每月 </w:t>
      </w:r>
      <w:r>
        <w:rPr>
          <w:sz w:val="24"/>
        </w:rPr>
        <w:t>1</w:t>
      </w:r>
      <w:r>
        <w:rPr>
          <w:spacing w:val="-4"/>
          <w:sz w:val="24"/>
        </w:rPr>
        <w:t> 天产检假；</w:t>
      </w:r>
    </w:p>
    <w:p>
      <w:pPr>
        <w:pStyle w:val="ListParagraph"/>
        <w:numPr>
          <w:ilvl w:val="0"/>
          <w:numId w:val="25"/>
        </w:numPr>
        <w:tabs>
          <w:tab w:pos="1511" w:val="left" w:leader="none"/>
          <w:tab w:pos="1512" w:val="left" w:leader="none"/>
        </w:tabs>
        <w:spacing w:line="440" w:lineRule="exact" w:before="0" w:after="0"/>
        <w:ind w:left="1511" w:right="0" w:hanging="421"/>
        <w:jc w:val="left"/>
        <w:rPr>
          <w:sz w:val="24"/>
        </w:rPr>
      </w:pPr>
      <w:r>
        <w:rPr>
          <w:spacing w:val="-5"/>
          <w:sz w:val="24"/>
        </w:rPr>
        <w:t>怀孕 </w:t>
      </w:r>
      <w:r>
        <w:rPr>
          <w:sz w:val="24"/>
        </w:rPr>
        <w:t>30-36</w:t>
      </w:r>
      <w:r>
        <w:rPr>
          <w:spacing w:val="-5"/>
          <w:sz w:val="24"/>
        </w:rPr>
        <w:t> 周，每月 </w:t>
      </w:r>
      <w:r>
        <w:rPr>
          <w:sz w:val="24"/>
        </w:rPr>
        <w:t>2</w:t>
      </w:r>
      <w:r>
        <w:rPr>
          <w:spacing w:val="-3"/>
          <w:sz w:val="24"/>
        </w:rPr>
        <w:t> 天产检假；</w:t>
      </w:r>
    </w:p>
    <w:p>
      <w:pPr>
        <w:pStyle w:val="ListParagraph"/>
        <w:numPr>
          <w:ilvl w:val="0"/>
          <w:numId w:val="25"/>
        </w:numPr>
        <w:tabs>
          <w:tab w:pos="1511" w:val="left" w:leader="none"/>
          <w:tab w:pos="1512" w:val="left" w:leader="none"/>
        </w:tabs>
        <w:spacing w:line="439" w:lineRule="exact" w:before="0" w:after="0"/>
        <w:ind w:left="1511" w:right="0" w:hanging="421"/>
        <w:jc w:val="left"/>
        <w:rPr>
          <w:sz w:val="24"/>
        </w:rPr>
      </w:pPr>
      <w:r>
        <w:rPr>
          <w:spacing w:val="-5"/>
          <w:sz w:val="24"/>
        </w:rPr>
        <w:t>怀孕 </w:t>
      </w:r>
      <w:r>
        <w:rPr>
          <w:sz w:val="24"/>
        </w:rPr>
        <w:t>37-40</w:t>
      </w:r>
      <w:r>
        <w:rPr>
          <w:spacing w:val="-5"/>
          <w:sz w:val="24"/>
        </w:rPr>
        <w:t> 周，每月 </w:t>
      </w:r>
      <w:r>
        <w:rPr>
          <w:sz w:val="24"/>
        </w:rPr>
        <w:t>4</w:t>
      </w:r>
      <w:r>
        <w:rPr>
          <w:spacing w:val="-3"/>
          <w:sz w:val="24"/>
        </w:rPr>
        <w:t> 天产检假。</w:t>
      </w:r>
    </w:p>
    <w:p>
      <w:pPr>
        <w:pStyle w:val="ListParagraph"/>
        <w:numPr>
          <w:ilvl w:val="1"/>
          <w:numId w:val="23"/>
        </w:numPr>
        <w:tabs>
          <w:tab w:pos="1083" w:val="left" w:leader="none"/>
        </w:tabs>
        <w:spacing w:line="440" w:lineRule="exact" w:before="0" w:after="0"/>
        <w:ind w:left="1082" w:right="0" w:hanging="549"/>
        <w:jc w:val="left"/>
        <w:rPr>
          <w:sz w:val="24"/>
        </w:rPr>
      </w:pPr>
      <w:r>
        <w:rPr>
          <w:sz w:val="24"/>
        </w:rPr>
        <w:t>产检假属于全薪假。休假期间工资、餐补和全勤奖正常支付。</w:t>
      </w:r>
    </w:p>
    <w:p>
      <w:pPr>
        <w:pStyle w:val="ListParagraph"/>
        <w:numPr>
          <w:ilvl w:val="0"/>
          <w:numId w:val="23"/>
        </w:numPr>
        <w:tabs>
          <w:tab w:pos="684" w:val="left" w:leader="none"/>
        </w:tabs>
        <w:spacing w:line="440" w:lineRule="exact" w:before="0" w:after="0"/>
        <w:ind w:left="683" w:right="0" w:hanging="433"/>
        <w:jc w:val="left"/>
        <w:rPr>
          <w:b/>
          <w:sz w:val="24"/>
        </w:rPr>
      </w:pPr>
      <w:r>
        <w:rPr>
          <w:b/>
          <w:sz w:val="24"/>
        </w:rPr>
        <w:t>工伤假</w:t>
      </w:r>
    </w:p>
    <w:p>
      <w:pPr>
        <w:pStyle w:val="ListParagraph"/>
        <w:numPr>
          <w:ilvl w:val="1"/>
          <w:numId w:val="23"/>
        </w:numPr>
        <w:tabs>
          <w:tab w:pos="1224" w:val="left" w:leader="none"/>
        </w:tabs>
        <w:spacing w:line="240" w:lineRule="auto" w:before="0" w:after="0"/>
        <w:ind w:left="1245" w:right="357" w:hanging="569"/>
        <w:jc w:val="both"/>
        <w:rPr>
          <w:sz w:val="24"/>
        </w:rPr>
      </w:pPr>
      <w:r>
        <w:rPr>
          <w:sz w:val="24"/>
        </w:rPr>
        <w:t>员工因工负伤或按职业病防治法规定被诊断、鉴定为职业病需要暂停工作接受治疗的， </w:t>
      </w:r>
      <w:r>
        <w:rPr>
          <w:spacing w:val="-11"/>
          <w:sz w:val="24"/>
        </w:rPr>
        <w:t>经劳动部门认定确属工伤时，休假期间医疗费用、工资福利待遇等依照《工伤保险条例》</w:t>
      </w:r>
      <w:r>
        <w:rPr>
          <w:sz w:val="24"/>
        </w:rPr>
        <w:t>执行。</w:t>
      </w:r>
    </w:p>
    <w:p>
      <w:pPr>
        <w:pStyle w:val="ListParagraph"/>
        <w:numPr>
          <w:ilvl w:val="1"/>
          <w:numId w:val="23"/>
        </w:numPr>
        <w:tabs>
          <w:tab w:pos="1224" w:val="left" w:leader="none"/>
        </w:tabs>
        <w:spacing w:line="434" w:lineRule="exact" w:before="0" w:after="0"/>
        <w:ind w:left="1223" w:right="0" w:hanging="548"/>
        <w:jc w:val="both"/>
        <w:rPr>
          <w:sz w:val="24"/>
        </w:rPr>
      </w:pPr>
      <w:r>
        <w:rPr>
          <w:sz w:val="24"/>
        </w:rPr>
        <w:t>申请工伤假需提交正规医院开具的诊断证明和工伤认定书。</w:t>
      </w:r>
    </w:p>
    <w:p>
      <w:pPr>
        <w:pStyle w:val="ListParagraph"/>
        <w:numPr>
          <w:ilvl w:val="1"/>
          <w:numId w:val="23"/>
        </w:numPr>
        <w:tabs>
          <w:tab w:pos="1224" w:val="left" w:leader="none"/>
        </w:tabs>
        <w:spacing w:line="240" w:lineRule="auto" w:before="0" w:after="0"/>
        <w:ind w:left="1245" w:right="356" w:hanging="569"/>
        <w:jc w:val="both"/>
        <w:rPr>
          <w:sz w:val="24"/>
        </w:rPr>
      </w:pPr>
      <w:r>
        <w:rPr>
          <w:spacing w:val="-1"/>
          <w:sz w:val="24"/>
        </w:rPr>
        <w:t>工伤假停工留薪期一般不超过 </w:t>
      </w:r>
      <w:r>
        <w:rPr>
          <w:sz w:val="24"/>
        </w:rPr>
        <w:t>12</w:t>
      </w:r>
      <w:r>
        <w:rPr>
          <w:spacing w:val="-10"/>
          <w:sz w:val="24"/>
        </w:rPr>
        <w:t> 个月，伤情严重或者情况特殊，经设区的市级劳动能力</w:t>
      </w:r>
      <w:r>
        <w:rPr>
          <w:spacing w:val="-1"/>
          <w:sz w:val="24"/>
        </w:rPr>
        <w:t>鉴定委员会确认，可以适当延长，但延迟不得超过 </w:t>
      </w:r>
      <w:r>
        <w:rPr>
          <w:sz w:val="24"/>
        </w:rPr>
        <w:t>12</w:t>
      </w:r>
      <w:r>
        <w:rPr>
          <w:spacing w:val="-3"/>
          <w:sz w:val="24"/>
        </w:rPr>
        <w:t> 个月。</w:t>
      </w:r>
    </w:p>
    <w:p>
      <w:pPr>
        <w:pStyle w:val="ListParagraph"/>
        <w:numPr>
          <w:ilvl w:val="1"/>
          <w:numId w:val="23"/>
        </w:numPr>
        <w:tabs>
          <w:tab w:pos="1224" w:val="left" w:leader="none"/>
        </w:tabs>
        <w:spacing w:line="437" w:lineRule="exact" w:before="0" w:after="0"/>
        <w:ind w:left="1223" w:right="0" w:hanging="548"/>
        <w:jc w:val="both"/>
        <w:rPr>
          <w:sz w:val="24"/>
        </w:rPr>
      </w:pPr>
      <w:r>
        <w:rPr>
          <w:sz w:val="24"/>
        </w:rPr>
        <w:t>工伤假属带薪扣减福利假，工伤期内按国家规定发放工资。</w:t>
      </w:r>
    </w:p>
    <w:p>
      <w:pPr>
        <w:pStyle w:val="ListParagraph"/>
        <w:numPr>
          <w:ilvl w:val="0"/>
          <w:numId w:val="23"/>
        </w:numPr>
        <w:tabs>
          <w:tab w:pos="684" w:val="left" w:leader="none"/>
        </w:tabs>
        <w:spacing w:line="440" w:lineRule="exact" w:before="0" w:after="0"/>
        <w:ind w:left="683" w:right="0" w:hanging="433"/>
        <w:jc w:val="both"/>
        <w:rPr>
          <w:b/>
          <w:sz w:val="24"/>
        </w:rPr>
      </w:pPr>
      <w:r>
        <w:rPr>
          <w:b/>
          <w:sz w:val="24"/>
        </w:rPr>
        <w:t>公假</w:t>
      </w:r>
    </w:p>
    <w:p>
      <w:pPr>
        <w:pStyle w:val="ListParagraph"/>
        <w:numPr>
          <w:ilvl w:val="1"/>
          <w:numId w:val="23"/>
        </w:numPr>
        <w:tabs>
          <w:tab w:pos="1224" w:val="left" w:leader="none"/>
        </w:tabs>
        <w:spacing w:line="440" w:lineRule="exact" w:before="0" w:after="0"/>
        <w:ind w:left="1223" w:right="0" w:hanging="548"/>
        <w:jc w:val="both"/>
        <w:rPr>
          <w:sz w:val="24"/>
        </w:rPr>
      </w:pPr>
      <w:r>
        <w:rPr>
          <w:sz w:val="24"/>
        </w:rPr>
        <w:t>经公司批准从事社会活动或以下特殊情况而需占用工作时间的视为公假：</w:t>
      </w:r>
    </w:p>
    <w:p>
      <w:pPr>
        <w:pStyle w:val="ListParagraph"/>
        <w:numPr>
          <w:ilvl w:val="2"/>
          <w:numId w:val="23"/>
        </w:numPr>
        <w:tabs>
          <w:tab w:pos="1954" w:val="left" w:leader="none"/>
        </w:tabs>
        <w:spacing w:line="441" w:lineRule="exact" w:before="0" w:after="0"/>
        <w:ind w:left="1953" w:right="0" w:hanging="709"/>
        <w:jc w:val="both"/>
        <w:rPr>
          <w:sz w:val="24"/>
        </w:rPr>
      </w:pPr>
      <w:r>
        <w:rPr>
          <w:spacing w:val="1"/>
          <w:sz w:val="24"/>
        </w:rPr>
        <w:t>为鼓励员工作为志愿者通过行动帮助他人，特别给予 </w:t>
      </w:r>
      <w:r>
        <w:rPr>
          <w:sz w:val="24"/>
        </w:rPr>
        <w:t>4 小时的带薪公益假期，最</w:t>
      </w:r>
    </w:p>
    <w:p>
      <w:pPr>
        <w:spacing w:after="0" w:line="441" w:lineRule="exact"/>
        <w:jc w:val="both"/>
        <w:rPr>
          <w:sz w:val="24"/>
        </w:rPr>
        <w:sectPr>
          <w:pgSz w:w="11910" w:h="16840"/>
          <w:pgMar w:header="277" w:footer="530" w:top="1020" w:bottom="720" w:left="740" w:right="360"/>
        </w:sectPr>
      </w:pPr>
    </w:p>
    <w:p>
      <w:pPr>
        <w:pStyle w:val="BodyText"/>
        <w:spacing w:before="36"/>
        <w:ind w:left="1953" w:right="358"/>
      </w:pPr>
      <w:r>
        <w:rPr/>
        <w:t>小请假单位为 1 小时，年初自动分配当年有效，未使用部分视为自愿放弃，年底清零；</w:t>
      </w:r>
    </w:p>
    <w:p>
      <w:pPr>
        <w:pStyle w:val="ListParagraph"/>
        <w:numPr>
          <w:ilvl w:val="2"/>
          <w:numId w:val="23"/>
        </w:numPr>
        <w:tabs>
          <w:tab w:pos="1954" w:val="left" w:leader="none"/>
        </w:tabs>
        <w:spacing w:line="437" w:lineRule="exact" w:before="0" w:after="0"/>
        <w:ind w:left="1953" w:right="0" w:hanging="709"/>
        <w:jc w:val="left"/>
        <w:rPr>
          <w:sz w:val="24"/>
        </w:rPr>
      </w:pPr>
      <w:r>
        <w:rPr>
          <w:sz w:val="24"/>
        </w:rPr>
        <w:t>需出庭作证的员工，凭法院或其它司法机关的证明文件；</w:t>
      </w:r>
    </w:p>
    <w:p>
      <w:pPr>
        <w:pStyle w:val="ListParagraph"/>
        <w:numPr>
          <w:ilvl w:val="2"/>
          <w:numId w:val="23"/>
        </w:numPr>
        <w:tabs>
          <w:tab w:pos="1954" w:val="left" w:leader="none"/>
        </w:tabs>
        <w:spacing w:line="240" w:lineRule="auto" w:before="0" w:after="0"/>
        <w:ind w:left="1953" w:right="356" w:hanging="708"/>
        <w:jc w:val="left"/>
        <w:rPr>
          <w:sz w:val="24"/>
        </w:rPr>
      </w:pPr>
      <w:r>
        <w:rPr>
          <w:sz w:val="24"/>
        </w:rPr>
        <w:t>每年的 3</w:t>
      </w:r>
      <w:r>
        <w:rPr>
          <w:spacing w:val="1"/>
          <w:sz w:val="24"/>
        </w:rPr>
        <w:t> 月 </w:t>
      </w:r>
      <w:r>
        <w:rPr>
          <w:sz w:val="24"/>
        </w:rPr>
        <w:t>8</w:t>
      </w:r>
      <w:r>
        <w:rPr>
          <w:spacing w:val="-1"/>
          <w:sz w:val="24"/>
        </w:rPr>
        <w:t> 日为妇女节，女员工放假半天，妇女节为非全体公民法定假期，部</w:t>
      </w:r>
      <w:r>
        <w:rPr>
          <w:sz w:val="24"/>
        </w:rPr>
        <w:t>门可根据当天的工作情况予以休假，适逢周六日不补假；</w:t>
      </w:r>
    </w:p>
    <w:p>
      <w:pPr>
        <w:pStyle w:val="ListParagraph"/>
        <w:numPr>
          <w:ilvl w:val="2"/>
          <w:numId w:val="23"/>
        </w:numPr>
        <w:tabs>
          <w:tab w:pos="1954" w:val="left" w:leader="none"/>
        </w:tabs>
        <w:spacing w:line="437" w:lineRule="exact" w:before="0" w:after="0"/>
        <w:ind w:left="1953" w:right="0" w:hanging="709"/>
        <w:jc w:val="left"/>
        <w:rPr>
          <w:sz w:val="24"/>
        </w:rPr>
      </w:pPr>
      <w:r>
        <w:rPr>
          <w:sz w:val="24"/>
        </w:rPr>
        <w:t>有子女的员工，遇子女学校开家长会，凭学校、幼儿园开会通知可申请公假；</w:t>
      </w:r>
    </w:p>
    <w:p>
      <w:pPr>
        <w:pStyle w:val="ListParagraph"/>
        <w:numPr>
          <w:ilvl w:val="2"/>
          <w:numId w:val="23"/>
        </w:numPr>
        <w:tabs>
          <w:tab w:pos="1954" w:val="left" w:leader="none"/>
        </w:tabs>
        <w:spacing w:line="240" w:lineRule="auto" w:before="0" w:after="0"/>
        <w:ind w:left="1953" w:right="361" w:hanging="708"/>
        <w:jc w:val="left"/>
        <w:rPr>
          <w:sz w:val="24"/>
        </w:rPr>
      </w:pPr>
      <w:r>
        <w:rPr>
          <w:spacing w:val="-12"/>
          <w:sz w:val="24"/>
        </w:rPr>
        <w:t>少数民族习惯的节日，由各少数民族聚居地区的地方人民政府，按照各民族习惯， </w:t>
      </w:r>
      <w:r>
        <w:rPr>
          <w:sz w:val="24"/>
        </w:rPr>
        <w:t>规定放假日期。</w:t>
      </w:r>
    </w:p>
    <w:p>
      <w:pPr>
        <w:pStyle w:val="ListParagraph"/>
        <w:numPr>
          <w:ilvl w:val="2"/>
          <w:numId w:val="23"/>
        </w:numPr>
        <w:tabs>
          <w:tab w:pos="1954" w:val="left" w:leader="none"/>
        </w:tabs>
        <w:spacing w:line="437" w:lineRule="exact" w:before="0" w:after="0"/>
        <w:ind w:left="1953" w:right="0" w:hanging="709"/>
        <w:jc w:val="left"/>
        <w:rPr>
          <w:sz w:val="24"/>
        </w:rPr>
      </w:pPr>
      <w:r>
        <w:rPr>
          <w:sz w:val="24"/>
        </w:rPr>
        <w:t>国家由于重大事件而颁布的假期。</w:t>
      </w:r>
    </w:p>
    <w:p>
      <w:pPr>
        <w:pStyle w:val="ListParagraph"/>
        <w:numPr>
          <w:ilvl w:val="1"/>
          <w:numId w:val="23"/>
        </w:numPr>
        <w:tabs>
          <w:tab w:pos="1224" w:val="left" w:leader="none"/>
        </w:tabs>
        <w:spacing w:line="441" w:lineRule="exact" w:before="0" w:after="0"/>
        <w:ind w:left="1223" w:right="0" w:hanging="548"/>
        <w:jc w:val="left"/>
        <w:rPr>
          <w:sz w:val="24"/>
        </w:rPr>
      </w:pPr>
      <w:r>
        <w:rPr>
          <w:sz w:val="24"/>
        </w:rPr>
        <w:t>公假属于全薪假。休假期间工资、餐补和全勤奖正常支付。</w:t>
      </w:r>
    </w:p>
    <w:p>
      <w:pPr>
        <w:pStyle w:val="ListParagraph"/>
        <w:numPr>
          <w:ilvl w:val="1"/>
          <w:numId w:val="23"/>
        </w:numPr>
        <w:tabs>
          <w:tab w:pos="1224" w:val="left" w:leader="none"/>
        </w:tabs>
        <w:spacing w:line="440" w:lineRule="exact" w:before="0" w:after="0"/>
        <w:ind w:left="1223" w:right="0" w:hanging="548"/>
        <w:jc w:val="left"/>
        <w:rPr>
          <w:sz w:val="24"/>
        </w:rPr>
      </w:pPr>
      <w:r>
        <w:rPr>
          <w:spacing w:val="-1"/>
          <w:sz w:val="24"/>
        </w:rPr>
        <w:t>除公益假外，其余公假以 </w:t>
      </w:r>
      <w:r>
        <w:rPr>
          <w:rFonts w:ascii="Calibri" w:eastAsia="Calibri"/>
          <w:sz w:val="24"/>
        </w:rPr>
        <w:t>0.5</w:t>
      </w:r>
      <w:r>
        <w:rPr>
          <w:rFonts w:ascii="Calibri" w:eastAsia="Calibri"/>
          <w:spacing w:val="6"/>
          <w:sz w:val="24"/>
        </w:rPr>
        <w:t> </w:t>
      </w:r>
      <w:r>
        <w:rPr>
          <w:sz w:val="24"/>
        </w:rPr>
        <w:t>天计算，不休的公假公司不予任何补休和补偿。</w:t>
      </w:r>
    </w:p>
    <w:p>
      <w:pPr>
        <w:pStyle w:val="ListParagraph"/>
        <w:numPr>
          <w:ilvl w:val="0"/>
          <w:numId w:val="23"/>
        </w:numPr>
        <w:tabs>
          <w:tab w:pos="627" w:val="left" w:leader="none"/>
        </w:tabs>
        <w:spacing w:line="439" w:lineRule="exact" w:before="0" w:after="0"/>
        <w:ind w:left="626" w:right="0" w:hanging="376"/>
        <w:jc w:val="left"/>
        <w:rPr>
          <w:rFonts w:ascii="Calibri" w:eastAsia="Calibri"/>
          <w:b/>
          <w:sz w:val="24"/>
        </w:rPr>
      </w:pPr>
      <w:r>
        <w:rPr>
          <w:b/>
          <w:sz w:val="24"/>
        </w:rPr>
        <w:t>审批权限：</w:t>
      </w:r>
    </w:p>
    <w:p>
      <w:pPr>
        <w:pStyle w:val="ListParagraph"/>
        <w:numPr>
          <w:ilvl w:val="1"/>
          <w:numId w:val="23"/>
        </w:numPr>
        <w:tabs>
          <w:tab w:pos="1224" w:val="left" w:leader="none"/>
        </w:tabs>
        <w:spacing w:line="440" w:lineRule="exact" w:before="0" w:after="0"/>
        <w:ind w:left="1223" w:right="0" w:hanging="548"/>
        <w:jc w:val="left"/>
        <w:rPr>
          <w:sz w:val="24"/>
        </w:rPr>
      </w:pPr>
      <w:r>
        <w:rPr>
          <w:sz w:val="24"/>
        </w:rPr>
        <w:t>审批原则</w:t>
      </w:r>
    </w:p>
    <w:p>
      <w:pPr>
        <w:pStyle w:val="ListParagraph"/>
        <w:numPr>
          <w:ilvl w:val="2"/>
          <w:numId w:val="23"/>
        </w:numPr>
        <w:tabs>
          <w:tab w:pos="1812" w:val="left" w:leader="none"/>
        </w:tabs>
        <w:spacing w:line="237" w:lineRule="auto" w:before="0" w:after="0"/>
        <w:ind w:left="1811" w:right="355" w:hanging="708"/>
        <w:jc w:val="left"/>
        <w:rPr>
          <w:sz w:val="24"/>
        </w:rPr>
      </w:pPr>
      <w:r>
        <w:rPr>
          <w:sz w:val="24"/>
        </w:rPr>
        <w:t>ABC 审批原则：假期审批遵循 ABC</w:t>
      </w:r>
      <w:r>
        <w:rPr>
          <w:spacing w:val="-1"/>
          <w:sz w:val="24"/>
        </w:rPr>
        <w:t> 原则，突破规则的考勤相关事宜或假期需要经</w:t>
      </w:r>
      <w:r>
        <w:rPr>
          <w:sz w:val="24"/>
        </w:rPr>
        <w:t>过集团/子集团业务部门一层机构负责人和集团/子集团人资负责人的审批。</w:t>
      </w:r>
    </w:p>
    <w:p>
      <w:pPr>
        <w:pStyle w:val="ListParagraph"/>
        <w:numPr>
          <w:ilvl w:val="2"/>
          <w:numId w:val="23"/>
        </w:numPr>
        <w:tabs>
          <w:tab w:pos="1812" w:val="left" w:leader="none"/>
        </w:tabs>
        <w:spacing w:line="441" w:lineRule="exact" w:before="0" w:after="0"/>
        <w:ind w:left="1811" w:right="0" w:hanging="709"/>
        <w:jc w:val="left"/>
        <w:rPr>
          <w:sz w:val="24"/>
        </w:rPr>
      </w:pPr>
      <w:r>
        <w:rPr>
          <w:sz w:val="24"/>
        </w:rPr>
        <w:t>单次休假审批原则：单次的请假不可拆分后进行审批。</w:t>
      </w:r>
    </w:p>
    <w:p>
      <w:pPr>
        <w:pStyle w:val="ListParagraph"/>
        <w:numPr>
          <w:ilvl w:val="1"/>
          <w:numId w:val="23"/>
        </w:numPr>
        <w:tabs>
          <w:tab w:pos="1224" w:val="left" w:leader="none"/>
        </w:tabs>
        <w:spacing w:line="441" w:lineRule="exact" w:before="0" w:after="0"/>
        <w:ind w:left="1223" w:right="0" w:hanging="548"/>
        <w:jc w:val="left"/>
        <w:rPr>
          <w:sz w:val="24"/>
        </w:rPr>
      </w:pPr>
      <w:r>
        <w:rPr>
          <w:sz w:val="24"/>
        </w:rPr>
        <w:t>休假审批权限</w:t>
      </w:r>
    </w:p>
    <w:p>
      <w:pPr>
        <w:pStyle w:val="ListParagraph"/>
        <w:numPr>
          <w:ilvl w:val="2"/>
          <w:numId w:val="23"/>
        </w:numPr>
        <w:tabs>
          <w:tab w:pos="1812" w:val="left" w:leader="none"/>
        </w:tabs>
        <w:spacing w:line="237" w:lineRule="auto" w:before="1" w:after="0"/>
        <w:ind w:left="1811" w:right="356" w:hanging="708"/>
        <w:jc w:val="left"/>
        <w:rPr>
          <w:sz w:val="24"/>
        </w:rPr>
      </w:pPr>
      <w:r>
        <w:rPr>
          <w:spacing w:val="-3"/>
          <w:sz w:val="24"/>
        </w:rPr>
        <w:t>婚假、产假、产检假、陪护假、哺乳假、丧假等法定假期直接管理者审批，报备隔</w:t>
      </w:r>
      <w:r>
        <w:rPr>
          <w:sz w:val="24"/>
        </w:rPr>
        <w:t>级领导；</w:t>
      </w:r>
    </w:p>
    <w:p>
      <w:pPr>
        <w:pStyle w:val="ListParagraph"/>
        <w:numPr>
          <w:ilvl w:val="2"/>
          <w:numId w:val="23"/>
        </w:numPr>
        <w:tabs>
          <w:tab w:pos="1812" w:val="left" w:leader="none"/>
        </w:tabs>
        <w:spacing w:line="441" w:lineRule="exact" w:before="2" w:after="0"/>
        <w:ind w:left="1811" w:right="0" w:hanging="709"/>
        <w:jc w:val="left"/>
        <w:rPr>
          <w:sz w:val="24"/>
        </w:rPr>
      </w:pPr>
      <w:r>
        <w:rPr>
          <w:sz w:val="24"/>
        </w:rPr>
        <w:t>其他假期按照天数进行审批：</w:t>
      </w:r>
    </w:p>
    <w:p>
      <w:pPr>
        <w:pStyle w:val="ListParagraph"/>
        <w:numPr>
          <w:ilvl w:val="3"/>
          <w:numId w:val="23"/>
        </w:numPr>
        <w:tabs>
          <w:tab w:pos="1570" w:val="left" w:leader="none"/>
        </w:tabs>
        <w:spacing w:line="439" w:lineRule="exact" w:before="0" w:after="0"/>
        <w:ind w:left="1569" w:right="0" w:hanging="186"/>
        <w:jc w:val="left"/>
        <w:rPr>
          <w:sz w:val="24"/>
        </w:rPr>
      </w:pPr>
      <w:r>
        <w:rPr>
          <w:sz w:val="24"/>
        </w:rPr>
        <w:t>3</w:t>
      </w:r>
      <w:r>
        <w:rPr>
          <w:spacing w:val="-3"/>
          <w:sz w:val="24"/>
        </w:rPr>
        <w:t> 天以内，直接管理者审批；</w:t>
      </w:r>
    </w:p>
    <w:p>
      <w:pPr>
        <w:pStyle w:val="ListParagraph"/>
        <w:numPr>
          <w:ilvl w:val="3"/>
          <w:numId w:val="23"/>
        </w:numPr>
        <w:tabs>
          <w:tab w:pos="1570" w:val="left" w:leader="none"/>
        </w:tabs>
        <w:spacing w:line="440" w:lineRule="exact" w:before="0" w:after="0"/>
        <w:ind w:left="1569" w:right="0" w:hanging="186"/>
        <w:jc w:val="left"/>
        <w:rPr>
          <w:sz w:val="24"/>
        </w:rPr>
      </w:pPr>
      <w:r>
        <w:rPr>
          <w:sz w:val="24"/>
        </w:rPr>
        <w:t>3</w:t>
      </w:r>
      <w:r>
        <w:rPr>
          <w:spacing w:val="-6"/>
          <w:sz w:val="24"/>
        </w:rPr>
        <w:t> 天至 </w:t>
      </w:r>
      <w:r>
        <w:rPr>
          <w:sz w:val="24"/>
        </w:rPr>
        <w:t>15（含）</w:t>
      </w:r>
      <w:r>
        <w:rPr>
          <w:spacing w:val="-2"/>
          <w:sz w:val="24"/>
        </w:rPr>
        <w:t>天，经两级管理者审批；</w:t>
      </w:r>
    </w:p>
    <w:p>
      <w:pPr>
        <w:pStyle w:val="ListParagraph"/>
        <w:numPr>
          <w:ilvl w:val="3"/>
          <w:numId w:val="23"/>
        </w:numPr>
        <w:tabs>
          <w:tab w:pos="1570" w:val="left" w:leader="none"/>
        </w:tabs>
        <w:spacing w:line="440" w:lineRule="exact" w:before="0" w:after="0"/>
        <w:ind w:left="1569" w:right="0" w:hanging="186"/>
        <w:jc w:val="left"/>
        <w:rPr>
          <w:sz w:val="24"/>
        </w:rPr>
      </w:pPr>
      <w:r>
        <w:rPr>
          <w:sz w:val="24"/>
        </w:rPr>
        <w:t>16</w:t>
      </w:r>
      <w:r>
        <w:rPr>
          <w:spacing w:val="-4"/>
          <w:sz w:val="24"/>
        </w:rPr>
        <w:t> 天-</w:t>
      </w:r>
      <w:r>
        <w:rPr>
          <w:sz w:val="24"/>
        </w:rPr>
        <w:t>30（含）</w:t>
      </w:r>
      <w:r>
        <w:rPr>
          <w:spacing w:val="-1"/>
          <w:sz w:val="24"/>
        </w:rPr>
        <w:t>天的，经三级管理者审批；</w:t>
      </w:r>
    </w:p>
    <w:p>
      <w:pPr>
        <w:pStyle w:val="ListParagraph"/>
        <w:numPr>
          <w:ilvl w:val="3"/>
          <w:numId w:val="23"/>
        </w:numPr>
        <w:tabs>
          <w:tab w:pos="1570" w:val="left" w:leader="none"/>
        </w:tabs>
        <w:spacing w:line="439" w:lineRule="exact" w:before="0" w:after="0"/>
        <w:ind w:left="1569" w:right="0" w:hanging="186"/>
        <w:jc w:val="left"/>
        <w:rPr>
          <w:sz w:val="24"/>
        </w:rPr>
      </w:pPr>
      <w:r>
        <w:rPr>
          <w:sz w:val="24"/>
        </w:rPr>
        <w:t>31-60</w:t>
      </w:r>
      <w:r>
        <w:rPr>
          <w:spacing w:val="-3"/>
          <w:sz w:val="24"/>
        </w:rPr>
        <w:t> 天的，四级管理者审批，最高到区总或集团</w:t>
      </w:r>
      <w:r>
        <w:rPr>
          <w:sz w:val="24"/>
        </w:rPr>
        <w:t>/</w:t>
      </w:r>
      <w:r>
        <w:rPr>
          <w:spacing w:val="12"/>
          <w:sz w:val="24"/>
        </w:rPr>
        <w:t>子集团 </w:t>
      </w:r>
      <w:r>
        <w:rPr>
          <w:sz w:val="24"/>
        </w:rPr>
        <w:t>CXO；</w:t>
      </w:r>
    </w:p>
    <w:p>
      <w:pPr>
        <w:pStyle w:val="ListParagraph"/>
        <w:numPr>
          <w:ilvl w:val="3"/>
          <w:numId w:val="23"/>
        </w:numPr>
        <w:tabs>
          <w:tab w:pos="1570" w:val="left" w:leader="none"/>
        </w:tabs>
        <w:spacing w:line="441" w:lineRule="exact" w:before="0" w:after="0"/>
        <w:ind w:left="1569" w:right="0" w:hanging="186"/>
        <w:jc w:val="left"/>
        <w:rPr>
          <w:sz w:val="24"/>
        </w:rPr>
      </w:pPr>
      <w:r>
        <w:rPr>
          <w:sz w:val="24"/>
        </w:rPr>
        <w:t>所有规则内的假期，在区域/BG</w:t>
      </w:r>
      <w:r>
        <w:rPr>
          <w:spacing w:val="-3"/>
          <w:sz w:val="24"/>
        </w:rPr>
        <w:t> 内部完成审批。</w:t>
      </w:r>
    </w:p>
    <w:p>
      <w:pPr>
        <w:pStyle w:val="ListParagraph"/>
        <w:numPr>
          <w:ilvl w:val="3"/>
          <w:numId w:val="23"/>
        </w:numPr>
        <w:tabs>
          <w:tab w:pos="1570" w:val="left" w:leader="none"/>
        </w:tabs>
        <w:spacing w:line="441" w:lineRule="exact" w:before="0" w:after="0"/>
        <w:ind w:left="1569" w:right="0" w:hanging="186"/>
        <w:jc w:val="left"/>
        <w:rPr>
          <w:sz w:val="24"/>
        </w:rPr>
      </w:pPr>
      <w:r>
        <w:rPr>
          <w:sz w:val="24"/>
        </w:rPr>
        <w:t>VP</w:t>
      </w:r>
      <w:r>
        <w:rPr>
          <w:spacing w:val="-3"/>
          <w:sz w:val="24"/>
        </w:rPr>
        <w:t> 级及以上的假期，由其直接上级审批，并报备集团高管薪酬小组；</w:t>
      </w:r>
    </w:p>
    <w:p>
      <w:pPr>
        <w:pStyle w:val="ListParagraph"/>
        <w:numPr>
          <w:ilvl w:val="3"/>
          <w:numId w:val="23"/>
        </w:numPr>
        <w:tabs>
          <w:tab w:pos="1570" w:val="left" w:leader="none"/>
        </w:tabs>
        <w:spacing w:line="439" w:lineRule="exact" w:before="0" w:after="0"/>
        <w:ind w:left="1569" w:right="0" w:hanging="186"/>
        <w:jc w:val="left"/>
        <w:rPr>
          <w:sz w:val="24"/>
        </w:rPr>
      </w:pPr>
      <w:r>
        <w:rPr>
          <w:spacing w:val="-2"/>
          <w:sz w:val="24"/>
        </w:rPr>
        <w:t>直接向集团 </w:t>
      </w:r>
      <w:r>
        <w:rPr>
          <w:sz w:val="24"/>
        </w:rPr>
        <w:t>CEO</w:t>
      </w:r>
      <w:r>
        <w:rPr>
          <w:spacing w:val="-4"/>
          <w:sz w:val="24"/>
        </w:rPr>
        <w:t> 汇报人员的假期，向 </w:t>
      </w:r>
      <w:r>
        <w:rPr>
          <w:sz w:val="24"/>
        </w:rPr>
        <w:t>CHO</w:t>
      </w:r>
      <w:r>
        <w:rPr>
          <w:spacing w:val="-3"/>
          <w:sz w:val="24"/>
        </w:rPr>
        <w:t> 及总裁办助理报备。</w:t>
      </w:r>
    </w:p>
    <w:p>
      <w:pPr>
        <w:pStyle w:val="ListParagraph"/>
        <w:numPr>
          <w:ilvl w:val="3"/>
          <w:numId w:val="23"/>
        </w:numPr>
        <w:tabs>
          <w:tab w:pos="1570" w:val="left" w:leader="none"/>
        </w:tabs>
        <w:spacing w:line="441" w:lineRule="exact" w:before="0" w:after="0"/>
        <w:ind w:left="1569" w:right="0" w:hanging="186"/>
        <w:jc w:val="left"/>
        <w:rPr>
          <w:sz w:val="24"/>
        </w:rPr>
      </w:pPr>
      <w:r>
        <w:rPr>
          <w:sz w:val="24"/>
        </w:rPr>
        <w:t>虚实线汇报部门，由实线汇报领导对其假期进行审批，同时报备虚线汇报领导。</w:t>
      </w:r>
    </w:p>
    <w:p>
      <w:pPr>
        <w:pStyle w:val="BodyText"/>
        <w:ind w:left="0"/>
        <w:rPr>
          <w:sz w:val="20"/>
        </w:rPr>
      </w:pPr>
    </w:p>
    <w:p>
      <w:pPr>
        <w:pStyle w:val="BodyText"/>
        <w:spacing w:before="16"/>
        <w:ind w:left="0"/>
        <w:rPr>
          <w:sz w:val="10"/>
        </w:rPr>
      </w:pPr>
    </w:p>
    <w:p>
      <w:pPr>
        <w:spacing w:after="0"/>
        <w:rPr>
          <w:sz w:val="10"/>
        </w:rPr>
        <w:sectPr>
          <w:pgSz w:w="11910" w:h="16840"/>
          <w:pgMar w:header="277" w:footer="530" w:top="1020" w:bottom="720" w:left="740" w:right="360"/>
        </w:sectPr>
      </w:pPr>
    </w:p>
    <w:p>
      <w:pPr>
        <w:pStyle w:val="BodyText"/>
        <w:ind w:left="0"/>
        <w:rPr>
          <w:sz w:val="32"/>
        </w:rPr>
      </w:pPr>
    </w:p>
    <w:p>
      <w:pPr>
        <w:pStyle w:val="BodyText"/>
        <w:spacing w:before="2"/>
        <w:ind w:left="0"/>
        <w:rPr>
          <w:sz w:val="20"/>
        </w:rPr>
      </w:pPr>
    </w:p>
    <w:p>
      <w:pPr>
        <w:pStyle w:val="ListParagraph"/>
        <w:numPr>
          <w:ilvl w:val="0"/>
          <w:numId w:val="26"/>
        </w:numPr>
        <w:tabs>
          <w:tab w:pos="535" w:val="left" w:leader="none"/>
        </w:tabs>
        <w:spacing w:line="240" w:lineRule="auto" w:before="1" w:after="0"/>
        <w:ind w:left="534" w:right="0" w:hanging="284"/>
        <w:jc w:val="left"/>
        <w:rPr>
          <w:b/>
          <w:sz w:val="24"/>
        </w:rPr>
      </w:pPr>
      <w:bookmarkStart w:name="_bookmark23" w:id="26"/>
      <w:bookmarkEnd w:id="26"/>
      <w:r>
        <w:rPr/>
      </w:r>
      <w:bookmarkStart w:name="_bookmark24" w:id="27"/>
      <w:bookmarkEnd w:id="27"/>
      <w:r>
        <w:rPr/>
      </w:r>
      <w:bookmarkStart w:name="_bookmark24" w:id="28"/>
      <w:bookmarkEnd w:id="28"/>
      <w:r>
        <w:rPr>
          <w:b/>
          <w:sz w:val="24"/>
        </w:rPr>
        <w:t>薪酬管理理念</w:t>
      </w:r>
    </w:p>
    <w:p>
      <w:pPr>
        <w:pStyle w:val="Heading1"/>
        <w:spacing w:line="505" w:lineRule="exact" w:before="28"/>
        <w:ind w:left="264" w:right="3715"/>
      </w:pPr>
      <w:r>
        <w:rPr>
          <w:b w:val="0"/>
        </w:rPr>
        <w:br w:type="column"/>
      </w:r>
      <w:r>
        <w:rPr/>
        <w:t>第五章 薪酬福利和绩效管理</w:t>
      </w:r>
    </w:p>
    <w:p>
      <w:pPr>
        <w:pStyle w:val="Heading2"/>
        <w:spacing w:line="432" w:lineRule="exact"/>
        <w:ind w:left="260" w:right="3715" w:firstLine="0"/>
        <w:jc w:val="center"/>
      </w:pPr>
      <w:r>
        <w:rPr/>
        <w:t>第一节 薪酬管理</w:t>
      </w:r>
    </w:p>
    <w:p>
      <w:pPr>
        <w:spacing w:after="0" w:line="432" w:lineRule="exact"/>
        <w:jc w:val="center"/>
        <w:sectPr>
          <w:type w:val="continuous"/>
          <w:pgSz w:w="11910" w:h="16840"/>
          <w:pgMar w:top="340" w:bottom="280" w:left="740" w:right="360"/>
          <w:cols w:num="2" w:equalWidth="0">
            <w:col w:w="2015" w:space="1331"/>
            <w:col w:w="7464"/>
          </w:cols>
        </w:sectPr>
      </w:pPr>
    </w:p>
    <w:p>
      <w:pPr>
        <w:pStyle w:val="BodyText"/>
        <w:spacing w:line="439" w:lineRule="exact"/>
        <w:ind w:left="534"/>
      </w:pPr>
      <w:r>
        <w:rPr/>
        <w:t>公司倡导以重视人才、绩效文化和关注成本效率为核心的薪酬管理理念。致力于为员工提供完</w:t>
      </w:r>
    </w:p>
    <w:p>
      <w:pPr>
        <w:spacing w:after="0" w:line="439" w:lineRule="exact"/>
        <w:sectPr>
          <w:type w:val="continuous"/>
          <w:pgSz w:w="11910" w:h="16840"/>
          <w:pgMar w:top="340" w:bottom="280" w:left="740" w:right="360"/>
        </w:sectPr>
      </w:pPr>
    </w:p>
    <w:p>
      <w:pPr>
        <w:pStyle w:val="BodyText"/>
        <w:spacing w:before="36"/>
        <w:ind w:left="534" w:right="361"/>
        <w:jc w:val="both"/>
      </w:pPr>
      <w:r>
        <w:rPr>
          <w:spacing w:val="-13"/>
        </w:rPr>
        <w:t>善、具有竞争力的全面薪酬福利体系，包括月薪等固定薪酬，绩效奖金、年终奖金等变动薪酬、</w:t>
      </w:r>
      <w:r>
        <w:rPr/>
        <w:t>福利补贴等现金补贴，以及丰富多样的员工保障和关怀福利。在京东，符合条件的优秀人才还有机会获得股票等长期激励。</w:t>
      </w:r>
    </w:p>
    <w:p>
      <w:pPr>
        <w:pStyle w:val="ListParagraph"/>
        <w:numPr>
          <w:ilvl w:val="0"/>
          <w:numId w:val="26"/>
        </w:numPr>
        <w:tabs>
          <w:tab w:pos="535" w:val="left" w:leader="none"/>
        </w:tabs>
        <w:spacing w:line="435" w:lineRule="exact" w:before="0" w:after="0"/>
        <w:ind w:left="534" w:right="0" w:hanging="284"/>
        <w:jc w:val="both"/>
        <w:rPr>
          <w:b/>
          <w:sz w:val="24"/>
        </w:rPr>
      </w:pPr>
      <w:r>
        <w:rPr>
          <w:b/>
          <w:sz w:val="24"/>
        </w:rPr>
        <w:t>薪酬保密</w:t>
      </w:r>
    </w:p>
    <w:p>
      <w:pPr>
        <w:pStyle w:val="BodyText"/>
        <w:spacing w:line="237" w:lineRule="auto" w:before="3"/>
        <w:ind w:left="534" w:right="368"/>
        <w:jc w:val="both"/>
      </w:pPr>
      <w:r>
        <w:rPr/>
        <w:t>公司实行薪酬保密制度，员工的薪酬属于严格保密信息，员工不得与直接主管或相关人力资源部门同事以外的任何第三方谈论自己的薪酬。公司指定的管理岗位人员可掌握管理权限范围内的员工薪酬数据，但需严格遵守保密原则，未经许可泄露或传播他人薪资信息属于严重违纪行为。</w:t>
      </w:r>
    </w:p>
    <w:p>
      <w:pPr>
        <w:pStyle w:val="ListParagraph"/>
        <w:numPr>
          <w:ilvl w:val="0"/>
          <w:numId w:val="26"/>
        </w:numPr>
        <w:tabs>
          <w:tab w:pos="535" w:val="left" w:leader="none"/>
        </w:tabs>
        <w:spacing w:line="441" w:lineRule="exact" w:before="4" w:after="0"/>
        <w:ind w:left="534" w:right="0" w:hanging="284"/>
        <w:jc w:val="both"/>
        <w:rPr>
          <w:b/>
          <w:sz w:val="24"/>
        </w:rPr>
      </w:pPr>
      <w:r>
        <w:rPr>
          <w:b/>
          <w:sz w:val="24"/>
        </w:rPr>
        <w:t>薪酬结构</w:t>
      </w:r>
    </w:p>
    <w:p>
      <w:pPr>
        <w:pStyle w:val="BodyText"/>
        <w:ind w:left="534" w:right="360"/>
        <w:jc w:val="both"/>
      </w:pPr>
      <w:r>
        <w:rPr/>
        <w:t>公司实行按岗定薪，员工的薪酬结构和标准根据岗位序列和职级标准确定。当员工岗位发生变动时，参照晋升或异动管理的相关规定，根据新岗位所对应薪酬结构和标准进行调整。通常来说，员工的现金薪酬结构组成为：（月薪标准+绩效奖金）*12+年终奖。</w:t>
      </w:r>
    </w:p>
    <w:p>
      <w:pPr>
        <w:pStyle w:val="ListParagraph"/>
        <w:numPr>
          <w:ilvl w:val="0"/>
          <w:numId w:val="26"/>
        </w:numPr>
        <w:tabs>
          <w:tab w:pos="535" w:val="left" w:leader="none"/>
        </w:tabs>
        <w:spacing w:line="435" w:lineRule="exact" w:before="0" w:after="0"/>
        <w:ind w:left="534" w:right="0" w:hanging="284"/>
        <w:jc w:val="both"/>
        <w:rPr>
          <w:b/>
          <w:sz w:val="24"/>
        </w:rPr>
      </w:pPr>
      <w:r>
        <w:rPr>
          <w:b/>
          <w:sz w:val="24"/>
        </w:rPr>
        <w:t>发薪时间</w:t>
      </w:r>
    </w:p>
    <w:p>
      <w:pPr>
        <w:pStyle w:val="BodyText"/>
        <w:spacing w:line="440" w:lineRule="exact"/>
        <w:ind w:left="534"/>
        <w:jc w:val="both"/>
      </w:pPr>
      <w:r>
        <w:rPr/>
        <w:t>公司薪酬核算周期和考勤周期为上月 21 日到当月 20 日，发薪日为每月最后一个工作日。</w:t>
      </w:r>
    </w:p>
    <w:p>
      <w:pPr>
        <w:pStyle w:val="ListParagraph"/>
        <w:numPr>
          <w:ilvl w:val="0"/>
          <w:numId w:val="26"/>
        </w:numPr>
        <w:tabs>
          <w:tab w:pos="535" w:val="left" w:leader="none"/>
        </w:tabs>
        <w:spacing w:line="439" w:lineRule="exact" w:before="0" w:after="0"/>
        <w:ind w:left="534" w:right="0" w:hanging="284"/>
        <w:jc w:val="both"/>
        <w:rPr>
          <w:b/>
          <w:sz w:val="24"/>
        </w:rPr>
      </w:pPr>
      <w:r>
        <w:rPr>
          <w:b/>
          <w:sz w:val="24"/>
        </w:rPr>
        <w:t>年度调薪</w:t>
      </w:r>
    </w:p>
    <w:p>
      <w:pPr>
        <w:pStyle w:val="BodyText"/>
        <w:ind w:left="534" w:right="368"/>
      </w:pPr>
      <w:r>
        <w:rPr/>
        <w:t>公司每年会根据市场、行业及地区竞争状况等，对市场薪酬情况和内部薪酬竞争力进行回顾， 并根据公司业绩指标完成情况、当期的人工成本预算额度等因素确定年度薪酬调整方案。</w:t>
      </w:r>
    </w:p>
    <w:p>
      <w:pPr>
        <w:pStyle w:val="BodyText"/>
        <w:spacing w:line="237" w:lineRule="auto"/>
        <w:ind w:left="534" w:right="369"/>
      </w:pPr>
      <w:r>
        <w:rPr/>
        <w:t>公司每年组织一次年度调薪，符合入职时间、绩效要求的员工可以参与年度调薪。具体的薪酬调整将参考员工个人绩效评定、薪酬竞争力水平和岗位重要性等因素确定。</w:t>
      </w:r>
    </w:p>
    <w:p>
      <w:pPr>
        <w:pStyle w:val="ListParagraph"/>
        <w:numPr>
          <w:ilvl w:val="0"/>
          <w:numId w:val="26"/>
        </w:numPr>
        <w:tabs>
          <w:tab w:pos="535" w:val="left" w:leader="none"/>
        </w:tabs>
        <w:spacing w:line="441" w:lineRule="exact" w:before="0" w:after="0"/>
        <w:ind w:left="534" w:right="0" w:hanging="284"/>
        <w:jc w:val="left"/>
        <w:rPr>
          <w:b/>
          <w:sz w:val="24"/>
        </w:rPr>
      </w:pPr>
      <w:r>
        <w:rPr>
          <w:b/>
          <w:sz w:val="24"/>
        </w:rPr>
        <w:t>奖金激励</w:t>
      </w:r>
    </w:p>
    <w:p>
      <w:pPr>
        <w:pStyle w:val="BodyText"/>
        <w:spacing w:line="439" w:lineRule="exact"/>
        <w:ind w:left="534"/>
      </w:pPr>
      <w:r>
        <w:rPr/>
        <w:t>公司的奖金激励主要包括以下方面：</w:t>
      </w:r>
    </w:p>
    <w:p>
      <w:pPr>
        <w:pStyle w:val="ListParagraph"/>
        <w:numPr>
          <w:ilvl w:val="1"/>
          <w:numId w:val="26"/>
        </w:numPr>
        <w:tabs>
          <w:tab w:pos="1031" w:val="left" w:leader="none"/>
          <w:tab w:pos="1032" w:val="left" w:leader="none"/>
        </w:tabs>
        <w:spacing w:line="440" w:lineRule="exact" w:before="0" w:after="0"/>
        <w:ind w:left="1031" w:right="0" w:hanging="421"/>
        <w:jc w:val="left"/>
        <w:rPr>
          <w:sz w:val="24"/>
        </w:rPr>
      </w:pPr>
      <w:r>
        <w:rPr>
          <w:sz w:val="24"/>
          <w:u w:val="single"/>
        </w:rPr>
        <w:t>绩效奖金</w:t>
      </w:r>
      <w:r>
        <w:rPr>
          <w:sz w:val="24"/>
        </w:rPr>
        <w:t>：</w:t>
      </w:r>
    </w:p>
    <w:p>
      <w:pPr>
        <w:pStyle w:val="BodyText"/>
        <w:spacing w:line="237" w:lineRule="auto" w:before="1"/>
        <w:ind w:left="1031" w:right="241"/>
      </w:pPr>
      <w:r>
        <w:rPr/>
        <w:t>根据员工岗位序列适用相应的绩效奖金考核及核算方案。实行季度考核人员的绩效奖金通常为当月绩效奖金基数*上季度绩效奖金系数，其中绩效奖金系数根据绩效考核结果确定。入职、离职、异动等特殊情况下的绩效核算根据薪酬绩效核算相关规定执行。</w:t>
      </w:r>
    </w:p>
    <w:p>
      <w:pPr>
        <w:pStyle w:val="ListParagraph"/>
        <w:numPr>
          <w:ilvl w:val="1"/>
          <w:numId w:val="26"/>
        </w:numPr>
        <w:tabs>
          <w:tab w:pos="1031" w:val="left" w:leader="none"/>
          <w:tab w:pos="1032" w:val="left" w:leader="none"/>
        </w:tabs>
        <w:spacing w:line="441" w:lineRule="exact" w:before="3" w:after="0"/>
        <w:ind w:left="1031" w:right="0" w:hanging="421"/>
        <w:jc w:val="left"/>
        <w:rPr>
          <w:sz w:val="24"/>
        </w:rPr>
      </w:pPr>
      <w:r>
        <w:rPr>
          <w:sz w:val="24"/>
          <w:u w:val="single"/>
        </w:rPr>
        <w:t>年终奖金</w:t>
      </w:r>
      <w:r>
        <w:rPr>
          <w:sz w:val="24"/>
        </w:rPr>
        <w:t>：</w:t>
      </w:r>
    </w:p>
    <w:p>
      <w:pPr>
        <w:pStyle w:val="BodyText"/>
        <w:ind w:left="1031" w:right="354"/>
        <w:jc w:val="both"/>
      </w:pPr>
      <w:r>
        <w:rPr/>
        <w:t>年终奖适用于薪酬结构中包含年终奖项目的岗位。公司每年根据业绩指标达成情况确认当年度的年终奖整体分配额度，员工个人的年终奖将根据个人年度绩效成绩和司龄等因素进行综合评定后确定。年终奖金通常在每年春节前发放，具体以公司当年公布政策为准。</w:t>
      </w:r>
    </w:p>
    <w:p>
      <w:pPr>
        <w:pStyle w:val="ListParagraph"/>
        <w:numPr>
          <w:ilvl w:val="1"/>
          <w:numId w:val="26"/>
        </w:numPr>
        <w:tabs>
          <w:tab w:pos="1032" w:val="left" w:leader="none"/>
        </w:tabs>
        <w:spacing w:line="434" w:lineRule="exact" w:before="0" w:after="0"/>
        <w:ind w:left="1031" w:right="0" w:hanging="421"/>
        <w:jc w:val="both"/>
        <w:rPr>
          <w:sz w:val="24"/>
        </w:rPr>
      </w:pPr>
      <w:r>
        <w:rPr>
          <w:sz w:val="24"/>
          <w:u w:val="single"/>
        </w:rPr>
        <w:t>其它激励</w:t>
      </w:r>
      <w:r>
        <w:rPr>
          <w:sz w:val="24"/>
        </w:rPr>
        <w:t>：</w:t>
      </w:r>
    </w:p>
    <w:p>
      <w:pPr>
        <w:pStyle w:val="BodyText"/>
        <w:ind w:left="1031" w:right="360"/>
        <w:jc w:val="both"/>
      </w:pPr>
      <w:r>
        <w:rPr/>
        <w:t>公司鼓励管理人员根据管理需要给予员工不定期的及时激励和项目性激励。同时，京东每年都会组织年度评优工作，评选出公司级和部门级的优秀员工、优秀项目和优秀团队，并给予荣誉认可和奖金激励。</w:t>
      </w:r>
    </w:p>
    <w:p>
      <w:pPr>
        <w:spacing w:after="0"/>
        <w:jc w:val="both"/>
        <w:sectPr>
          <w:pgSz w:w="11910" w:h="16840"/>
          <w:pgMar w:header="277" w:footer="530" w:top="1020" w:bottom="720" w:left="740" w:right="360"/>
        </w:sectPr>
      </w:pPr>
    </w:p>
    <w:p>
      <w:pPr>
        <w:pStyle w:val="BodyText"/>
        <w:spacing w:before="36"/>
        <w:ind w:left="1038"/>
      </w:pPr>
      <w:r>
        <w:rPr/>
        <w:t>关于薪酬管理的详细规定，请参见《薪酬管理制度》及相关管理规定。</w:t>
      </w:r>
    </w:p>
    <w:p>
      <w:pPr>
        <w:pStyle w:val="BodyText"/>
        <w:spacing w:before="14"/>
        <w:ind w:left="0"/>
        <w:rPr>
          <w:sz w:val="21"/>
        </w:rPr>
      </w:pPr>
    </w:p>
    <w:p>
      <w:pPr>
        <w:pStyle w:val="Heading2"/>
        <w:spacing w:before="37"/>
        <w:ind w:left="4447" w:firstLine="0"/>
      </w:pPr>
      <w:bookmarkStart w:name="_bookmark25" w:id="29"/>
      <w:bookmarkEnd w:id="29"/>
      <w:r>
        <w:rPr>
          <w:b w:val="0"/>
        </w:rPr>
      </w:r>
      <w:r>
        <w:rPr/>
        <w:t>第二节 绩效管理</w:t>
      </w:r>
    </w:p>
    <w:p>
      <w:pPr>
        <w:pStyle w:val="ListParagraph"/>
        <w:numPr>
          <w:ilvl w:val="0"/>
          <w:numId w:val="27"/>
        </w:numPr>
        <w:tabs>
          <w:tab w:pos="535" w:val="left" w:leader="none"/>
        </w:tabs>
        <w:spacing w:line="441" w:lineRule="exact" w:before="0" w:after="0"/>
        <w:ind w:left="534" w:right="0" w:hanging="284"/>
        <w:jc w:val="left"/>
        <w:rPr>
          <w:b/>
          <w:sz w:val="24"/>
        </w:rPr>
      </w:pPr>
      <w:r>
        <w:rPr>
          <w:b/>
          <w:sz w:val="24"/>
        </w:rPr>
        <w:t>绩效管理理念</w:t>
      </w:r>
    </w:p>
    <w:p>
      <w:pPr>
        <w:pStyle w:val="BodyText"/>
        <w:spacing w:line="237" w:lineRule="auto" w:before="3"/>
        <w:ind w:left="534" w:right="362"/>
      </w:pPr>
      <w:r>
        <w:rPr/>
        <w:t>公司推行强绩效激励导向，实施全员绩效和绩效全流程线上管理，以帮助管理人员有效管理团队绩效产出，同时公平公正地评估员工绩效，实现员工价值认可和激励。</w:t>
      </w:r>
    </w:p>
    <w:p>
      <w:pPr>
        <w:pStyle w:val="ListParagraph"/>
        <w:numPr>
          <w:ilvl w:val="0"/>
          <w:numId w:val="27"/>
        </w:numPr>
        <w:tabs>
          <w:tab w:pos="535" w:val="left" w:leader="none"/>
        </w:tabs>
        <w:spacing w:line="441" w:lineRule="exact" w:before="0" w:after="0"/>
        <w:ind w:left="534" w:right="0" w:hanging="284"/>
        <w:jc w:val="left"/>
        <w:rPr>
          <w:b/>
          <w:sz w:val="24"/>
        </w:rPr>
      </w:pPr>
      <w:r>
        <w:rPr>
          <w:b/>
          <w:sz w:val="24"/>
        </w:rPr>
        <w:t>绩效等级评定</w:t>
      </w:r>
    </w:p>
    <w:p>
      <w:pPr>
        <w:pStyle w:val="BodyText"/>
        <w:spacing w:line="237" w:lineRule="auto" w:before="3"/>
        <w:ind w:left="534" w:right="354"/>
        <w:jc w:val="both"/>
      </w:pPr>
      <w:r>
        <w:rPr>
          <w:spacing w:val="-3"/>
        </w:rPr>
        <w:t>公司采用五档绩效等级，即：</w:t>
      </w:r>
      <w:r>
        <w:rPr>
          <w:spacing w:val="-6"/>
        </w:rPr>
        <w:t>A+，A，B，C，C</w:t>
      </w:r>
      <w:r>
        <w:rPr>
          <w:spacing w:val="-5"/>
        </w:rPr>
        <w:t>-，其中 </w:t>
      </w:r>
      <w:r>
        <w:rPr/>
        <w:t>A+</w:t>
      </w:r>
      <w:r>
        <w:rPr>
          <w:spacing w:val="-6"/>
        </w:rPr>
        <w:t>和 </w:t>
      </w:r>
      <w:r>
        <w:rPr/>
        <w:t>A</w:t>
      </w:r>
      <w:r>
        <w:rPr>
          <w:spacing w:val="-4"/>
        </w:rPr>
        <w:t> 的比例需要强制分布，</w:t>
      </w:r>
      <w:r>
        <w:rPr>
          <w:spacing w:val="-6"/>
        </w:rPr>
        <w:t>C</w:t>
      </w:r>
      <w:r>
        <w:rPr>
          <w:spacing w:val="-8"/>
        </w:rPr>
        <w:t> 和 </w:t>
      </w:r>
      <w:r>
        <w:rPr/>
        <w:t>C- </w:t>
      </w:r>
      <w:r>
        <w:rPr>
          <w:spacing w:val="-2"/>
        </w:rPr>
        <w:t>的比例不进行强制分布。 公司绩效等级分布采用相对绩效概念，即在团队内通过绩效贡献度的</w:t>
      </w:r>
      <w:r>
        <w:rPr/>
        <w:t>比较，区分高绩效贡献和相对低绩效贡献人员。具体绩效等级的定义如下：</w:t>
      </w: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6"/>
        <w:gridCol w:w="1911"/>
        <w:gridCol w:w="1985"/>
        <w:gridCol w:w="2127"/>
        <w:gridCol w:w="2026"/>
      </w:tblGrid>
      <w:tr>
        <w:trPr>
          <w:trHeight w:val="479" w:hRule="atLeast"/>
        </w:trPr>
        <w:tc>
          <w:tcPr>
            <w:tcW w:w="2026" w:type="dxa"/>
          </w:tcPr>
          <w:p>
            <w:pPr>
              <w:pStyle w:val="TableParagraph"/>
              <w:spacing w:line="422" w:lineRule="exact"/>
              <w:ind w:left="532"/>
              <w:rPr>
                <w:b/>
                <w:sz w:val="24"/>
              </w:rPr>
            </w:pPr>
            <w:r>
              <w:rPr>
                <w:b/>
                <w:sz w:val="24"/>
              </w:rPr>
              <w:t>A+/卓越</w:t>
            </w:r>
          </w:p>
        </w:tc>
        <w:tc>
          <w:tcPr>
            <w:tcW w:w="1911" w:type="dxa"/>
          </w:tcPr>
          <w:p>
            <w:pPr>
              <w:pStyle w:val="TableParagraph"/>
              <w:spacing w:line="422" w:lineRule="exact"/>
              <w:ind w:left="568"/>
              <w:rPr>
                <w:b/>
                <w:sz w:val="24"/>
              </w:rPr>
            </w:pPr>
            <w:r>
              <w:rPr>
                <w:b/>
                <w:sz w:val="24"/>
              </w:rPr>
              <w:t>A/优秀</w:t>
            </w:r>
          </w:p>
        </w:tc>
        <w:tc>
          <w:tcPr>
            <w:tcW w:w="1985" w:type="dxa"/>
          </w:tcPr>
          <w:p>
            <w:pPr>
              <w:pStyle w:val="TableParagraph"/>
              <w:spacing w:line="422" w:lineRule="exact"/>
              <w:ind w:left="611"/>
              <w:rPr>
                <w:b/>
                <w:sz w:val="24"/>
              </w:rPr>
            </w:pPr>
            <w:r>
              <w:rPr>
                <w:b/>
                <w:sz w:val="24"/>
              </w:rPr>
              <w:t>B/可靠</w:t>
            </w:r>
          </w:p>
        </w:tc>
        <w:tc>
          <w:tcPr>
            <w:tcW w:w="2127" w:type="dxa"/>
          </w:tcPr>
          <w:p>
            <w:pPr>
              <w:pStyle w:val="TableParagraph"/>
              <w:spacing w:line="422" w:lineRule="exact"/>
              <w:ind w:left="563"/>
              <w:rPr>
                <w:b/>
                <w:sz w:val="24"/>
              </w:rPr>
            </w:pPr>
            <w:r>
              <w:rPr>
                <w:b/>
                <w:sz w:val="24"/>
              </w:rPr>
              <w:t>C/需改进</w:t>
            </w:r>
          </w:p>
        </w:tc>
        <w:tc>
          <w:tcPr>
            <w:tcW w:w="2026" w:type="dxa"/>
          </w:tcPr>
          <w:p>
            <w:pPr>
              <w:pStyle w:val="TableParagraph"/>
              <w:spacing w:line="422" w:lineRule="exact"/>
              <w:ind w:left="462"/>
              <w:rPr>
                <w:b/>
                <w:sz w:val="24"/>
              </w:rPr>
            </w:pPr>
            <w:r>
              <w:rPr>
                <w:b/>
                <w:sz w:val="24"/>
              </w:rPr>
              <w:t>C-/不合格</w:t>
            </w:r>
          </w:p>
        </w:tc>
      </w:tr>
      <w:tr>
        <w:trPr>
          <w:trHeight w:val="2699" w:hRule="atLeast"/>
        </w:trPr>
        <w:tc>
          <w:tcPr>
            <w:tcW w:w="2026" w:type="dxa"/>
          </w:tcPr>
          <w:p>
            <w:pPr>
              <w:pStyle w:val="TableParagraph"/>
              <w:spacing w:line="278" w:lineRule="exact"/>
              <w:ind w:left="107"/>
              <w:rPr>
                <w:b/>
                <w:sz w:val="20"/>
              </w:rPr>
            </w:pPr>
            <w:r>
              <w:rPr>
                <w:b/>
                <w:sz w:val="20"/>
              </w:rPr>
              <w:t>最高贡献者：</w:t>
            </w:r>
          </w:p>
          <w:p>
            <w:pPr>
              <w:pStyle w:val="TableParagraph"/>
              <w:numPr>
                <w:ilvl w:val="0"/>
                <w:numId w:val="28"/>
              </w:numPr>
              <w:tabs>
                <w:tab w:pos="259" w:val="left" w:leader="none"/>
              </w:tabs>
              <w:spacing w:line="194" w:lineRule="auto" w:before="16" w:after="0"/>
              <w:ind w:left="251" w:right="157" w:hanging="144"/>
              <w:jc w:val="left"/>
              <w:rPr>
                <w:sz w:val="20"/>
              </w:rPr>
            </w:pPr>
            <w:r>
              <w:rPr>
                <w:spacing w:val="-3"/>
                <w:sz w:val="20"/>
              </w:rPr>
              <w:t>个人绩效贡献远高</w:t>
            </w:r>
            <w:r>
              <w:rPr>
                <w:sz w:val="20"/>
              </w:rPr>
              <w:t>于部门平均水平</w:t>
            </w:r>
          </w:p>
          <w:p>
            <w:pPr>
              <w:pStyle w:val="TableParagraph"/>
              <w:numPr>
                <w:ilvl w:val="0"/>
                <w:numId w:val="28"/>
              </w:numPr>
              <w:tabs>
                <w:tab w:pos="259" w:val="left" w:leader="none"/>
              </w:tabs>
              <w:spacing w:line="194" w:lineRule="auto" w:before="2" w:after="0"/>
              <w:ind w:left="251" w:right="99" w:hanging="144"/>
              <w:jc w:val="both"/>
              <w:rPr>
                <w:sz w:val="20"/>
              </w:rPr>
            </w:pPr>
            <w:r>
              <w:rPr>
                <w:sz w:val="20"/>
              </w:rPr>
              <w:t>取得杰出的成果； 业绩明显高于平均</w:t>
            </w:r>
            <w:r>
              <w:rPr>
                <w:spacing w:val="-7"/>
                <w:sz w:val="20"/>
              </w:rPr>
              <w:t>贡献者</w:t>
            </w:r>
            <w:r>
              <w:rPr>
                <w:sz w:val="20"/>
              </w:rPr>
              <w:t>（同级别/</w:t>
            </w:r>
            <w:r>
              <w:rPr>
                <w:spacing w:val="-15"/>
                <w:sz w:val="20"/>
              </w:rPr>
              <w:t>同</w:t>
            </w:r>
            <w:r>
              <w:rPr>
                <w:sz w:val="20"/>
              </w:rPr>
              <w:t>类别工作性质）</w:t>
            </w:r>
          </w:p>
        </w:tc>
        <w:tc>
          <w:tcPr>
            <w:tcW w:w="1911" w:type="dxa"/>
          </w:tcPr>
          <w:p>
            <w:pPr>
              <w:pStyle w:val="TableParagraph"/>
              <w:spacing w:line="278" w:lineRule="exact"/>
              <w:ind w:left="107"/>
              <w:rPr>
                <w:sz w:val="20"/>
              </w:rPr>
            </w:pPr>
            <w:r>
              <w:rPr>
                <w:b/>
                <w:sz w:val="20"/>
              </w:rPr>
              <w:t>高于平均贡献者</w:t>
            </w:r>
            <w:r>
              <w:rPr>
                <w:sz w:val="20"/>
              </w:rPr>
              <w:t>：</w:t>
            </w:r>
          </w:p>
          <w:p>
            <w:pPr>
              <w:pStyle w:val="TableParagraph"/>
              <w:numPr>
                <w:ilvl w:val="0"/>
                <w:numId w:val="29"/>
              </w:numPr>
              <w:tabs>
                <w:tab w:pos="260" w:val="left" w:leader="none"/>
              </w:tabs>
              <w:spacing w:line="194" w:lineRule="auto" w:before="16" w:after="0"/>
              <w:ind w:left="251" w:right="243" w:hanging="144"/>
              <w:jc w:val="left"/>
              <w:rPr>
                <w:sz w:val="20"/>
              </w:rPr>
            </w:pPr>
            <w:r>
              <w:rPr>
                <w:spacing w:val="-3"/>
                <w:sz w:val="20"/>
              </w:rPr>
              <w:t>个人绩效贡献高</w:t>
            </w:r>
            <w:r>
              <w:rPr>
                <w:sz w:val="20"/>
              </w:rPr>
              <w:t>于部门平均水平</w:t>
            </w:r>
          </w:p>
          <w:p>
            <w:pPr>
              <w:pStyle w:val="TableParagraph"/>
              <w:numPr>
                <w:ilvl w:val="0"/>
                <w:numId w:val="29"/>
              </w:numPr>
              <w:tabs>
                <w:tab w:pos="260" w:val="left" w:leader="none"/>
              </w:tabs>
              <w:spacing w:line="194" w:lineRule="auto" w:before="2" w:after="0"/>
              <w:ind w:left="251" w:right="97" w:hanging="144"/>
              <w:jc w:val="left"/>
              <w:rPr>
                <w:sz w:val="20"/>
              </w:rPr>
            </w:pPr>
            <w:r>
              <w:rPr>
                <w:sz w:val="20"/>
              </w:rPr>
              <w:t>工作范围和影响力超越其工作职</w:t>
            </w:r>
            <w:r>
              <w:rPr>
                <w:spacing w:val="-10"/>
                <w:sz w:val="20"/>
              </w:rPr>
              <w:t>责；绩效表现超过</w:t>
            </w:r>
            <w:r>
              <w:rPr>
                <w:sz w:val="20"/>
              </w:rPr>
              <w:t>大多数同事</w:t>
            </w:r>
          </w:p>
        </w:tc>
        <w:tc>
          <w:tcPr>
            <w:tcW w:w="1985" w:type="dxa"/>
          </w:tcPr>
          <w:p>
            <w:pPr>
              <w:pStyle w:val="TableParagraph"/>
              <w:spacing w:line="278" w:lineRule="exact"/>
              <w:ind w:left="107"/>
              <w:rPr>
                <w:b/>
                <w:sz w:val="20"/>
              </w:rPr>
            </w:pPr>
            <w:r>
              <w:rPr>
                <w:b/>
                <w:sz w:val="20"/>
              </w:rPr>
              <w:t>可靠贡献者：</w:t>
            </w:r>
          </w:p>
          <w:p>
            <w:pPr>
              <w:pStyle w:val="TableParagraph"/>
              <w:numPr>
                <w:ilvl w:val="0"/>
                <w:numId w:val="30"/>
              </w:numPr>
              <w:tabs>
                <w:tab w:pos="259" w:val="left" w:leader="none"/>
              </w:tabs>
              <w:spacing w:line="194" w:lineRule="auto" w:before="16" w:after="0"/>
              <w:ind w:left="251" w:right="116" w:hanging="144"/>
              <w:jc w:val="left"/>
              <w:rPr>
                <w:sz w:val="20"/>
              </w:rPr>
            </w:pPr>
            <w:r>
              <w:rPr>
                <w:spacing w:val="-3"/>
                <w:sz w:val="20"/>
              </w:rPr>
              <w:t>个人绩效贡献与部</w:t>
            </w:r>
            <w:r>
              <w:rPr>
                <w:sz w:val="20"/>
              </w:rPr>
              <w:t>门平均水平相当</w:t>
            </w:r>
          </w:p>
          <w:p>
            <w:pPr>
              <w:pStyle w:val="TableParagraph"/>
              <w:numPr>
                <w:ilvl w:val="0"/>
                <w:numId w:val="30"/>
              </w:numPr>
              <w:tabs>
                <w:tab w:pos="259" w:val="left" w:leader="none"/>
              </w:tabs>
              <w:spacing w:line="194" w:lineRule="auto" w:before="2" w:after="0"/>
              <w:ind w:left="251" w:right="116" w:hanging="144"/>
              <w:jc w:val="both"/>
              <w:rPr>
                <w:sz w:val="20"/>
              </w:rPr>
            </w:pPr>
            <w:r>
              <w:rPr>
                <w:spacing w:val="-3"/>
                <w:sz w:val="20"/>
              </w:rPr>
              <w:t>始终如一地实现工</w:t>
            </w:r>
            <w:r>
              <w:rPr>
                <w:sz w:val="20"/>
              </w:rPr>
              <w:t>作职责；具有适当的知识、技能、有效性和积极性水平</w:t>
            </w:r>
          </w:p>
        </w:tc>
        <w:tc>
          <w:tcPr>
            <w:tcW w:w="2127" w:type="dxa"/>
          </w:tcPr>
          <w:p>
            <w:pPr>
              <w:pStyle w:val="TableParagraph"/>
              <w:spacing w:line="278" w:lineRule="exact"/>
              <w:ind w:left="107"/>
              <w:rPr>
                <w:b/>
                <w:sz w:val="20"/>
              </w:rPr>
            </w:pPr>
            <w:r>
              <w:rPr>
                <w:b/>
                <w:sz w:val="20"/>
              </w:rPr>
              <w:t>较低贡献者：</w:t>
            </w:r>
          </w:p>
          <w:p>
            <w:pPr>
              <w:pStyle w:val="TableParagraph"/>
              <w:numPr>
                <w:ilvl w:val="0"/>
                <w:numId w:val="31"/>
              </w:numPr>
              <w:tabs>
                <w:tab w:pos="259" w:val="left" w:leader="none"/>
              </w:tabs>
              <w:spacing w:line="194" w:lineRule="auto" w:before="16" w:after="0"/>
              <w:ind w:left="251" w:right="258" w:hanging="144"/>
              <w:jc w:val="left"/>
              <w:rPr>
                <w:sz w:val="20"/>
              </w:rPr>
            </w:pPr>
            <w:r>
              <w:rPr>
                <w:spacing w:val="-3"/>
                <w:sz w:val="20"/>
              </w:rPr>
              <w:t>个人绩效贡献略低</w:t>
            </w:r>
            <w:r>
              <w:rPr>
                <w:sz w:val="20"/>
              </w:rPr>
              <w:t>于部门平均水平</w:t>
            </w:r>
          </w:p>
          <w:p>
            <w:pPr>
              <w:pStyle w:val="TableParagraph"/>
              <w:numPr>
                <w:ilvl w:val="0"/>
                <w:numId w:val="31"/>
              </w:numPr>
              <w:tabs>
                <w:tab w:pos="259" w:val="left" w:leader="none"/>
              </w:tabs>
              <w:spacing w:line="194" w:lineRule="auto" w:before="2" w:after="0"/>
              <w:ind w:left="251" w:right="59" w:hanging="144"/>
              <w:jc w:val="left"/>
              <w:rPr>
                <w:sz w:val="20"/>
              </w:rPr>
            </w:pPr>
            <w:r>
              <w:rPr>
                <w:spacing w:val="-2"/>
                <w:sz w:val="20"/>
              </w:rPr>
              <w:t>基本满足考核要求， </w:t>
            </w:r>
            <w:r>
              <w:rPr>
                <w:sz w:val="20"/>
              </w:rPr>
              <w:t>但与他人相比不能 充分执行所有的工 作职责或虽执行了 职责但平均水平较 低或成果较差</w:t>
            </w:r>
          </w:p>
        </w:tc>
        <w:tc>
          <w:tcPr>
            <w:tcW w:w="2026" w:type="dxa"/>
          </w:tcPr>
          <w:p>
            <w:pPr>
              <w:pStyle w:val="TableParagraph"/>
              <w:spacing w:line="278" w:lineRule="exact"/>
              <w:ind w:left="107"/>
              <w:rPr>
                <w:b/>
                <w:sz w:val="20"/>
              </w:rPr>
            </w:pPr>
            <w:r>
              <w:rPr>
                <w:b/>
                <w:sz w:val="20"/>
              </w:rPr>
              <w:t>不合格：</w:t>
            </w:r>
          </w:p>
          <w:p>
            <w:pPr>
              <w:pStyle w:val="TableParagraph"/>
              <w:numPr>
                <w:ilvl w:val="0"/>
                <w:numId w:val="32"/>
              </w:numPr>
              <w:tabs>
                <w:tab w:pos="259" w:val="left" w:leader="none"/>
              </w:tabs>
              <w:spacing w:line="194" w:lineRule="auto" w:before="16" w:after="0"/>
              <w:ind w:left="251" w:right="157" w:hanging="144"/>
              <w:jc w:val="left"/>
              <w:rPr>
                <w:sz w:val="20"/>
              </w:rPr>
            </w:pPr>
            <w:r>
              <w:rPr>
                <w:spacing w:val="-3"/>
                <w:sz w:val="20"/>
              </w:rPr>
              <w:t>个人绩效贡献远低</w:t>
            </w:r>
            <w:r>
              <w:rPr>
                <w:sz w:val="20"/>
              </w:rPr>
              <w:t>于部门平均水平</w:t>
            </w:r>
          </w:p>
          <w:p>
            <w:pPr>
              <w:pStyle w:val="TableParagraph"/>
              <w:numPr>
                <w:ilvl w:val="0"/>
                <w:numId w:val="32"/>
              </w:numPr>
              <w:tabs>
                <w:tab w:pos="259" w:val="left" w:leader="none"/>
              </w:tabs>
              <w:spacing w:line="194" w:lineRule="auto" w:before="2" w:after="0"/>
              <w:ind w:left="251" w:right="157" w:hanging="144"/>
              <w:jc w:val="both"/>
              <w:rPr>
                <w:sz w:val="20"/>
              </w:rPr>
            </w:pPr>
            <w:r>
              <w:rPr>
                <w:spacing w:val="-3"/>
                <w:sz w:val="20"/>
              </w:rPr>
              <w:t>不能证明其具备所</w:t>
            </w:r>
            <w:r>
              <w:rPr>
                <w:sz w:val="20"/>
              </w:rPr>
              <w:t>需的知识和技能或不能利用所需的知识和技能；不能执行其工作职责</w:t>
            </w:r>
          </w:p>
        </w:tc>
      </w:tr>
    </w:tbl>
    <w:p>
      <w:pPr>
        <w:pStyle w:val="ListParagraph"/>
        <w:numPr>
          <w:ilvl w:val="0"/>
          <w:numId w:val="27"/>
        </w:numPr>
        <w:tabs>
          <w:tab w:pos="535" w:val="left" w:leader="none"/>
        </w:tabs>
        <w:spacing w:line="441" w:lineRule="exact" w:before="4" w:after="0"/>
        <w:ind w:left="534" w:right="0" w:hanging="284"/>
        <w:jc w:val="both"/>
        <w:rPr>
          <w:b/>
          <w:sz w:val="24"/>
        </w:rPr>
      </w:pPr>
      <w:r>
        <w:rPr>
          <w:b/>
          <w:sz w:val="24"/>
        </w:rPr>
        <w:t>绩效考核应用</w:t>
      </w:r>
    </w:p>
    <w:p>
      <w:pPr>
        <w:pStyle w:val="BodyText"/>
        <w:ind w:left="534" w:right="356"/>
        <w:jc w:val="both"/>
      </w:pPr>
      <w:r>
        <w:rPr/>
        <w:t>强绩效激励导向在员工管理和发展等方面均得到充分体现，高绩效员工在京东可以得到充分的</w:t>
      </w:r>
      <w:r>
        <w:rPr>
          <w:spacing w:val="-12"/>
        </w:rPr>
        <w:t>激励和发展支持。除部分管理岗位、研发类岗位及一线员工外，绩效考核通常以季度为周期</w:t>
      </w:r>
      <w:r>
        <w:rPr/>
        <w:t>（具体考核周期根据员工所在部门和岗位性质确定</w:t>
      </w:r>
      <w:r>
        <w:rPr>
          <w:spacing w:val="-120"/>
        </w:rPr>
        <w:t>）</w:t>
      </w:r>
      <w:r>
        <w:rPr>
          <w:spacing w:val="-7"/>
        </w:rPr>
        <w:t>。为更全面评估员工相对长期的绩效表现，避免</w:t>
      </w:r>
      <w:r>
        <w:rPr>
          <w:spacing w:val="-3"/>
        </w:rPr>
        <w:t>个别周期的绩效不稳定影响全年整体绩效成绩，公司每年实施 </w:t>
      </w:r>
      <w:r>
        <w:rPr/>
        <w:t>4+1</w:t>
      </w:r>
      <w:r>
        <w:rPr>
          <w:spacing w:val="-8"/>
        </w:rPr>
        <w:t> 次绩效考核，即 </w:t>
      </w:r>
      <w:r>
        <w:rPr/>
        <w:t>4</w:t>
      </w:r>
      <w:r>
        <w:rPr>
          <w:spacing w:val="-6"/>
        </w:rPr>
        <w:t> 次日常绩</w:t>
      </w:r>
      <w:r>
        <w:rPr/>
        <w:t>效考核+1</w:t>
      </w:r>
      <w:r>
        <w:rPr>
          <w:spacing w:val="-3"/>
        </w:rPr>
        <w:t> 次年度绩效考核，其中：</w:t>
      </w:r>
    </w:p>
    <w:p>
      <w:pPr>
        <w:pStyle w:val="ListParagraph"/>
        <w:numPr>
          <w:ilvl w:val="1"/>
          <w:numId w:val="27"/>
        </w:numPr>
        <w:tabs>
          <w:tab w:pos="819" w:val="left" w:leader="none"/>
        </w:tabs>
        <w:spacing w:line="430" w:lineRule="exact" w:before="0" w:after="0"/>
        <w:ind w:left="818" w:right="0" w:hanging="285"/>
        <w:jc w:val="left"/>
        <w:rPr>
          <w:sz w:val="24"/>
        </w:rPr>
      </w:pPr>
      <w:r>
        <w:rPr>
          <w:sz w:val="24"/>
        </w:rPr>
        <w:t>日常绩效考核应用于绩效奖金发放、绩效改进和人员优化；</w:t>
      </w:r>
    </w:p>
    <w:p>
      <w:pPr>
        <w:pStyle w:val="ListParagraph"/>
        <w:numPr>
          <w:ilvl w:val="1"/>
          <w:numId w:val="27"/>
        </w:numPr>
        <w:tabs>
          <w:tab w:pos="819" w:val="left" w:leader="none"/>
        </w:tabs>
        <w:spacing w:line="441" w:lineRule="exact" w:before="0" w:after="0"/>
        <w:ind w:left="818" w:right="0" w:hanging="285"/>
        <w:jc w:val="left"/>
        <w:rPr>
          <w:sz w:val="24"/>
        </w:rPr>
      </w:pPr>
      <w:r>
        <w:rPr>
          <w:sz w:val="24"/>
        </w:rPr>
        <w:t>年度绩效等级应用于年终奖金发放、加薪、晋升和人才发展；</w:t>
      </w:r>
    </w:p>
    <w:p>
      <w:pPr>
        <w:pStyle w:val="ListParagraph"/>
        <w:numPr>
          <w:ilvl w:val="1"/>
          <w:numId w:val="27"/>
        </w:numPr>
        <w:tabs>
          <w:tab w:pos="819" w:val="left" w:leader="none"/>
        </w:tabs>
        <w:spacing w:line="441" w:lineRule="exact" w:before="0" w:after="0"/>
        <w:ind w:left="818" w:right="0" w:hanging="285"/>
        <w:jc w:val="left"/>
        <w:rPr>
          <w:sz w:val="24"/>
        </w:rPr>
      </w:pPr>
      <w:r>
        <w:rPr>
          <w:sz w:val="24"/>
        </w:rPr>
        <w:t>年度绩效等级评定参考被考核人年度的整体绩效表现，与日常绩效等级建立关联。</w:t>
      </w:r>
    </w:p>
    <w:p>
      <w:pPr>
        <w:pStyle w:val="ListParagraph"/>
        <w:numPr>
          <w:ilvl w:val="0"/>
          <w:numId w:val="27"/>
        </w:numPr>
        <w:tabs>
          <w:tab w:pos="535" w:val="left" w:leader="none"/>
        </w:tabs>
        <w:spacing w:line="439" w:lineRule="exact" w:before="0" w:after="0"/>
        <w:ind w:left="534" w:right="0" w:hanging="284"/>
        <w:jc w:val="left"/>
        <w:rPr>
          <w:b/>
          <w:sz w:val="24"/>
        </w:rPr>
      </w:pPr>
      <w:r>
        <w:rPr>
          <w:b/>
          <w:sz w:val="24"/>
        </w:rPr>
        <w:t>绩效申诉</w:t>
      </w:r>
    </w:p>
    <w:p>
      <w:pPr>
        <w:pStyle w:val="BodyText"/>
        <w:ind w:left="534" w:right="355"/>
        <w:jc w:val="both"/>
      </w:pPr>
      <w:r>
        <w:rPr>
          <w:spacing w:val="-5"/>
        </w:rPr>
        <w:t>当员工对绩效结果有不同意见时，可以在绩效评定结果开放查询</w:t>
      </w:r>
      <w:r>
        <w:rPr/>
        <w:t>（通常为发薪日</w:t>
      </w:r>
      <w:r>
        <w:rPr>
          <w:spacing w:val="-32"/>
        </w:rPr>
        <w:t>）</w:t>
      </w:r>
      <w:r>
        <w:rPr>
          <w:spacing w:val="-4"/>
        </w:rPr>
        <w:t>的 </w:t>
      </w:r>
      <w:r>
        <w:rPr/>
        <w:t>30</w:t>
      </w:r>
      <w:r>
        <w:rPr>
          <w:spacing w:val="-7"/>
        </w:rPr>
        <w:t> 个自然</w:t>
      </w:r>
      <w:r>
        <w:rPr/>
        <w:t>日内进行申诉，书面形式详细提交申诉理由。首先建议员工与直属上级沟通，如果无法就处理结果达成一致，则可以进入申诉流程，各级管理人员应给予支持，并确保申诉渠道通畅。员工如不同意一级机构负责人终裁意见，可以在收到终裁意见后 5</w:t>
      </w:r>
      <w:r>
        <w:rPr>
          <w:spacing w:val="-1"/>
        </w:rPr>
        <w:t> 个工作日内通过员工关系部门进</w:t>
      </w:r>
      <w:r>
        <w:rPr/>
        <w:t>行特殊申诉。</w:t>
      </w:r>
    </w:p>
    <w:p>
      <w:pPr>
        <w:pStyle w:val="BodyText"/>
        <w:spacing w:line="431" w:lineRule="exact"/>
        <w:ind w:left="534"/>
      </w:pPr>
      <w:r>
        <w:rPr/>
        <w:t>关于绩效管理的详细规定，请参见《绩效管理制度》及相关管理规定。</w:t>
      </w:r>
    </w:p>
    <w:p>
      <w:pPr>
        <w:spacing w:after="0" w:line="431" w:lineRule="exact"/>
        <w:sectPr>
          <w:pgSz w:w="11910" w:h="16840"/>
          <w:pgMar w:header="277" w:footer="530" w:top="1020" w:bottom="720" w:left="740" w:right="360"/>
        </w:sectPr>
      </w:pPr>
    </w:p>
    <w:p>
      <w:pPr>
        <w:pStyle w:val="BodyText"/>
        <w:spacing w:before="16"/>
        <w:ind w:left="0"/>
        <w:rPr>
          <w:sz w:val="23"/>
        </w:rPr>
      </w:pPr>
    </w:p>
    <w:p>
      <w:pPr>
        <w:pStyle w:val="Heading2"/>
        <w:spacing w:before="38"/>
        <w:ind w:left="4087" w:firstLine="0"/>
      </w:pPr>
      <w:bookmarkStart w:name="_bookmark26" w:id="30"/>
      <w:bookmarkEnd w:id="30"/>
      <w:r>
        <w:rPr>
          <w:b w:val="0"/>
        </w:rPr>
      </w:r>
      <w:r>
        <w:rPr/>
        <w:t>第三节 员工福利与关怀</w:t>
      </w:r>
    </w:p>
    <w:p>
      <w:pPr>
        <w:pStyle w:val="ListParagraph"/>
        <w:numPr>
          <w:ilvl w:val="0"/>
          <w:numId w:val="33"/>
        </w:numPr>
        <w:tabs>
          <w:tab w:pos="660" w:val="left" w:leader="none"/>
        </w:tabs>
        <w:spacing w:line="441" w:lineRule="exact" w:before="0" w:after="0"/>
        <w:ind w:left="659" w:right="0" w:hanging="267"/>
        <w:jc w:val="left"/>
        <w:rPr>
          <w:b/>
          <w:sz w:val="24"/>
        </w:rPr>
      </w:pPr>
      <w:r>
        <w:rPr>
          <w:b/>
          <w:sz w:val="24"/>
        </w:rPr>
        <w:t>福利管理理念</w:t>
      </w:r>
    </w:p>
    <w:p>
      <w:pPr>
        <w:pStyle w:val="BodyText"/>
        <w:ind w:left="676" w:right="359"/>
        <w:jc w:val="both"/>
      </w:pPr>
      <w:r>
        <w:rPr>
          <w:spacing w:val="-4"/>
        </w:rPr>
        <w:t>京东相信员工的幸福感和工作激情是支持京东成为一家伟大公司的源动力，京东秉承“以人为</w:t>
      </w:r>
      <w:r>
        <w:rPr>
          <w:spacing w:val="-10"/>
        </w:rPr>
        <w:t>本”的理念，通过设立类型丰富、按需定制、体验优先的福利和关怀体系，从福利项目、关怀</w:t>
      </w:r>
      <w:r>
        <w:rPr/>
        <w:t>项目、慰问等方面给予员工关爱和帮助，不断提升京东人的工作幸福感感。</w:t>
      </w:r>
    </w:p>
    <w:p>
      <w:pPr>
        <w:pStyle w:val="BodyText"/>
        <w:ind w:left="678" w:right="359" w:hanging="3"/>
      </w:pPr>
      <w:r>
        <w:rPr>
          <w:spacing w:val="-6"/>
        </w:rPr>
        <w:t>京东实施阶梯式员工福利体系，在全员普惠性福利的基础上，按照人员类别提供分层级的阶梯</w:t>
      </w:r>
      <w:r>
        <w:rPr/>
        <w:t>福利项目，同一类别员工通常享受同样标准的福利。</w:t>
      </w:r>
    </w:p>
    <w:p>
      <w:pPr>
        <w:pStyle w:val="ListParagraph"/>
        <w:numPr>
          <w:ilvl w:val="0"/>
          <w:numId w:val="33"/>
        </w:numPr>
        <w:tabs>
          <w:tab w:pos="660" w:val="left" w:leader="none"/>
        </w:tabs>
        <w:spacing w:line="437" w:lineRule="exact" w:before="0" w:after="0"/>
        <w:ind w:left="659" w:right="0" w:hanging="267"/>
        <w:jc w:val="left"/>
        <w:rPr>
          <w:b/>
          <w:sz w:val="24"/>
        </w:rPr>
      </w:pPr>
      <w:r>
        <w:rPr>
          <w:b/>
          <w:sz w:val="24"/>
        </w:rPr>
        <w:t>法定福利项目</w:t>
      </w:r>
    </w:p>
    <w:p>
      <w:pPr>
        <w:pStyle w:val="ListParagraph"/>
        <w:numPr>
          <w:ilvl w:val="1"/>
          <w:numId w:val="33"/>
        </w:numPr>
        <w:tabs>
          <w:tab w:pos="1031" w:val="left" w:leader="none"/>
          <w:tab w:pos="1032" w:val="left" w:leader="none"/>
        </w:tabs>
        <w:spacing w:line="441" w:lineRule="exact" w:before="0" w:after="0"/>
        <w:ind w:left="1031" w:right="0" w:hanging="421"/>
        <w:jc w:val="left"/>
        <w:rPr>
          <w:sz w:val="24"/>
        </w:rPr>
      </w:pPr>
      <w:r>
        <w:rPr>
          <w:sz w:val="24"/>
          <w:u w:val="single"/>
        </w:rPr>
        <w:t>社会保险、住房公积金</w:t>
      </w:r>
      <w:r>
        <w:rPr>
          <w:sz w:val="24"/>
        </w:rPr>
        <w:t>：</w:t>
      </w:r>
    </w:p>
    <w:p>
      <w:pPr>
        <w:pStyle w:val="BodyText"/>
        <w:spacing w:line="237" w:lineRule="auto"/>
        <w:ind w:left="1031" w:right="350"/>
        <w:jc w:val="both"/>
      </w:pPr>
      <w:r>
        <w:rPr/>
        <w:t>公司按照国家和当地法律法规的规定为员工缴纳社会保险和住房公积金，应由员工个人缴</w:t>
      </w:r>
      <w:r>
        <w:rPr>
          <w:spacing w:val="-7"/>
        </w:rPr>
        <w:t>存的部分，公司每月从员工工资中代扣代缴。原则上，每月 </w:t>
      </w:r>
      <w:r>
        <w:rPr/>
        <w:t>15</w:t>
      </w:r>
      <w:r>
        <w:rPr>
          <w:spacing w:val="-11"/>
        </w:rPr>
        <w:t> 日前</w:t>
      </w:r>
      <w:r>
        <w:rPr/>
        <w:t>（含</w:t>
      </w:r>
      <w:r>
        <w:rPr>
          <w:spacing w:val="-17"/>
        </w:rPr>
        <w:t>）</w:t>
      </w:r>
      <w:r>
        <w:rPr>
          <w:spacing w:val="-4"/>
        </w:rPr>
        <w:t>入职的员工，公</w:t>
      </w:r>
    </w:p>
    <w:p>
      <w:pPr>
        <w:pStyle w:val="BodyText"/>
        <w:spacing w:line="237" w:lineRule="auto"/>
        <w:ind w:left="1031" w:right="354"/>
        <w:jc w:val="both"/>
      </w:pPr>
      <w:r>
        <w:rPr>
          <w:spacing w:val="-4"/>
        </w:rPr>
        <w:t>司于当月为其办理相关缴存手续。每月 </w:t>
      </w:r>
      <w:r>
        <w:rPr/>
        <w:t>15</w:t>
      </w:r>
      <w:r>
        <w:rPr>
          <w:spacing w:val="-10"/>
        </w:rPr>
        <w:t> 日后入职的员工，于次月办理相关缴存手续。如</w:t>
      </w:r>
      <w:r>
        <w:rPr>
          <w:spacing w:val="-11"/>
        </w:rPr>
        <w:t>员工离职，自劳动合同解除或终止当月停止缴纳。员工应按规定和公司要求及时提供办理</w:t>
      </w:r>
      <w:r>
        <w:rPr>
          <w:spacing w:val="-1"/>
        </w:rPr>
        <w:t>社会保险和住房公积金所需材料，如因员工提交材料延误或其他非公司原因造成社会保险</w:t>
      </w:r>
      <w:r>
        <w:rPr/>
        <w:t>和住房公积金未及时缴纳，公司不承担相关责任。</w:t>
      </w:r>
    </w:p>
    <w:p>
      <w:pPr>
        <w:pStyle w:val="ListParagraph"/>
        <w:numPr>
          <w:ilvl w:val="1"/>
          <w:numId w:val="33"/>
        </w:numPr>
        <w:tabs>
          <w:tab w:pos="1032" w:val="left" w:leader="none"/>
        </w:tabs>
        <w:spacing w:line="441" w:lineRule="exact" w:before="1" w:after="0"/>
        <w:ind w:left="1031" w:right="0" w:hanging="421"/>
        <w:jc w:val="both"/>
        <w:rPr>
          <w:sz w:val="24"/>
        </w:rPr>
      </w:pPr>
      <w:r>
        <w:rPr>
          <w:sz w:val="24"/>
          <w:u w:val="single"/>
        </w:rPr>
        <w:t>法定假期</w:t>
      </w:r>
    </w:p>
    <w:p>
      <w:pPr>
        <w:pStyle w:val="BodyText"/>
        <w:spacing w:line="237" w:lineRule="auto" w:before="2"/>
        <w:ind w:left="1031" w:right="350"/>
      </w:pPr>
      <w:r>
        <w:rPr/>
        <w:t>公司按照国家和当地法律法规的规定向员工提供法定假期，具体政策请参见本手册休假管理相关规定。</w:t>
      </w:r>
    </w:p>
    <w:p>
      <w:pPr>
        <w:pStyle w:val="ListParagraph"/>
        <w:numPr>
          <w:ilvl w:val="0"/>
          <w:numId w:val="33"/>
        </w:numPr>
        <w:tabs>
          <w:tab w:pos="660" w:val="left" w:leader="none"/>
        </w:tabs>
        <w:spacing w:line="441" w:lineRule="exact" w:before="2" w:after="0"/>
        <w:ind w:left="659" w:right="0" w:hanging="267"/>
        <w:jc w:val="left"/>
        <w:rPr>
          <w:b/>
          <w:sz w:val="24"/>
        </w:rPr>
      </w:pPr>
      <w:r>
        <w:rPr>
          <w:b/>
          <w:sz w:val="24"/>
        </w:rPr>
        <w:t>公司福利项目</w:t>
      </w:r>
    </w:p>
    <w:p>
      <w:pPr>
        <w:pStyle w:val="BodyText"/>
        <w:spacing w:line="237" w:lineRule="auto" w:before="1"/>
        <w:ind w:left="534" w:right="360"/>
      </w:pPr>
      <w:r>
        <w:rPr/>
        <w:pict>
          <v:shape style="position:absolute;margin-left:56.183998pt;margin-top:42.129528pt;width:496.9pt;height:246.05pt;mso-position-horizontal-relative:page;mso-position-vertical-relative:paragraph;z-index:1572915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4"/>
                    <w:gridCol w:w="6098"/>
                    <w:gridCol w:w="2182"/>
                  </w:tblGrid>
                  <w:tr>
                    <w:trPr>
                      <w:trHeight w:val="359" w:hRule="atLeast"/>
                    </w:trPr>
                    <w:tc>
                      <w:tcPr>
                        <w:tcW w:w="1644" w:type="dxa"/>
                      </w:tcPr>
                      <w:p>
                        <w:pPr>
                          <w:pStyle w:val="TableParagraph"/>
                          <w:spacing w:line="316" w:lineRule="exact" w:before="24"/>
                          <w:ind w:left="422"/>
                          <w:rPr>
                            <w:b/>
                            <w:sz w:val="20"/>
                          </w:rPr>
                        </w:pPr>
                        <w:r>
                          <w:rPr>
                            <w:b/>
                            <w:sz w:val="20"/>
                          </w:rPr>
                          <w:t>福利项目</w:t>
                        </w:r>
                      </w:p>
                    </w:tc>
                    <w:tc>
                      <w:tcPr>
                        <w:tcW w:w="6098" w:type="dxa"/>
                      </w:tcPr>
                      <w:p>
                        <w:pPr>
                          <w:pStyle w:val="TableParagraph"/>
                          <w:spacing w:line="316" w:lineRule="exact" w:before="24"/>
                          <w:ind w:left="2625" w:right="2622"/>
                          <w:jc w:val="center"/>
                          <w:rPr>
                            <w:b/>
                            <w:sz w:val="20"/>
                          </w:rPr>
                        </w:pPr>
                        <w:r>
                          <w:rPr>
                            <w:b/>
                            <w:sz w:val="20"/>
                          </w:rPr>
                          <w:t>福利说明</w:t>
                        </w:r>
                      </w:p>
                    </w:tc>
                    <w:tc>
                      <w:tcPr>
                        <w:tcW w:w="2182" w:type="dxa"/>
                      </w:tcPr>
                      <w:p>
                        <w:pPr>
                          <w:pStyle w:val="TableParagraph"/>
                          <w:spacing w:line="316" w:lineRule="exact" w:before="24"/>
                          <w:ind w:left="690"/>
                          <w:rPr>
                            <w:b/>
                            <w:sz w:val="20"/>
                          </w:rPr>
                        </w:pPr>
                        <w:r>
                          <w:rPr>
                            <w:b/>
                            <w:sz w:val="20"/>
                          </w:rPr>
                          <w:t>福利标准</w:t>
                        </w:r>
                      </w:p>
                    </w:tc>
                  </w:tr>
                  <w:tr>
                    <w:trPr>
                      <w:trHeight w:val="539" w:hRule="atLeast"/>
                    </w:trPr>
                    <w:tc>
                      <w:tcPr>
                        <w:tcW w:w="9924" w:type="dxa"/>
                        <w:gridSpan w:val="3"/>
                      </w:tcPr>
                      <w:p>
                        <w:pPr>
                          <w:pStyle w:val="TableParagraph"/>
                          <w:spacing w:before="112"/>
                          <w:ind w:left="4340" w:right="4334"/>
                          <w:jc w:val="center"/>
                          <w:rPr>
                            <w:b/>
                            <w:sz w:val="20"/>
                          </w:rPr>
                        </w:pPr>
                        <w:r>
                          <w:rPr>
                            <w:b/>
                            <w:sz w:val="20"/>
                          </w:rPr>
                          <w:t>京东特色福利</w:t>
                        </w:r>
                      </w:p>
                    </w:tc>
                  </w:tr>
                  <w:tr>
                    <w:trPr>
                      <w:trHeight w:val="1080" w:hRule="atLeast"/>
                    </w:trPr>
                    <w:tc>
                      <w:tcPr>
                        <w:tcW w:w="1644" w:type="dxa"/>
                      </w:tcPr>
                      <w:p>
                        <w:pPr>
                          <w:pStyle w:val="TableParagraph"/>
                          <w:spacing w:before="15"/>
                          <w:ind w:left="0"/>
                          <w:rPr>
                            <w:sz w:val="20"/>
                          </w:rPr>
                        </w:pPr>
                      </w:p>
                      <w:p>
                        <w:pPr>
                          <w:pStyle w:val="TableParagraph"/>
                          <w:ind w:left="107"/>
                          <w:rPr>
                            <w:sz w:val="20"/>
                          </w:rPr>
                        </w:pPr>
                        <w:r>
                          <w:rPr>
                            <w:sz w:val="20"/>
                          </w:rPr>
                          <w:t>我在京东过大年</w:t>
                        </w:r>
                      </w:p>
                    </w:tc>
                    <w:tc>
                      <w:tcPr>
                        <w:tcW w:w="6098" w:type="dxa"/>
                      </w:tcPr>
                      <w:p>
                        <w:pPr>
                          <w:pStyle w:val="TableParagraph"/>
                          <w:spacing w:line="235" w:lineRule="auto" w:before="29"/>
                          <w:ind w:left="107" w:right="109"/>
                          <w:rPr>
                            <w:sz w:val="20"/>
                          </w:rPr>
                        </w:pPr>
                        <w:r>
                          <w:rPr>
                            <w:sz w:val="20"/>
                          </w:rPr>
                          <w:t>为了让春节期间仍秉持“客户为先”理念，坚守工作岗位的京东人可以与子女团聚，公司为春节期间加班的员工提供子女团聚补贴等</w:t>
                        </w:r>
                      </w:p>
                      <w:p>
                        <w:pPr>
                          <w:pStyle w:val="TableParagraph"/>
                          <w:spacing w:line="309" w:lineRule="exact"/>
                          <w:ind w:left="107"/>
                          <w:rPr>
                            <w:sz w:val="20"/>
                          </w:rPr>
                        </w:pPr>
                        <w:r>
                          <w:rPr>
                            <w:sz w:val="20"/>
                          </w:rPr>
                          <w:t>补贴项目。详细标准以当年公布政策为准。</w:t>
                        </w:r>
                      </w:p>
                    </w:tc>
                    <w:tc>
                      <w:tcPr>
                        <w:tcW w:w="2182" w:type="dxa"/>
                      </w:tcPr>
                      <w:p>
                        <w:pPr>
                          <w:pStyle w:val="TableParagraph"/>
                          <w:spacing w:before="15"/>
                          <w:ind w:left="0"/>
                          <w:rPr>
                            <w:sz w:val="20"/>
                          </w:rPr>
                        </w:pPr>
                      </w:p>
                      <w:p>
                        <w:pPr>
                          <w:pStyle w:val="TableParagraph"/>
                          <w:ind w:left="107"/>
                          <w:rPr>
                            <w:sz w:val="20"/>
                          </w:rPr>
                        </w:pPr>
                        <w:r>
                          <w:rPr>
                            <w:sz w:val="20"/>
                          </w:rPr>
                          <w:t>依据审批标准执行</w:t>
                        </w:r>
                      </w:p>
                    </w:tc>
                  </w:tr>
                  <w:tr>
                    <w:trPr>
                      <w:trHeight w:val="2159" w:hRule="atLeast"/>
                    </w:trPr>
                    <w:tc>
                      <w:tcPr>
                        <w:tcW w:w="1644" w:type="dxa"/>
                      </w:tcPr>
                      <w:p>
                        <w:pPr>
                          <w:pStyle w:val="TableParagraph"/>
                          <w:ind w:left="0"/>
                          <w:rPr>
                            <w:sz w:val="26"/>
                          </w:rPr>
                        </w:pPr>
                      </w:p>
                      <w:p>
                        <w:pPr>
                          <w:pStyle w:val="TableParagraph"/>
                          <w:spacing w:before="11"/>
                          <w:ind w:left="0"/>
                          <w:rPr>
                            <w:sz w:val="14"/>
                          </w:rPr>
                        </w:pPr>
                      </w:p>
                      <w:p>
                        <w:pPr>
                          <w:pStyle w:val="TableParagraph"/>
                          <w:spacing w:line="235" w:lineRule="auto" w:before="1"/>
                          <w:ind w:left="107" w:right="99"/>
                          <w:rPr>
                            <w:sz w:val="20"/>
                          </w:rPr>
                        </w:pPr>
                        <w:r>
                          <w:rPr>
                            <w:sz w:val="20"/>
                          </w:rPr>
                          <w:t>福利产假、福利陪护假</w:t>
                        </w:r>
                      </w:p>
                    </w:tc>
                    <w:tc>
                      <w:tcPr>
                        <w:tcW w:w="6098" w:type="dxa"/>
                      </w:tcPr>
                      <w:p>
                        <w:pPr>
                          <w:pStyle w:val="TableParagraph"/>
                          <w:spacing w:line="235" w:lineRule="auto" w:before="29"/>
                          <w:ind w:left="107" w:right="101"/>
                          <w:jc w:val="both"/>
                          <w:rPr>
                            <w:sz w:val="20"/>
                          </w:rPr>
                        </w:pPr>
                        <w:r>
                          <w:rPr>
                            <w:sz w:val="20"/>
                          </w:rPr>
                          <w:t>为了表达公司对京东新妈妈和新爸爸们的祝贺，分享京东大家庭喜添新丁的喜悦，凡员工或员工配偶于员工入职满三年后怀孕，员工</w:t>
                        </w:r>
                        <w:r>
                          <w:rPr>
                            <w:spacing w:val="-6"/>
                            <w:sz w:val="20"/>
                          </w:rPr>
                          <w:t>在子女出生后，可享有公司额外给予的 </w:t>
                        </w:r>
                        <w:r>
                          <w:rPr>
                            <w:sz w:val="20"/>
                          </w:rPr>
                          <w:t>30</w:t>
                        </w:r>
                        <w:r>
                          <w:rPr>
                            <w:spacing w:val="-7"/>
                            <w:sz w:val="20"/>
                          </w:rPr>
                          <w:t> 天福利产假</w:t>
                        </w:r>
                        <w:r>
                          <w:rPr>
                            <w:sz w:val="20"/>
                          </w:rPr>
                          <w:t>（</w:t>
                        </w:r>
                        <w:r>
                          <w:rPr>
                            <w:spacing w:val="-3"/>
                            <w:sz w:val="20"/>
                          </w:rPr>
                          <w:t>法定产假与</w:t>
                        </w:r>
                      </w:p>
                      <w:p>
                        <w:pPr>
                          <w:pStyle w:val="TableParagraph"/>
                          <w:spacing w:line="355" w:lineRule="exact"/>
                          <w:ind w:left="107"/>
                          <w:rPr>
                            <w:sz w:val="20"/>
                          </w:rPr>
                        </w:pPr>
                        <w:r>
                          <w:rPr>
                            <w:spacing w:val="-1"/>
                            <w:sz w:val="20"/>
                          </w:rPr>
                          <w:t>福利产假累加之和不超过 </w:t>
                        </w:r>
                        <w:r>
                          <w:rPr>
                            <w:sz w:val="20"/>
                          </w:rPr>
                          <w:t>180</w:t>
                        </w:r>
                        <w:r>
                          <w:rPr>
                            <w:spacing w:val="-6"/>
                            <w:sz w:val="20"/>
                          </w:rPr>
                          <w:t> 天，如法定产假已超过 </w:t>
                        </w:r>
                        <w:r>
                          <w:rPr>
                            <w:sz w:val="20"/>
                          </w:rPr>
                          <w:t>180</w:t>
                        </w:r>
                        <w:r>
                          <w:rPr>
                            <w:spacing w:val="-5"/>
                            <w:sz w:val="20"/>
                          </w:rPr>
                          <w:t> 天，以法</w:t>
                        </w:r>
                      </w:p>
                      <w:p>
                        <w:pPr>
                          <w:pStyle w:val="TableParagraph"/>
                          <w:spacing w:line="360" w:lineRule="exact"/>
                          <w:ind w:left="107"/>
                          <w:rPr>
                            <w:sz w:val="20"/>
                          </w:rPr>
                        </w:pPr>
                        <w:r>
                          <w:rPr>
                            <w:sz w:val="20"/>
                          </w:rPr>
                          <w:t>定产假为准）</w:t>
                        </w:r>
                        <w:r>
                          <w:rPr>
                            <w:spacing w:val="8"/>
                            <w:sz w:val="20"/>
                          </w:rPr>
                          <w:t>或 </w:t>
                        </w:r>
                        <w:r>
                          <w:rPr>
                            <w:sz w:val="20"/>
                          </w:rPr>
                          <w:t>7 天福利陪护假。详细规定参见本手册休假管理相</w:t>
                        </w:r>
                      </w:p>
                      <w:p>
                        <w:pPr>
                          <w:pStyle w:val="TableParagraph"/>
                          <w:spacing w:line="311" w:lineRule="exact"/>
                          <w:ind w:left="107"/>
                          <w:rPr>
                            <w:sz w:val="20"/>
                          </w:rPr>
                        </w:pPr>
                        <w:r>
                          <w:rPr>
                            <w:sz w:val="20"/>
                          </w:rPr>
                          <w:t>关规定。</w:t>
                        </w:r>
                      </w:p>
                    </w:tc>
                    <w:tc>
                      <w:tcPr>
                        <w:tcW w:w="2182" w:type="dxa"/>
                      </w:tcPr>
                      <w:p>
                        <w:pPr>
                          <w:pStyle w:val="TableParagraph"/>
                          <w:ind w:left="0"/>
                          <w:rPr>
                            <w:sz w:val="26"/>
                          </w:rPr>
                        </w:pPr>
                      </w:p>
                      <w:p>
                        <w:pPr>
                          <w:pStyle w:val="TableParagraph"/>
                          <w:spacing w:before="11"/>
                          <w:ind w:left="0"/>
                          <w:rPr>
                            <w:sz w:val="14"/>
                          </w:rPr>
                        </w:pPr>
                      </w:p>
                      <w:p>
                        <w:pPr>
                          <w:pStyle w:val="TableParagraph"/>
                          <w:spacing w:line="235" w:lineRule="auto" w:before="1"/>
                          <w:ind w:left="107" w:right="135"/>
                          <w:rPr>
                            <w:sz w:val="20"/>
                          </w:rPr>
                        </w:pPr>
                        <w:r>
                          <w:rPr>
                            <w:sz w:val="20"/>
                          </w:rPr>
                          <w:t>女员工：30 个自然日男员工： 7 个自然日</w:t>
                        </w:r>
                      </w:p>
                    </w:tc>
                  </w:tr>
                  <w:tr>
                    <w:trPr>
                      <w:trHeight w:val="722" w:hRule="atLeast"/>
                    </w:trPr>
                    <w:tc>
                      <w:tcPr>
                        <w:tcW w:w="1644" w:type="dxa"/>
                      </w:tcPr>
                      <w:p>
                        <w:pPr>
                          <w:pStyle w:val="TableParagraph"/>
                          <w:spacing w:before="204"/>
                          <w:ind w:left="107"/>
                          <w:rPr>
                            <w:sz w:val="20"/>
                          </w:rPr>
                        </w:pPr>
                        <w:r>
                          <w:rPr>
                            <w:sz w:val="20"/>
                          </w:rPr>
                          <w:t>安居计划</w:t>
                        </w:r>
                      </w:p>
                    </w:tc>
                    <w:tc>
                      <w:tcPr>
                        <w:tcW w:w="6098" w:type="dxa"/>
                      </w:tcPr>
                      <w:p>
                        <w:pPr>
                          <w:pStyle w:val="TableParagraph"/>
                          <w:spacing w:line="360" w:lineRule="exact"/>
                          <w:ind w:left="107" w:right="102"/>
                          <w:rPr>
                            <w:sz w:val="20"/>
                          </w:rPr>
                        </w:pPr>
                        <w:r>
                          <w:rPr>
                            <w:sz w:val="20"/>
                          </w:rPr>
                          <w:t>为奖励员工对公司的贡献，帮助员工安居乐业，公司为符合条件的员工提供购房无息借款和低息借款，帮助员工安居乐业。详细规定</w:t>
                        </w:r>
                      </w:p>
                    </w:tc>
                    <w:tc>
                      <w:tcPr>
                        <w:tcW w:w="2182" w:type="dxa"/>
                      </w:tcPr>
                      <w:p>
                        <w:pPr>
                          <w:pStyle w:val="TableParagraph"/>
                          <w:ind w:left="0"/>
                          <w:rPr>
                            <w:rFonts w:ascii="Times New Roman"/>
                            <w:sz w:val="22"/>
                          </w:rPr>
                        </w:pPr>
                      </w:p>
                    </w:tc>
                  </w:tr>
                </w:tbl>
                <w:p>
                  <w:pPr>
                    <w:pStyle w:val="BodyText"/>
                    <w:ind w:left="0"/>
                  </w:pPr>
                </w:p>
              </w:txbxContent>
            </v:textbox>
            <w10:wrap type="none"/>
          </v:shape>
        </w:pict>
      </w:r>
      <w:r>
        <w:rPr/>
        <w:t>在法定福利基础上，公司为员工提供丰富多彩的公司内部员工福利和关怀项目。公司福利和关怀项目可根据公司管理政策和市场实践分析需要进行调整。</w:t>
      </w:r>
    </w:p>
    <w:p>
      <w:pPr>
        <w:spacing w:after="0" w:line="237" w:lineRule="auto"/>
        <w:sectPr>
          <w:pgSz w:w="11910" w:h="16840"/>
          <w:pgMar w:header="277" w:footer="530" w:top="1020" w:bottom="720" w:left="740" w:right="360"/>
        </w:sectPr>
      </w:pPr>
    </w:p>
    <w:tbl>
      <w:tblPr>
        <w:tblW w:w="0" w:type="auto"/>
        <w:jc w:val="left"/>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6"/>
        <w:gridCol w:w="1644"/>
        <w:gridCol w:w="6098"/>
        <w:gridCol w:w="2182"/>
        <w:gridCol w:w="163"/>
      </w:tblGrid>
      <w:tr>
        <w:trPr>
          <w:trHeight w:val="1081" w:hRule="atLeast"/>
        </w:trPr>
        <w:tc>
          <w:tcPr>
            <w:tcW w:w="166" w:type="dxa"/>
            <w:vMerge w:val="restart"/>
            <w:tcBorders>
              <w:left w:val="nil"/>
              <w:bottom w:val="nil"/>
              <w:right w:val="single" w:sz="4" w:space="0" w:color="000000"/>
            </w:tcBorders>
          </w:tcPr>
          <w:p>
            <w:pPr>
              <w:pStyle w:val="TableParagraph"/>
              <w:ind w:left="0"/>
              <w:rPr>
                <w:rFonts w:ascii="Times New Roman"/>
                <w:sz w:val="18"/>
              </w:rPr>
            </w:pPr>
          </w:p>
        </w:tc>
        <w:tc>
          <w:tcPr>
            <w:tcW w:w="1644" w:type="dxa"/>
            <w:tcBorders>
              <w:top w:val="single" w:sz="12" w:space="0" w:color="000000"/>
              <w:left w:val="single" w:sz="4" w:space="0" w:color="000000"/>
              <w:bottom w:val="single" w:sz="4" w:space="0" w:color="000000"/>
              <w:right w:val="single" w:sz="4" w:space="0" w:color="000000"/>
            </w:tcBorders>
          </w:tcPr>
          <w:p>
            <w:pPr>
              <w:pStyle w:val="TableParagraph"/>
              <w:ind w:left="0"/>
              <w:rPr>
                <w:rFonts w:ascii="Times New Roman"/>
                <w:sz w:val="18"/>
              </w:rPr>
            </w:pPr>
          </w:p>
        </w:tc>
        <w:tc>
          <w:tcPr>
            <w:tcW w:w="6098" w:type="dxa"/>
            <w:tcBorders>
              <w:top w:val="single" w:sz="12" w:space="0" w:color="000000"/>
              <w:left w:val="single" w:sz="4" w:space="0" w:color="000000"/>
              <w:bottom w:val="single" w:sz="4" w:space="0" w:color="000000"/>
              <w:right w:val="single" w:sz="4" w:space="0" w:color="000000"/>
            </w:tcBorders>
          </w:tcPr>
          <w:p>
            <w:pPr>
              <w:pStyle w:val="TableParagraph"/>
              <w:spacing w:line="365" w:lineRule="exact" w:before="21"/>
              <w:rPr>
                <w:sz w:val="20"/>
              </w:rPr>
            </w:pPr>
            <w:r>
              <w:rPr>
                <w:sz w:val="20"/>
              </w:rPr>
              <w:t>参见《京东集团安居计划》。</w:t>
            </w:r>
          </w:p>
          <w:p>
            <w:pPr>
              <w:pStyle w:val="TableParagraph"/>
              <w:spacing w:line="360" w:lineRule="exact"/>
              <w:rPr>
                <w:sz w:val="20"/>
              </w:rPr>
            </w:pPr>
            <w:r>
              <w:rPr>
                <w:sz w:val="20"/>
              </w:rPr>
              <w:t>本计划外，公司也通过多种渠道，如福利租房、建立员工宿舍等为</w:t>
            </w:r>
          </w:p>
          <w:p>
            <w:pPr>
              <w:pStyle w:val="TableParagraph"/>
              <w:spacing w:line="316" w:lineRule="exact"/>
              <w:rPr>
                <w:sz w:val="20"/>
              </w:rPr>
            </w:pPr>
            <w:r>
              <w:rPr>
                <w:sz w:val="20"/>
              </w:rPr>
              <w:t>员工提供住房支持。</w:t>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ind w:left="0"/>
              <w:rPr>
                <w:rFonts w:ascii="Times New Roman"/>
                <w:sz w:val="18"/>
              </w:rPr>
            </w:pPr>
          </w:p>
        </w:tc>
        <w:tc>
          <w:tcPr>
            <w:tcW w:w="163" w:type="dxa"/>
            <w:vMerge w:val="restart"/>
            <w:tcBorders>
              <w:left w:val="single" w:sz="4" w:space="0" w:color="000000"/>
              <w:bottom w:val="nil"/>
              <w:right w:val="nil"/>
            </w:tcBorders>
          </w:tcPr>
          <w:p>
            <w:pPr>
              <w:pStyle w:val="TableParagraph"/>
              <w:ind w:left="0"/>
              <w:rPr>
                <w:rFonts w:ascii="Times New Roman"/>
                <w:sz w:val="18"/>
              </w:rPr>
            </w:pPr>
          </w:p>
        </w:tc>
      </w:tr>
      <w:tr>
        <w:trPr>
          <w:trHeight w:val="1802"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ind w:left="0"/>
              <w:rPr>
                <w:sz w:val="26"/>
              </w:rPr>
            </w:pPr>
          </w:p>
          <w:p>
            <w:pPr>
              <w:pStyle w:val="TableParagraph"/>
              <w:spacing w:before="4"/>
              <w:ind w:left="0"/>
              <w:rPr>
                <w:sz w:val="14"/>
              </w:rPr>
            </w:pPr>
          </w:p>
          <w:p>
            <w:pPr>
              <w:pStyle w:val="TableParagraph"/>
              <w:rPr>
                <w:sz w:val="20"/>
              </w:rPr>
            </w:pPr>
            <w:r>
              <w:rPr>
                <w:sz w:val="20"/>
              </w:rPr>
              <w:t>爱心&amp;救助基金</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6"/>
              <w:ind w:right="24"/>
              <w:jc w:val="both"/>
              <w:rPr>
                <w:sz w:val="20"/>
              </w:rPr>
            </w:pPr>
            <w:r>
              <w:rPr>
                <w:spacing w:val="-1"/>
                <w:sz w:val="20"/>
              </w:rPr>
              <w:t>爱心基金，员工与公司 </w:t>
            </w:r>
            <w:r>
              <w:rPr>
                <w:sz w:val="20"/>
              </w:rPr>
              <w:t>1:1</w:t>
            </w:r>
            <w:r>
              <w:rPr>
                <w:spacing w:val="-4"/>
                <w:sz w:val="20"/>
              </w:rPr>
              <w:t> 捐助；救助基金，专设 </w:t>
            </w:r>
            <w:r>
              <w:rPr>
                <w:sz w:val="20"/>
              </w:rPr>
              <w:t>3000</w:t>
            </w:r>
            <w:r>
              <w:rPr>
                <w:spacing w:val="-5"/>
                <w:sz w:val="20"/>
              </w:rPr>
              <w:t> 万基金池。</w:t>
            </w:r>
            <w:r>
              <w:rPr>
                <w:sz w:val="20"/>
              </w:rPr>
              <w:t>用于帮助遇有重大灾难、疾病的京东家庭，共度难关。其中，对于</w:t>
            </w:r>
            <w:r>
              <w:rPr>
                <w:spacing w:val="6"/>
                <w:sz w:val="20"/>
              </w:rPr>
              <w:t>司龄 </w:t>
            </w:r>
            <w:r>
              <w:rPr>
                <w:sz w:val="20"/>
              </w:rPr>
              <w:t>5 年以上的老员工，如罹患威胁生命安危疾病，提供不设上限</w:t>
            </w:r>
            <w:r>
              <w:rPr>
                <w:spacing w:val="-7"/>
                <w:sz w:val="20"/>
              </w:rPr>
              <w:t>的公立医院医疗费救助支持。详细规定参见《爱心</w:t>
            </w:r>
            <w:r>
              <w:rPr>
                <w:sz w:val="20"/>
              </w:rPr>
              <w:t>&amp;救助基金管理制</w:t>
            </w:r>
          </w:p>
          <w:p>
            <w:pPr>
              <w:pStyle w:val="TableParagraph"/>
              <w:spacing w:line="310" w:lineRule="exact"/>
              <w:rPr>
                <w:sz w:val="20"/>
              </w:rPr>
            </w:pPr>
            <w:r>
              <w:rPr>
                <w:sz w:val="20"/>
              </w:rPr>
              <w:t>度》</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ind w:left="0"/>
              <w:rPr>
                <w:rFonts w:ascii="Times New Roman"/>
                <w:sz w:val="18"/>
              </w:rPr>
            </w:pPr>
          </w:p>
        </w:tc>
        <w:tc>
          <w:tcPr>
            <w:tcW w:w="163" w:type="dxa"/>
            <w:vMerge/>
            <w:tcBorders>
              <w:top w:val="nil"/>
              <w:left w:val="single" w:sz="4" w:space="0" w:color="000000"/>
              <w:bottom w:val="nil"/>
              <w:right w:val="nil"/>
            </w:tcBorders>
          </w:tcPr>
          <w:p>
            <w:pPr>
              <w:rPr>
                <w:sz w:val="2"/>
                <w:szCs w:val="2"/>
              </w:rPr>
            </w:pPr>
          </w:p>
        </w:tc>
      </w:tr>
      <w:tr>
        <w:trPr>
          <w:trHeight w:val="1079"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20"/>
              </w:rPr>
            </w:pPr>
          </w:p>
          <w:p>
            <w:pPr>
              <w:pStyle w:val="TableParagraph"/>
              <w:rPr>
                <w:sz w:val="20"/>
              </w:rPr>
            </w:pPr>
            <w:r>
              <w:rPr>
                <w:sz w:val="20"/>
              </w:rPr>
              <w:t>司龄奖励</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4"/>
              <w:ind w:right="99"/>
              <w:rPr>
                <w:sz w:val="20"/>
              </w:rPr>
            </w:pPr>
            <w:r>
              <w:rPr>
                <w:sz w:val="20"/>
              </w:rPr>
              <w:t>员工在公司连续工作满一年后开始享有司龄奖励，司龄奖励随员工在司时间逐年递增，超过 5 年后补贴封顶。详细规定参加《京东集</w:t>
            </w:r>
          </w:p>
          <w:p>
            <w:pPr>
              <w:pStyle w:val="TableParagraph"/>
              <w:spacing w:line="313" w:lineRule="exact"/>
              <w:rPr>
                <w:sz w:val="20"/>
              </w:rPr>
            </w:pPr>
            <w:r>
              <w:rPr>
                <w:sz w:val="20"/>
              </w:rPr>
              <w:t>团员工福利补贴管理规定》</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04"/>
              <w:ind w:left="109" w:right="95"/>
              <w:rPr>
                <w:sz w:val="20"/>
              </w:rPr>
            </w:pPr>
            <w:r>
              <w:rPr>
                <w:sz w:val="20"/>
              </w:rPr>
              <w:t>每满一年增加 100 元/ 月，500 元/月封顶</w:t>
            </w:r>
          </w:p>
        </w:tc>
        <w:tc>
          <w:tcPr>
            <w:tcW w:w="163" w:type="dxa"/>
            <w:vMerge/>
            <w:tcBorders>
              <w:top w:val="nil"/>
              <w:left w:val="single" w:sz="4" w:space="0" w:color="000000"/>
              <w:bottom w:val="nil"/>
              <w:right w:val="nil"/>
            </w:tcBorders>
          </w:tcPr>
          <w:p>
            <w:pPr>
              <w:rPr>
                <w:sz w:val="2"/>
                <w:szCs w:val="2"/>
              </w:rPr>
            </w:pPr>
          </w:p>
        </w:tc>
      </w:tr>
      <w:tr>
        <w:trPr>
          <w:trHeight w:val="1800"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ind w:left="0"/>
              <w:rPr>
                <w:sz w:val="26"/>
              </w:rPr>
            </w:pPr>
          </w:p>
          <w:p>
            <w:pPr>
              <w:pStyle w:val="TableParagraph"/>
              <w:spacing w:before="2"/>
              <w:ind w:left="0"/>
              <w:rPr>
                <w:sz w:val="14"/>
              </w:rPr>
            </w:pPr>
          </w:p>
          <w:p>
            <w:pPr>
              <w:pStyle w:val="TableParagraph"/>
              <w:rPr>
                <w:sz w:val="20"/>
              </w:rPr>
            </w:pPr>
            <w:r>
              <w:rPr>
                <w:sz w:val="20"/>
              </w:rPr>
              <w:t>老员工关怀</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9"/>
              <w:jc w:val="both"/>
              <w:rPr>
                <w:sz w:val="20"/>
              </w:rPr>
            </w:pPr>
            <w:r>
              <w:rPr>
                <w:spacing w:val="-2"/>
                <w:sz w:val="20"/>
              </w:rPr>
              <w:t>京东视老员工为宝贵的财富，满 </w:t>
            </w:r>
            <w:r>
              <w:rPr>
                <w:sz w:val="20"/>
              </w:rPr>
              <w:t>5</w:t>
            </w:r>
            <w:r>
              <w:rPr>
                <w:spacing w:val="-6"/>
                <w:sz w:val="20"/>
              </w:rPr>
              <w:t> 年以上员工称为“大佬”，满 </w:t>
            </w:r>
            <w:r>
              <w:rPr>
                <w:sz w:val="20"/>
              </w:rPr>
              <w:t>10</w:t>
            </w:r>
          </w:p>
          <w:p>
            <w:pPr>
              <w:pStyle w:val="TableParagraph"/>
              <w:spacing w:line="235" w:lineRule="auto" w:before="1"/>
              <w:ind w:right="24"/>
              <w:jc w:val="both"/>
              <w:rPr>
                <w:sz w:val="20"/>
              </w:rPr>
            </w:pPr>
            <w:r>
              <w:rPr>
                <w:spacing w:val="-1"/>
                <w:sz w:val="20"/>
              </w:rPr>
              <w:t>年以上员工称为“超级大佬”。每年 </w:t>
            </w:r>
            <w:r>
              <w:rPr>
                <w:sz w:val="20"/>
              </w:rPr>
              <w:t>5</w:t>
            </w:r>
            <w:r>
              <w:rPr>
                <w:spacing w:val="-7"/>
                <w:sz w:val="20"/>
              </w:rPr>
              <w:t> 月 </w:t>
            </w:r>
            <w:r>
              <w:rPr>
                <w:sz w:val="20"/>
              </w:rPr>
              <w:t>19</w:t>
            </w:r>
            <w:r>
              <w:rPr>
                <w:spacing w:val="-4"/>
                <w:sz w:val="20"/>
              </w:rPr>
              <w:t> 日设为京东老员工日， </w:t>
            </w:r>
            <w:r>
              <w:rPr>
                <w:sz w:val="20"/>
              </w:rPr>
              <w:t>举办“五年砺银，十年锻金”大型老员工聚会，并为符合条件的老员工送上专属的金/</w:t>
            </w:r>
            <w:r>
              <w:rPr>
                <w:spacing w:val="-1"/>
                <w:sz w:val="20"/>
              </w:rPr>
              <w:t>银定制礼品。公司部分福利政策也对老员工进行</w:t>
            </w:r>
          </w:p>
          <w:p>
            <w:pPr>
              <w:pStyle w:val="TableParagraph"/>
              <w:spacing w:line="311" w:lineRule="exact"/>
              <w:rPr>
                <w:sz w:val="20"/>
              </w:rPr>
            </w:pPr>
            <w:r>
              <w:rPr>
                <w:sz w:val="20"/>
              </w:rPr>
              <w:t>资源倾斜。</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ind w:left="0"/>
              <w:rPr>
                <w:sz w:val="26"/>
              </w:rPr>
            </w:pPr>
          </w:p>
          <w:p>
            <w:pPr>
              <w:pStyle w:val="TableParagraph"/>
              <w:spacing w:before="2"/>
              <w:ind w:left="0"/>
              <w:rPr>
                <w:sz w:val="14"/>
              </w:rPr>
            </w:pPr>
          </w:p>
          <w:p>
            <w:pPr>
              <w:pStyle w:val="TableParagraph"/>
              <w:ind w:left="109"/>
              <w:rPr>
                <w:sz w:val="20"/>
              </w:rPr>
            </w:pPr>
            <w:r>
              <w:rPr>
                <w:w w:val="99"/>
                <w:sz w:val="20"/>
              </w:rPr>
              <w:t>-</w:t>
            </w:r>
          </w:p>
        </w:tc>
        <w:tc>
          <w:tcPr>
            <w:tcW w:w="163" w:type="dxa"/>
            <w:vMerge/>
            <w:tcBorders>
              <w:top w:val="nil"/>
              <w:left w:val="single" w:sz="4" w:space="0" w:color="000000"/>
              <w:bottom w:val="nil"/>
              <w:right w:val="nil"/>
            </w:tcBorders>
          </w:tcPr>
          <w:p>
            <w:pPr>
              <w:rPr>
                <w:sz w:val="2"/>
                <w:szCs w:val="2"/>
              </w:rPr>
            </w:pPr>
          </w:p>
        </w:tc>
      </w:tr>
      <w:tr>
        <w:trPr>
          <w:trHeight w:val="359" w:hRule="atLeast"/>
        </w:trPr>
        <w:tc>
          <w:tcPr>
            <w:tcW w:w="166" w:type="dxa"/>
            <w:vMerge/>
            <w:tcBorders>
              <w:top w:val="nil"/>
              <w:left w:val="nil"/>
              <w:bottom w:val="nil"/>
              <w:right w:val="single" w:sz="4" w:space="0" w:color="000000"/>
            </w:tcBorders>
          </w:tcPr>
          <w:p>
            <w:pPr>
              <w:rPr>
                <w:sz w:val="2"/>
                <w:szCs w:val="2"/>
              </w:rPr>
            </w:pPr>
          </w:p>
        </w:tc>
        <w:tc>
          <w:tcPr>
            <w:tcW w:w="9924" w:type="dxa"/>
            <w:gridSpan w:val="3"/>
            <w:tcBorders>
              <w:top w:val="single" w:sz="4" w:space="0" w:color="000000"/>
              <w:left w:val="single" w:sz="4" w:space="0" w:color="000000"/>
              <w:bottom w:val="single" w:sz="4" w:space="0" w:color="000000"/>
              <w:right w:val="single" w:sz="4" w:space="0" w:color="000000"/>
            </w:tcBorders>
          </w:tcPr>
          <w:p>
            <w:pPr>
              <w:pStyle w:val="TableParagraph"/>
              <w:spacing w:line="321" w:lineRule="exact" w:before="19"/>
              <w:ind w:left="4042" w:right="4031"/>
              <w:jc w:val="center"/>
              <w:rPr>
                <w:b/>
                <w:sz w:val="20"/>
              </w:rPr>
            </w:pPr>
            <w:r>
              <w:rPr>
                <w:b/>
                <w:sz w:val="20"/>
              </w:rPr>
              <w:t>专项福利补贴</w:t>
            </w:r>
          </w:p>
        </w:tc>
        <w:tc>
          <w:tcPr>
            <w:tcW w:w="163" w:type="dxa"/>
            <w:vMerge/>
            <w:tcBorders>
              <w:top w:val="nil"/>
              <w:left w:val="single" w:sz="4" w:space="0" w:color="000000"/>
              <w:bottom w:val="nil"/>
              <w:right w:val="nil"/>
            </w:tcBorders>
          </w:tcPr>
          <w:p>
            <w:pPr>
              <w:rPr>
                <w:sz w:val="2"/>
                <w:szCs w:val="2"/>
              </w:rPr>
            </w:pPr>
          </w:p>
        </w:tc>
      </w:tr>
      <w:tr>
        <w:trPr>
          <w:trHeight w:val="1079"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20"/>
              </w:rPr>
            </w:pPr>
          </w:p>
          <w:p>
            <w:pPr>
              <w:pStyle w:val="TableParagraph"/>
              <w:rPr>
                <w:sz w:val="20"/>
              </w:rPr>
            </w:pPr>
            <w:r>
              <w:rPr>
                <w:sz w:val="20"/>
              </w:rPr>
              <w:t>餐费补贴</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4"/>
              <w:ind w:right="106"/>
              <w:rPr>
                <w:sz w:val="20"/>
              </w:rPr>
            </w:pPr>
            <w:r>
              <w:rPr>
                <w:sz w:val="20"/>
              </w:rPr>
              <w:t>除部分管理岗位外，员工享有正常工作日用餐补贴，工作日餐补根据员工实际出勤日核算，员工休假或缺勤按照休假管理的相关规定</w:t>
            </w:r>
          </w:p>
          <w:p>
            <w:pPr>
              <w:pStyle w:val="TableParagraph"/>
              <w:spacing w:line="313" w:lineRule="exact"/>
              <w:ind w:right="-15"/>
              <w:rPr>
                <w:sz w:val="20"/>
              </w:rPr>
            </w:pPr>
            <w:r>
              <w:rPr>
                <w:spacing w:val="-2"/>
                <w:sz w:val="20"/>
              </w:rPr>
              <w:t>扣减相应的餐补。详细规定参加《京东集团员工福利补贴管理规定》</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20"/>
              </w:rPr>
            </w:pPr>
          </w:p>
          <w:p>
            <w:pPr>
              <w:pStyle w:val="TableParagraph"/>
              <w:ind w:left="109"/>
              <w:rPr>
                <w:sz w:val="20"/>
              </w:rPr>
            </w:pPr>
            <w:r>
              <w:rPr>
                <w:sz w:val="20"/>
              </w:rPr>
              <w:t>15 元/工作日</w:t>
            </w:r>
          </w:p>
        </w:tc>
        <w:tc>
          <w:tcPr>
            <w:tcW w:w="163" w:type="dxa"/>
            <w:vMerge/>
            <w:tcBorders>
              <w:top w:val="nil"/>
              <w:left w:val="single" w:sz="4" w:space="0" w:color="000000"/>
              <w:bottom w:val="nil"/>
              <w:right w:val="nil"/>
            </w:tcBorders>
          </w:tcPr>
          <w:p>
            <w:pPr>
              <w:rPr>
                <w:sz w:val="2"/>
                <w:szCs w:val="2"/>
              </w:rPr>
            </w:pPr>
          </w:p>
        </w:tc>
      </w:tr>
      <w:tr>
        <w:trPr>
          <w:trHeight w:val="1080"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20"/>
              </w:rPr>
            </w:pPr>
          </w:p>
          <w:p>
            <w:pPr>
              <w:pStyle w:val="TableParagraph"/>
              <w:rPr>
                <w:sz w:val="20"/>
              </w:rPr>
            </w:pPr>
            <w:r>
              <w:rPr>
                <w:sz w:val="20"/>
              </w:rPr>
              <w:t>全勤补贴</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4"/>
              <w:ind w:right="106"/>
              <w:rPr>
                <w:sz w:val="20"/>
              </w:rPr>
            </w:pPr>
            <w:r>
              <w:rPr>
                <w:sz w:val="20"/>
              </w:rPr>
              <w:t>除部分管理岗位外，员工每月出勤符合法定出勤天数，无迟到、早退、请假（年休假、调休假、公假除外）等情况，则可享有全勤补</w:t>
            </w:r>
          </w:p>
          <w:p>
            <w:pPr>
              <w:pStyle w:val="TableParagraph"/>
              <w:spacing w:line="313" w:lineRule="exact"/>
              <w:rPr>
                <w:sz w:val="20"/>
              </w:rPr>
            </w:pPr>
            <w:r>
              <w:rPr>
                <w:sz w:val="20"/>
              </w:rPr>
              <w:t>贴。详细规定参加《京东集团员工福利补贴管理规定》</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20"/>
              </w:rPr>
            </w:pPr>
          </w:p>
          <w:p>
            <w:pPr>
              <w:pStyle w:val="TableParagraph"/>
              <w:ind w:left="109"/>
              <w:rPr>
                <w:sz w:val="20"/>
              </w:rPr>
            </w:pPr>
            <w:r>
              <w:rPr>
                <w:sz w:val="20"/>
              </w:rPr>
              <w:t>50 元/月</w:t>
            </w:r>
          </w:p>
        </w:tc>
        <w:tc>
          <w:tcPr>
            <w:tcW w:w="163" w:type="dxa"/>
            <w:vMerge/>
            <w:tcBorders>
              <w:top w:val="nil"/>
              <w:left w:val="single" w:sz="4" w:space="0" w:color="000000"/>
              <w:bottom w:val="nil"/>
              <w:right w:val="nil"/>
            </w:tcBorders>
          </w:tcPr>
          <w:p>
            <w:pPr>
              <w:rPr>
                <w:sz w:val="2"/>
                <w:szCs w:val="2"/>
              </w:rPr>
            </w:pPr>
          </w:p>
        </w:tc>
      </w:tr>
      <w:tr>
        <w:trPr>
          <w:trHeight w:val="541" w:hRule="atLeast"/>
        </w:trPr>
        <w:tc>
          <w:tcPr>
            <w:tcW w:w="166" w:type="dxa"/>
            <w:vMerge/>
            <w:tcBorders>
              <w:top w:val="nil"/>
              <w:left w:val="nil"/>
              <w:bottom w:val="nil"/>
              <w:right w:val="single" w:sz="4" w:space="0" w:color="000000"/>
            </w:tcBorders>
          </w:tcPr>
          <w:p>
            <w:pPr>
              <w:rPr>
                <w:sz w:val="2"/>
                <w:szCs w:val="2"/>
              </w:rPr>
            </w:pPr>
          </w:p>
        </w:tc>
        <w:tc>
          <w:tcPr>
            <w:tcW w:w="9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0"/>
              <w:ind w:left="4042" w:right="4032"/>
              <w:jc w:val="center"/>
              <w:rPr>
                <w:b/>
                <w:sz w:val="20"/>
              </w:rPr>
            </w:pPr>
            <w:r>
              <w:rPr>
                <w:b/>
                <w:sz w:val="20"/>
              </w:rPr>
              <w:t>健康关爱及保障福利</w:t>
            </w:r>
          </w:p>
        </w:tc>
        <w:tc>
          <w:tcPr>
            <w:tcW w:w="163" w:type="dxa"/>
            <w:vMerge/>
            <w:tcBorders>
              <w:top w:val="nil"/>
              <w:left w:val="single" w:sz="4" w:space="0" w:color="000000"/>
              <w:bottom w:val="nil"/>
              <w:right w:val="nil"/>
            </w:tcBorders>
          </w:tcPr>
          <w:p>
            <w:pPr>
              <w:rPr>
                <w:sz w:val="2"/>
                <w:szCs w:val="2"/>
              </w:rPr>
            </w:pPr>
          </w:p>
        </w:tc>
      </w:tr>
      <w:tr>
        <w:trPr>
          <w:trHeight w:val="719"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99"/>
              <w:rPr>
                <w:sz w:val="20"/>
              </w:rPr>
            </w:pPr>
            <w:r>
              <w:rPr>
                <w:sz w:val="20"/>
              </w:rPr>
              <w:t>意外伤害保险</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9"/>
              <w:rPr>
                <w:sz w:val="20"/>
              </w:rPr>
            </w:pPr>
            <w:r>
              <w:rPr>
                <w:sz w:val="20"/>
              </w:rPr>
              <w:t>员工自入职日起即可享有意外伤害保险，如因意外事故受到伤害，</w:t>
            </w:r>
          </w:p>
          <w:p>
            <w:pPr>
              <w:pStyle w:val="TableParagraph"/>
              <w:spacing w:line="316" w:lineRule="exact"/>
              <w:rPr>
                <w:sz w:val="20"/>
              </w:rPr>
            </w:pPr>
            <w:r>
              <w:rPr>
                <w:spacing w:val="-4"/>
                <w:sz w:val="20"/>
              </w:rPr>
              <w:t>可按伤害程度获得一次性补偿金。详细规定参见《员工保险手册》。</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before="199"/>
              <w:ind w:left="109"/>
              <w:rPr>
                <w:sz w:val="20"/>
              </w:rPr>
            </w:pPr>
            <w:r>
              <w:rPr>
                <w:sz w:val="20"/>
              </w:rPr>
              <w:t>依据保障方案执行</w:t>
            </w:r>
          </w:p>
        </w:tc>
        <w:tc>
          <w:tcPr>
            <w:tcW w:w="163" w:type="dxa"/>
            <w:vMerge/>
            <w:tcBorders>
              <w:top w:val="nil"/>
              <w:left w:val="single" w:sz="4" w:space="0" w:color="000000"/>
              <w:bottom w:val="nil"/>
              <w:right w:val="nil"/>
            </w:tcBorders>
          </w:tcPr>
          <w:p>
            <w:pPr>
              <w:rPr>
                <w:sz w:val="2"/>
                <w:szCs w:val="2"/>
              </w:rPr>
            </w:pPr>
          </w:p>
        </w:tc>
      </w:tr>
      <w:tr>
        <w:trPr>
          <w:trHeight w:val="719"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99"/>
              <w:rPr>
                <w:sz w:val="20"/>
              </w:rPr>
            </w:pPr>
            <w:r>
              <w:rPr>
                <w:sz w:val="20"/>
              </w:rPr>
              <w:t>意外医疗保险</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9"/>
              <w:rPr>
                <w:sz w:val="20"/>
              </w:rPr>
            </w:pPr>
            <w:r>
              <w:rPr>
                <w:sz w:val="20"/>
              </w:rPr>
              <w:t>员工自入职日起即可享有意外医疗保险，如因意外事故受到伤害，</w:t>
            </w:r>
          </w:p>
          <w:p>
            <w:pPr>
              <w:pStyle w:val="TableParagraph"/>
              <w:spacing w:line="316" w:lineRule="exact"/>
              <w:rPr>
                <w:sz w:val="20"/>
              </w:rPr>
            </w:pPr>
            <w:r>
              <w:rPr>
                <w:sz w:val="20"/>
              </w:rPr>
              <w:t>相关医疗费用可获得补偿。详细规定参见《员工保险手册》。</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before="199"/>
              <w:ind w:left="109"/>
              <w:rPr>
                <w:sz w:val="20"/>
              </w:rPr>
            </w:pPr>
            <w:r>
              <w:rPr>
                <w:sz w:val="20"/>
              </w:rPr>
              <w:t>依据保障方案执行</w:t>
            </w:r>
          </w:p>
        </w:tc>
        <w:tc>
          <w:tcPr>
            <w:tcW w:w="163" w:type="dxa"/>
            <w:vMerge/>
            <w:tcBorders>
              <w:top w:val="nil"/>
              <w:left w:val="single" w:sz="4" w:space="0" w:color="000000"/>
              <w:bottom w:val="nil"/>
              <w:right w:val="nil"/>
            </w:tcBorders>
          </w:tcPr>
          <w:p>
            <w:pPr>
              <w:rPr>
                <w:sz w:val="2"/>
                <w:szCs w:val="2"/>
              </w:rPr>
            </w:pPr>
          </w:p>
        </w:tc>
      </w:tr>
      <w:tr>
        <w:trPr>
          <w:trHeight w:val="1080"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20"/>
              </w:rPr>
            </w:pPr>
          </w:p>
          <w:p>
            <w:pPr>
              <w:pStyle w:val="TableParagraph"/>
              <w:rPr>
                <w:sz w:val="20"/>
              </w:rPr>
            </w:pPr>
            <w:r>
              <w:rPr>
                <w:sz w:val="20"/>
              </w:rPr>
              <w:t>补充医疗保险</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4"/>
              <w:ind w:right="1"/>
              <w:rPr>
                <w:sz w:val="20"/>
              </w:rPr>
            </w:pPr>
            <w:r>
              <w:rPr>
                <w:spacing w:val="-6"/>
                <w:sz w:val="20"/>
              </w:rPr>
              <w:t>研发人员、经理级以上人员以及入职满一年的其他专业管理类员工， </w:t>
            </w:r>
            <w:r>
              <w:rPr>
                <w:sz w:val="20"/>
              </w:rPr>
              <w:t>均可享有补充医疗保障，用于员工日常医疗费用报销。详细规定参</w:t>
            </w:r>
          </w:p>
          <w:p>
            <w:pPr>
              <w:pStyle w:val="TableParagraph"/>
              <w:spacing w:line="313" w:lineRule="exact"/>
              <w:rPr>
                <w:sz w:val="20"/>
              </w:rPr>
            </w:pPr>
            <w:r>
              <w:rPr>
                <w:sz w:val="20"/>
              </w:rPr>
              <w:t>见《员工保险手册》。</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20"/>
              </w:rPr>
            </w:pPr>
          </w:p>
          <w:p>
            <w:pPr>
              <w:pStyle w:val="TableParagraph"/>
              <w:ind w:left="109"/>
              <w:rPr>
                <w:sz w:val="20"/>
              </w:rPr>
            </w:pPr>
            <w:r>
              <w:rPr>
                <w:sz w:val="20"/>
              </w:rPr>
              <w:t>依据保障方案执行</w:t>
            </w:r>
          </w:p>
        </w:tc>
        <w:tc>
          <w:tcPr>
            <w:tcW w:w="163" w:type="dxa"/>
            <w:vMerge/>
            <w:tcBorders>
              <w:top w:val="nil"/>
              <w:left w:val="single" w:sz="4" w:space="0" w:color="000000"/>
              <w:bottom w:val="nil"/>
              <w:right w:val="nil"/>
            </w:tcBorders>
          </w:tcPr>
          <w:p>
            <w:pPr>
              <w:rPr>
                <w:sz w:val="2"/>
                <w:szCs w:val="2"/>
              </w:rPr>
            </w:pPr>
          </w:p>
        </w:tc>
      </w:tr>
      <w:tr>
        <w:trPr>
          <w:trHeight w:val="719"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99"/>
              <w:rPr>
                <w:sz w:val="20"/>
              </w:rPr>
            </w:pPr>
            <w:r>
              <w:rPr>
                <w:sz w:val="20"/>
              </w:rPr>
              <w:t>差旅保险</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9"/>
              <w:ind w:right="-15"/>
              <w:rPr>
                <w:sz w:val="20"/>
              </w:rPr>
            </w:pPr>
            <w:r>
              <w:rPr>
                <w:spacing w:val="-2"/>
                <w:sz w:val="20"/>
              </w:rPr>
              <w:t>员工因公出差期间享有额外的差旅保险，包含人身意外、紧急救援、</w:t>
            </w:r>
          </w:p>
          <w:p>
            <w:pPr>
              <w:pStyle w:val="TableParagraph"/>
              <w:spacing w:line="316" w:lineRule="exact"/>
              <w:rPr>
                <w:sz w:val="20"/>
              </w:rPr>
            </w:pPr>
            <w:r>
              <w:rPr>
                <w:sz w:val="20"/>
              </w:rPr>
              <w:t>财产等相关保障。详细规定参见《员工差旅保险手册》。</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before="199"/>
              <w:ind w:left="109"/>
              <w:rPr>
                <w:sz w:val="20"/>
              </w:rPr>
            </w:pPr>
            <w:r>
              <w:rPr>
                <w:sz w:val="20"/>
              </w:rPr>
              <w:t>依据保障方案执行</w:t>
            </w:r>
          </w:p>
        </w:tc>
        <w:tc>
          <w:tcPr>
            <w:tcW w:w="163" w:type="dxa"/>
            <w:vMerge/>
            <w:tcBorders>
              <w:top w:val="nil"/>
              <w:left w:val="single" w:sz="4" w:space="0" w:color="000000"/>
              <w:bottom w:val="nil"/>
              <w:right w:val="nil"/>
            </w:tcBorders>
          </w:tcPr>
          <w:p>
            <w:pPr>
              <w:rPr>
                <w:sz w:val="2"/>
                <w:szCs w:val="2"/>
              </w:rPr>
            </w:pPr>
          </w:p>
        </w:tc>
      </w:tr>
      <w:tr>
        <w:trPr>
          <w:trHeight w:val="539"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10"/>
              <w:rPr>
                <w:sz w:val="20"/>
              </w:rPr>
            </w:pPr>
            <w:r>
              <w:rPr>
                <w:sz w:val="20"/>
              </w:rPr>
              <w:t>年度体检</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before="110"/>
              <w:rPr>
                <w:sz w:val="20"/>
              </w:rPr>
            </w:pPr>
            <w:r>
              <w:rPr>
                <w:sz w:val="20"/>
              </w:rPr>
              <w:t>员工入职次年开始享有每年一次的免费体检。</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before="110"/>
              <w:ind w:left="109"/>
              <w:rPr>
                <w:sz w:val="20"/>
              </w:rPr>
            </w:pPr>
            <w:r>
              <w:rPr>
                <w:sz w:val="20"/>
              </w:rPr>
              <w:t>依据体检方案执行</w:t>
            </w:r>
          </w:p>
        </w:tc>
        <w:tc>
          <w:tcPr>
            <w:tcW w:w="163" w:type="dxa"/>
            <w:vMerge/>
            <w:tcBorders>
              <w:top w:val="nil"/>
              <w:left w:val="single" w:sz="4" w:space="0" w:color="000000"/>
              <w:bottom w:val="nil"/>
              <w:right w:val="nil"/>
            </w:tcBorders>
          </w:tcPr>
          <w:p>
            <w:pPr>
              <w:rPr>
                <w:sz w:val="2"/>
                <w:szCs w:val="2"/>
              </w:rPr>
            </w:pPr>
          </w:p>
        </w:tc>
      </w:tr>
      <w:tr>
        <w:trPr>
          <w:trHeight w:val="541" w:hRule="atLeast"/>
        </w:trPr>
        <w:tc>
          <w:tcPr>
            <w:tcW w:w="166" w:type="dxa"/>
            <w:vMerge/>
            <w:tcBorders>
              <w:top w:val="nil"/>
              <w:left w:val="nil"/>
              <w:bottom w:val="nil"/>
              <w:right w:val="single" w:sz="4" w:space="0" w:color="000000"/>
            </w:tcBorders>
          </w:tcPr>
          <w:p>
            <w:pPr>
              <w:rPr>
                <w:sz w:val="2"/>
                <w:szCs w:val="2"/>
              </w:rPr>
            </w:pPr>
          </w:p>
        </w:tc>
        <w:tc>
          <w:tcPr>
            <w:tcW w:w="9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0"/>
              <w:ind w:left="4039" w:right="4032"/>
              <w:jc w:val="center"/>
              <w:rPr>
                <w:b/>
                <w:sz w:val="20"/>
              </w:rPr>
            </w:pPr>
            <w:r>
              <w:rPr>
                <w:b/>
                <w:sz w:val="20"/>
              </w:rPr>
              <w:t>活动及其他类福利</w:t>
            </w:r>
          </w:p>
        </w:tc>
        <w:tc>
          <w:tcPr>
            <w:tcW w:w="163" w:type="dxa"/>
            <w:vMerge/>
            <w:tcBorders>
              <w:top w:val="nil"/>
              <w:left w:val="single" w:sz="4" w:space="0" w:color="000000"/>
              <w:bottom w:val="nil"/>
              <w:right w:val="nil"/>
            </w:tcBorders>
          </w:tcPr>
          <w:p>
            <w:pPr>
              <w:rPr>
                <w:sz w:val="2"/>
                <w:szCs w:val="2"/>
              </w:rPr>
            </w:pPr>
          </w:p>
        </w:tc>
      </w:tr>
      <w:tr>
        <w:trPr>
          <w:trHeight w:val="1079"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20"/>
              </w:rPr>
            </w:pPr>
          </w:p>
          <w:p>
            <w:pPr>
              <w:pStyle w:val="TableParagraph"/>
              <w:rPr>
                <w:sz w:val="20"/>
              </w:rPr>
            </w:pPr>
            <w:r>
              <w:rPr>
                <w:sz w:val="20"/>
              </w:rPr>
              <w:t>福利年假</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4"/>
              <w:ind w:right="99"/>
              <w:rPr>
                <w:sz w:val="20"/>
              </w:rPr>
            </w:pPr>
            <w:r>
              <w:rPr>
                <w:sz w:val="20"/>
              </w:rPr>
              <w:t>M3 及 P7/T7 级别及以上员工在试用期通过转正后，可享有福利年假。福利年假按转正日折算当年应享有天数，离职时未使用的福利</w:t>
            </w:r>
          </w:p>
          <w:p>
            <w:pPr>
              <w:pStyle w:val="TableParagraph"/>
              <w:spacing w:line="313" w:lineRule="exact"/>
              <w:rPr>
                <w:sz w:val="20"/>
              </w:rPr>
            </w:pPr>
            <w:r>
              <w:rPr>
                <w:sz w:val="20"/>
              </w:rPr>
              <w:t>年假不予补偿。详细规定参见本手册休假管理相关规定。</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20"/>
              </w:rPr>
            </w:pPr>
          </w:p>
          <w:p>
            <w:pPr>
              <w:pStyle w:val="TableParagraph"/>
              <w:ind w:left="109"/>
              <w:rPr>
                <w:sz w:val="20"/>
              </w:rPr>
            </w:pPr>
            <w:r>
              <w:rPr>
                <w:w w:val="99"/>
                <w:sz w:val="20"/>
              </w:rPr>
              <w:t>-</w:t>
            </w:r>
          </w:p>
        </w:tc>
        <w:tc>
          <w:tcPr>
            <w:tcW w:w="163" w:type="dxa"/>
            <w:vMerge/>
            <w:tcBorders>
              <w:top w:val="nil"/>
              <w:left w:val="single" w:sz="4" w:space="0" w:color="000000"/>
              <w:bottom w:val="nil"/>
              <w:right w:val="nil"/>
            </w:tcBorders>
          </w:tcPr>
          <w:p>
            <w:pPr>
              <w:rPr>
                <w:sz w:val="2"/>
                <w:szCs w:val="2"/>
              </w:rPr>
            </w:pPr>
          </w:p>
        </w:tc>
      </w:tr>
    </w:tbl>
    <w:p>
      <w:pPr>
        <w:spacing w:after="0"/>
        <w:rPr>
          <w:sz w:val="2"/>
          <w:szCs w:val="2"/>
        </w:rPr>
        <w:sectPr>
          <w:headerReference w:type="default" r:id="rId11"/>
          <w:footerReference w:type="default" r:id="rId12"/>
          <w:pgSz w:w="11910" w:h="16840"/>
          <w:pgMar w:header="277" w:footer="530" w:top="1000" w:bottom="720" w:left="740" w:right="360"/>
        </w:sectPr>
      </w:pPr>
    </w:p>
    <w:tbl>
      <w:tblPr>
        <w:tblW w:w="0" w:type="auto"/>
        <w:jc w:val="left"/>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6"/>
        <w:gridCol w:w="1644"/>
        <w:gridCol w:w="6098"/>
        <w:gridCol w:w="2182"/>
        <w:gridCol w:w="163"/>
      </w:tblGrid>
      <w:tr>
        <w:trPr>
          <w:trHeight w:val="3241" w:hRule="atLeast"/>
        </w:trPr>
        <w:tc>
          <w:tcPr>
            <w:tcW w:w="166" w:type="dxa"/>
            <w:vMerge w:val="restart"/>
            <w:tcBorders>
              <w:left w:val="nil"/>
              <w:bottom w:val="nil"/>
              <w:right w:val="single" w:sz="4" w:space="0" w:color="000000"/>
            </w:tcBorders>
          </w:tcPr>
          <w:p>
            <w:pPr>
              <w:pStyle w:val="TableParagraph"/>
              <w:ind w:left="0"/>
              <w:rPr>
                <w:rFonts w:ascii="Times New Roman"/>
                <w:sz w:val="20"/>
              </w:rPr>
            </w:pPr>
          </w:p>
        </w:tc>
        <w:tc>
          <w:tcPr>
            <w:tcW w:w="1644" w:type="dxa"/>
            <w:tcBorders>
              <w:top w:val="single" w:sz="12" w:space="0" w:color="000000"/>
              <w:left w:val="single" w:sz="4" w:space="0" w:color="000000"/>
              <w:bottom w:val="single" w:sz="4" w:space="0" w:color="000000"/>
              <w:right w:val="single" w:sz="4" w:space="0" w:color="000000"/>
            </w:tcBorders>
          </w:tcPr>
          <w:p>
            <w:pPr>
              <w:pStyle w:val="TableParagraph"/>
              <w:ind w:left="0"/>
              <w:rPr>
                <w:sz w:val="26"/>
              </w:rPr>
            </w:pPr>
          </w:p>
          <w:p>
            <w:pPr>
              <w:pStyle w:val="TableParagraph"/>
              <w:ind w:left="0"/>
              <w:rPr>
                <w:sz w:val="26"/>
              </w:rPr>
            </w:pPr>
          </w:p>
          <w:p>
            <w:pPr>
              <w:pStyle w:val="TableParagraph"/>
              <w:spacing w:before="5"/>
              <w:ind w:left="0"/>
              <w:rPr>
                <w:sz w:val="27"/>
              </w:rPr>
            </w:pPr>
          </w:p>
          <w:p>
            <w:pPr>
              <w:pStyle w:val="TableParagraph"/>
              <w:rPr>
                <w:sz w:val="20"/>
              </w:rPr>
            </w:pPr>
            <w:r>
              <w:rPr>
                <w:sz w:val="20"/>
              </w:rPr>
              <w:t>加班福利</w:t>
            </w:r>
          </w:p>
        </w:tc>
        <w:tc>
          <w:tcPr>
            <w:tcW w:w="6098" w:type="dxa"/>
            <w:tcBorders>
              <w:top w:val="single" w:sz="12" w:space="0" w:color="000000"/>
              <w:left w:val="single" w:sz="4" w:space="0" w:color="000000"/>
              <w:bottom w:val="single" w:sz="4" w:space="0" w:color="000000"/>
              <w:right w:val="single" w:sz="4" w:space="0" w:color="000000"/>
            </w:tcBorders>
          </w:tcPr>
          <w:p>
            <w:pPr>
              <w:pStyle w:val="TableParagraph"/>
              <w:spacing w:line="235" w:lineRule="auto" w:before="26"/>
              <w:ind w:right="79"/>
              <w:jc w:val="both"/>
              <w:rPr>
                <w:sz w:val="20"/>
              </w:rPr>
            </w:pPr>
            <w:r>
              <w:rPr>
                <w:spacing w:val="2"/>
                <w:sz w:val="20"/>
                <w:u w:val="single"/>
              </w:rPr>
              <w:t>加班餐</w:t>
            </w:r>
            <w:r>
              <w:rPr>
                <w:sz w:val="20"/>
              </w:rPr>
              <w:t>：专业管理类员工在规定的工作时间以外加班，并满足加班</w:t>
            </w:r>
            <w:r>
              <w:rPr>
                <w:spacing w:val="14"/>
                <w:sz w:val="20"/>
              </w:rPr>
              <w:t>时间要求后方可享有加班餐。工作日加班至 </w:t>
            </w:r>
            <w:r>
              <w:rPr>
                <w:sz w:val="20"/>
              </w:rPr>
              <w:t>20:00</w:t>
            </w:r>
            <w:r>
              <w:rPr>
                <w:spacing w:val="19"/>
                <w:sz w:val="20"/>
              </w:rPr>
              <w:t> 以后且加班</w:t>
            </w:r>
            <w:r>
              <w:rPr>
                <w:spacing w:val="-3"/>
                <w:sz w:val="20"/>
              </w:rPr>
              <w:t>满 </w:t>
            </w:r>
            <w:r>
              <w:rPr>
                <w:sz w:val="20"/>
              </w:rPr>
              <w:t>1</w:t>
            </w:r>
            <w:r>
              <w:rPr>
                <w:spacing w:val="-6"/>
                <w:sz w:val="20"/>
              </w:rPr>
              <w:t> 小时，可享一餐加班餐或加班餐费报销。休假日加班午餐</w:t>
            </w:r>
            <w:r>
              <w:rPr>
                <w:sz w:val="20"/>
              </w:rPr>
              <w:t>/晚餐</w:t>
            </w:r>
          </w:p>
          <w:p>
            <w:pPr>
              <w:pStyle w:val="TableParagraph"/>
              <w:spacing w:line="235" w:lineRule="auto"/>
              <w:ind w:right="94"/>
              <w:jc w:val="both"/>
              <w:rPr>
                <w:sz w:val="20"/>
              </w:rPr>
            </w:pPr>
            <w:r>
              <w:rPr>
                <w:sz w:val="20"/>
              </w:rPr>
              <w:t>需满足累计加班 3 小时享一餐，累计加班 8 小时享两餐加班餐或加班餐费报销</w:t>
            </w:r>
            <w:r>
              <w:rPr>
                <w:sz w:val="20"/>
                <w:u w:val="single"/>
              </w:rPr>
              <w:t>。</w:t>
            </w:r>
          </w:p>
          <w:p>
            <w:pPr>
              <w:pStyle w:val="TableParagraph"/>
              <w:spacing w:line="356" w:lineRule="exact"/>
              <w:jc w:val="both"/>
              <w:rPr>
                <w:sz w:val="20"/>
              </w:rPr>
            </w:pPr>
            <w:r>
              <w:rPr>
                <w:sz w:val="20"/>
                <w:u w:val="single"/>
              </w:rPr>
              <w:t>加班打车</w:t>
            </w:r>
            <w:r>
              <w:rPr>
                <w:spacing w:val="1"/>
                <w:sz w:val="20"/>
              </w:rPr>
              <w:t>：专业管理类员工在工作日加班至 </w:t>
            </w:r>
            <w:r>
              <w:rPr>
                <w:sz w:val="20"/>
              </w:rPr>
              <w:t>21:00</w:t>
            </w:r>
            <w:r>
              <w:rPr>
                <w:spacing w:val="3"/>
                <w:sz w:val="20"/>
              </w:rPr>
              <w:t> 以后且加班满 </w:t>
            </w:r>
            <w:r>
              <w:rPr>
                <w:sz w:val="20"/>
              </w:rPr>
              <w:t>2</w:t>
            </w:r>
          </w:p>
          <w:p>
            <w:pPr>
              <w:pStyle w:val="TableParagraph"/>
              <w:spacing w:line="235" w:lineRule="auto"/>
              <w:ind w:right="98"/>
              <w:rPr>
                <w:sz w:val="20"/>
              </w:rPr>
            </w:pPr>
            <w:r>
              <w:rPr>
                <w:spacing w:val="1"/>
                <w:sz w:val="20"/>
              </w:rPr>
              <w:t>小时享加班打车费报销。休假日加班满 </w:t>
            </w:r>
            <w:r>
              <w:rPr>
                <w:sz w:val="20"/>
              </w:rPr>
              <w:t>3</w:t>
            </w:r>
            <w:r>
              <w:rPr>
                <w:spacing w:val="2"/>
                <w:sz w:val="20"/>
              </w:rPr>
              <w:t> 小时及以上</w:t>
            </w:r>
            <w:r>
              <w:rPr>
                <w:sz w:val="20"/>
              </w:rPr>
              <w:t>（</w:t>
            </w:r>
            <w:r>
              <w:rPr>
                <w:spacing w:val="-3"/>
                <w:sz w:val="20"/>
              </w:rPr>
              <w:t>不包含午餐</w:t>
            </w:r>
            <w:r>
              <w:rPr>
                <w:sz w:val="20"/>
              </w:rPr>
              <w:t>和晚餐时间</w:t>
            </w:r>
            <w:r>
              <w:rPr>
                <w:spacing w:val="4"/>
                <w:sz w:val="20"/>
              </w:rPr>
              <w:t>）</w:t>
            </w:r>
            <w:r>
              <w:rPr>
                <w:sz w:val="20"/>
              </w:rPr>
              <w:t>可实报实销打车费。详细规定参见《加班打车报销管</w:t>
            </w:r>
          </w:p>
          <w:p>
            <w:pPr>
              <w:pStyle w:val="TableParagraph"/>
              <w:spacing w:line="313" w:lineRule="exact"/>
              <w:rPr>
                <w:sz w:val="20"/>
              </w:rPr>
            </w:pPr>
            <w:r>
              <w:rPr>
                <w:sz w:val="20"/>
              </w:rPr>
              <w:t>理规定》。</w:t>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ind w:left="0"/>
              <w:rPr>
                <w:sz w:val="26"/>
              </w:rPr>
            </w:pPr>
          </w:p>
          <w:p>
            <w:pPr>
              <w:pStyle w:val="TableParagraph"/>
              <w:ind w:left="0"/>
              <w:rPr>
                <w:sz w:val="26"/>
              </w:rPr>
            </w:pPr>
          </w:p>
          <w:p>
            <w:pPr>
              <w:pStyle w:val="TableParagraph"/>
              <w:spacing w:before="14"/>
              <w:ind w:left="0"/>
              <w:rPr>
                <w:sz w:val="17"/>
              </w:rPr>
            </w:pPr>
          </w:p>
          <w:p>
            <w:pPr>
              <w:pStyle w:val="TableParagraph"/>
              <w:spacing w:line="235" w:lineRule="auto" w:before="1"/>
              <w:ind w:left="109" w:right="223"/>
              <w:rPr>
                <w:sz w:val="20"/>
              </w:rPr>
            </w:pPr>
            <w:r>
              <w:rPr>
                <w:sz w:val="20"/>
              </w:rPr>
              <w:t>加班餐费：15 元/人加班打车：实报实销</w:t>
            </w:r>
          </w:p>
        </w:tc>
        <w:tc>
          <w:tcPr>
            <w:tcW w:w="163" w:type="dxa"/>
            <w:vMerge w:val="restart"/>
            <w:tcBorders>
              <w:left w:val="single" w:sz="4" w:space="0" w:color="000000"/>
              <w:bottom w:val="nil"/>
              <w:right w:val="nil"/>
            </w:tcBorders>
          </w:tcPr>
          <w:p>
            <w:pPr>
              <w:pStyle w:val="TableParagraph"/>
              <w:ind w:left="0"/>
              <w:rPr>
                <w:rFonts w:ascii="Times New Roman"/>
                <w:sz w:val="20"/>
              </w:rPr>
            </w:pPr>
          </w:p>
        </w:tc>
      </w:tr>
      <w:tr>
        <w:trPr>
          <w:trHeight w:val="1442"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8"/>
              <w:ind w:left="0"/>
              <w:rPr>
                <w:sz w:val="30"/>
              </w:rPr>
            </w:pPr>
          </w:p>
          <w:p>
            <w:pPr>
              <w:pStyle w:val="TableParagraph"/>
              <w:rPr>
                <w:sz w:val="20"/>
              </w:rPr>
            </w:pPr>
            <w:r>
              <w:rPr>
                <w:sz w:val="20"/>
              </w:rPr>
              <w:t>团队建设费</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6"/>
              <w:ind w:right="95"/>
              <w:jc w:val="both"/>
              <w:rPr>
                <w:sz w:val="20"/>
              </w:rPr>
            </w:pPr>
            <w:r>
              <w:rPr>
                <w:spacing w:val="-2"/>
                <w:sz w:val="20"/>
              </w:rPr>
              <w:t>为提升团队凝聚力，各部门均有团队建设经费，用于组织员工聚餐</w:t>
            </w:r>
            <w:r>
              <w:rPr>
                <w:spacing w:val="-14"/>
                <w:sz w:val="20"/>
              </w:rPr>
              <w:t>/ </w:t>
            </w:r>
            <w:r>
              <w:rPr>
                <w:spacing w:val="1"/>
                <w:sz w:val="20"/>
              </w:rPr>
              <w:t>出游</w:t>
            </w:r>
            <w:r>
              <w:rPr>
                <w:sz w:val="20"/>
              </w:rPr>
              <w:t>/参观/娱乐/体育活动活动、生日/结婚/生子庆贺、直系亲属去</w:t>
            </w:r>
            <w:r>
              <w:rPr>
                <w:spacing w:val="7"/>
                <w:w w:val="95"/>
                <w:sz w:val="20"/>
              </w:rPr>
              <w:t>世慰问</w:t>
            </w:r>
            <w:r>
              <w:rPr>
                <w:spacing w:val="6"/>
                <w:w w:val="95"/>
                <w:sz w:val="20"/>
              </w:rPr>
              <w:t>/</w:t>
            </w:r>
            <w:r>
              <w:rPr>
                <w:spacing w:val="5"/>
                <w:w w:val="95"/>
                <w:sz w:val="20"/>
              </w:rPr>
              <w:t>春节一线困难员工慰问等。详细规定参见《团建费管理制</w:t>
            </w:r>
          </w:p>
          <w:p>
            <w:pPr>
              <w:pStyle w:val="TableParagraph"/>
              <w:spacing w:line="312" w:lineRule="exact"/>
              <w:rPr>
                <w:sz w:val="20"/>
              </w:rPr>
            </w:pPr>
            <w:r>
              <w:rPr>
                <w:sz w:val="20"/>
              </w:rPr>
              <w:t>度》。</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06"/>
              <w:ind w:left="109" w:right="33"/>
              <w:rPr>
                <w:sz w:val="20"/>
              </w:rPr>
            </w:pPr>
            <w:r>
              <w:rPr>
                <w:sz w:val="20"/>
              </w:rPr>
              <w:t>150 元/人/季度（二级部门）+50 元/人/季度</w:t>
            </w:r>
          </w:p>
          <w:p>
            <w:pPr>
              <w:pStyle w:val="TableParagraph"/>
              <w:spacing w:line="361" w:lineRule="exact"/>
              <w:ind w:left="109"/>
              <w:rPr>
                <w:sz w:val="20"/>
              </w:rPr>
            </w:pPr>
            <w:r>
              <w:rPr>
                <w:sz w:val="20"/>
              </w:rPr>
              <w:t>（一级部门）</w:t>
            </w:r>
          </w:p>
        </w:tc>
        <w:tc>
          <w:tcPr>
            <w:tcW w:w="163" w:type="dxa"/>
            <w:vMerge/>
            <w:tcBorders>
              <w:top w:val="nil"/>
              <w:left w:val="single" w:sz="4" w:space="0" w:color="000000"/>
              <w:bottom w:val="nil"/>
              <w:right w:val="nil"/>
            </w:tcBorders>
          </w:tcPr>
          <w:p>
            <w:pPr>
              <w:rPr>
                <w:sz w:val="2"/>
                <w:szCs w:val="2"/>
              </w:rPr>
            </w:pPr>
          </w:p>
        </w:tc>
      </w:tr>
      <w:tr>
        <w:trPr>
          <w:trHeight w:val="1079"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20"/>
              </w:rPr>
            </w:pPr>
          </w:p>
          <w:p>
            <w:pPr>
              <w:pStyle w:val="TableParagraph"/>
              <w:rPr>
                <w:sz w:val="20"/>
              </w:rPr>
            </w:pPr>
            <w:r>
              <w:rPr>
                <w:sz w:val="20"/>
              </w:rPr>
              <w:t>节日福利</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4"/>
              <w:ind w:right="96"/>
              <w:rPr>
                <w:sz w:val="20"/>
              </w:rPr>
            </w:pPr>
            <w:r>
              <w:rPr>
                <w:sz w:val="20"/>
              </w:rPr>
              <w:t>公司在三八节、端午节、中秋节、春节四大重要节日，为员工精心筹备暖心、贴心、具有京东范儿的专属食品及文化衍生品，给京东</w:t>
            </w:r>
          </w:p>
          <w:p>
            <w:pPr>
              <w:pStyle w:val="TableParagraph"/>
              <w:spacing w:line="313" w:lineRule="exact"/>
              <w:rPr>
                <w:sz w:val="20"/>
              </w:rPr>
            </w:pPr>
            <w:r>
              <w:rPr>
                <w:sz w:val="20"/>
              </w:rPr>
              <w:t>人送上节日的祝福。</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20"/>
              </w:rPr>
            </w:pPr>
          </w:p>
          <w:p>
            <w:pPr>
              <w:pStyle w:val="TableParagraph"/>
              <w:ind w:left="109"/>
              <w:rPr>
                <w:sz w:val="20"/>
              </w:rPr>
            </w:pPr>
            <w:r>
              <w:rPr>
                <w:w w:val="99"/>
                <w:sz w:val="20"/>
              </w:rPr>
              <w:t>-</w:t>
            </w:r>
          </w:p>
        </w:tc>
        <w:tc>
          <w:tcPr>
            <w:tcW w:w="163" w:type="dxa"/>
            <w:vMerge/>
            <w:tcBorders>
              <w:top w:val="nil"/>
              <w:left w:val="single" w:sz="4" w:space="0" w:color="000000"/>
              <w:bottom w:val="nil"/>
              <w:right w:val="nil"/>
            </w:tcBorders>
          </w:tcPr>
          <w:p>
            <w:pPr>
              <w:rPr>
                <w:sz w:val="2"/>
                <w:szCs w:val="2"/>
              </w:rPr>
            </w:pPr>
          </w:p>
        </w:tc>
      </w:tr>
      <w:tr>
        <w:trPr>
          <w:trHeight w:val="539"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08"/>
              <w:rPr>
                <w:sz w:val="20"/>
              </w:rPr>
            </w:pPr>
            <w:r>
              <w:rPr>
                <w:sz w:val="20"/>
              </w:rPr>
              <w:t>福利券</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before="108"/>
              <w:rPr>
                <w:sz w:val="20"/>
              </w:rPr>
            </w:pPr>
            <w:r>
              <w:rPr>
                <w:sz w:val="20"/>
              </w:rPr>
              <w:t>员工可领取电子福利券，用于购买京东自营商品时获得优惠。</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before="108"/>
              <w:ind w:left="109"/>
              <w:rPr>
                <w:sz w:val="20"/>
              </w:rPr>
            </w:pPr>
            <w:r>
              <w:rPr>
                <w:w w:val="99"/>
                <w:sz w:val="20"/>
              </w:rPr>
              <w:t>-</w:t>
            </w:r>
          </w:p>
        </w:tc>
        <w:tc>
          <w:tcPr>
            <w:tcW w:w="163" w:type="dxa"/>
            <w:vMerge/>
            <w:tcBorders>
              <w:top w:val="nil"/>
              <w:left w:val="single" w:sz="4" w:space="0" w:color="000000"/>
              <w:bottom w:val="nil"/>
              <w:right w:val="nil"/>
            </w:tcBorders>
          </w:tcPr>
          <w:p>
            <w:pPr>
              <w:rPr>
                <w:sz w:val="2"/>
                <w:szCs w:val="2"/>
              </w:rPr>
            </w:pPr>
          </w:p>
        </w:tc>
      </w:tr>
      <w:tr>
        <w:trPr>
          <w:trHeight w:val="1079"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20"/>
              </w:rPr>
            </w:pPr>
          </w:p>
          <w:p>
            <w:pPr>
              <w:pStyle w:val="TableParagraph"/>
              <w:rPr>
                <w:sz w:val="20"/>
              </w:rPr>
            </w:pPr>
            <w:r>
              <w:rPr>
                <w:sz w:val="20"/>
              </w:rPr>
              <w:t>慰问关怀</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4"/>
              <w:ind w:right="20"/>
              <w:rPr>
                <w:sz w:val="20"/>
              </w:rPr>
            </w:pPr>
            <w:r>
              <w:rPr>
                <w:sz w:val="20"/>
              </w:rPr>
              <w:t>每年 6.18 司庆和 11.11 大促等业务最繁忙时期，公司高管将带领特别关怀小组到一线和职场进行慰问，并送上特别的礼品，大家战斗</w:t>
            </w:r>
          </w:p>
          <w:p>
            <w:pPr>
              <w:pStyle w:val="TableParagraph"/>
              <w:spacing w:line="313" w:lineRule="exact"/>
              <w:rPr>
                <w:sz w:val="20"/>
              </w:rPr>
            </w:pPr>
            <w:r>
              <w:rPr>
                <w:sz w:val="20"/>
              </w:rPr>
              <w:t>在一起！</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ind w:left="0"/>
              <w:rPr>
                <w:rFonts w:ascii="Times New Roman"/>
                <w:sz w:val="20"/>
              </w:rPr>
            </w:pPr>
          </w:p>
        </w:tc>
        <w:tc>
          <w:tcPr>
            <w:tcW w:w="163" w:type="dxa"/>
            <w:vMerge/>
            <w:tcBorders>
              <w:top w:val="nil"/>
              <w:left w:val="single" w:sz="4" w:space="0" w:color="000000"/>
              <w:bottom w:val="nil"/>
              <w:right w:val="nil"/>
            </w:tcBorders>
          </w:tcPr>
          <w:p>
            <w:pPr>
              <w:rPr>
                <w:sz w:val="2"/>
                <w:szCs w:val="2"/>
              </w:rPr>
            </w:pPr>
          </w:p>
        </w:tc>
      </w:tr>
      <w:tr>
        <w:trPr>
          <w:trHeight w:val="1439"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6"/>
              <w:ind w:left="0"/>
              <w:rPr>
                <w:sz w:val="30"/>
              </w:rPr>
            </w:pPr>
          </w:p>
          <w:p>
            <w:pPr>
              <w:pStyle w:val="TableParagraph"/>
              <w:rPr>
                <w:sz w:val="20"/>
              </w:rPr>
            </w:pPr>
            <w:r>
              <w:rPr>
                <w:sz w:val="20"/>
              </w:rPr>
              <w:t>子女关怀</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4"/>
              <w:ind w:right="2"/>
              <w:rPr>
                <w:sz w:val="20"/>
              </w:rPr>
            </w:pPr>
            <w:r>
              <w:rPr>
                <w:spacing w:val="-3"/>
                <w:sz w:val="20"/>
              </w:rPr>
              <w:t>公司不仅关注员工的职业发展成长，也在关注京东子女的学习成长。</w:t>
            </w:r>
            <w:r>
              <w:rPr>
                <w:sz w:val="20"/>
              </w:rPr>
              <w:t>公司会统一组织京二代冬/</w:t>
            </w:r>
            <w:r>
              <w:rPr>
                <w:spacing w:val="-2"/>
                <w:sz w:val="20"/>
              </w:rPr>
              <w:t>夏令营，让员工在努力工作的同时，有更</w:t>
            </w:r>
            <w:r>
              <w:rPr>
                <w:sz w:val="20"/>
              </w:rPr>
              <w:t>多的时间亲近家庭。公司每年都投入资源，积极与优质教育机构合</w:t>
            </w:r>
          </w:p>
          <w:p>
            <w:pPr>
              <w:pStyle w:val="TableParagraph"/>
              <w:spacing w:line="312" w:lineRule="exact"/>
              <w:rPr>
                <w:sz w:val="20"/>
              </w:rPr>
            </w:pPr>
            <w:r>
              <w:rPr>
                <w:sz w:val="20"/>
              </w:rPr>
              <w:t>作，为员工子女入托、就学提供多种优惠福利措施。</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ind w:left="0"/>
              <w:rPr>
                <w:rFonts w:ascii="Times New Roman"/>
                <w:sz w:val="20"/>
              </w:rPr>
            </w:pPr>
          </w:p>
        </w:tc>
        <w:tc>
          <w:tcPr>
            <w:tcW w:w="163" w:type="dxa"/>
            <w:vMerge/>
            <w:tcBorders>
              <w:top w:val="nil"/>
              <w:left w:val="single" w:sz="4" w:space="0" w:color="000000"/>
              <w:bottom w:val="nil"/>
              <w:right w:val="nil"/>
            </w:tcBorders>
          </w:tcPr>
          <w:p>
            <w:pPr>
              <w:rPr>
                <w:sz w:val="2"/>
                <w:szCs w:val="2"/>
              </w:rPr>
            </w:pPr>
          </w:p>
        </w:tc>
      </w:tr>
      <w:tr>
        <w:trPr>
          <w:trHeight w:val="719"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99"/>
              <w:rPr>
                <w:sz w:val="20"/>
              </w:rPr>
            </w:pPr>
            <w:r>
              <w:rPr>
                <w:sz w:val="20"/>
              </w:rPr>
              <w:t>凤巢计划</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19"/>
              <w:rPr>
                <w:sz w:val="20"/>
              </w:rPr>
            </w:pPr>
            <w:r>
              <w:rPr>
                <w:spacing w:val="-3"/>
                <w:sz w:val="20"/>
              </w:rPr>
              <w:t>公司正在全国积极规划和开展“凤巢计划”，专门为员工打造办公、</w:t>
            </w:r>
          </w:p>
          <w:p>
            <w:pPr>
              <w:pStyle w:val="TableParagraph"/>
              <w:spacing w:line="316" w:lineRule="exact"/>
              <w:rPr>
                <w:sz w:val="20"/>
              </w:rPr>
            </w:pPr>
            <w:r>
              <w:rPr>
                <w:sz w:val="20"/>
              </w:rPr>
              <w:t>住宅、教育、医疗等一体化的基础设施，为京东人的幸福感筑巢。</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ind w:left="0"/>
              <w:rPr>
                <w:rFonts w:ascii="Times New Roman"/>
                <w:sz w:val="20"/>
              </w:rPr>
            </w:pPr>
          </w:p>
        </w:tc>
        <w:tc>
          <w:tcPr>
            <w:tcW w:w="163" w:type="dxa"/>
            <w:vMerge/>
            <w:tcBorders>
              <w:top w:val="nil"/>
              <w:left w:val="single" w:sz="4" w:space="0" w:color="000000"/>
              <w:bottom w:val="nil"/>
              <w:right w:val="nil"/>
            </w:tcBorders>
          </w:tcPr>
          <w:p>
            <w:pPr>
              <w:rPr>
                <w:sz w:val="2"/>
                <w:szCs w:val="2"/>
              </w:rPr>
            </w:pPr>
          </w:p>
        </w:tc>
      </w:tr>
      <w:tr>
        <w:trPr>
          <w:trHeight w:val="1082" w:hRule="atLeast"/>
        </w:trPr>
        <w:tc>
          <w:tcPr>
            <w:tcW w:w="166" w:type="dxa"/>
            <w:vMerge/>
            <w:tcBorders>
              <w:top w:val="nil"/>
              <w:left w:val="nil"/>
              <w:bottom w:val="nil"/>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12"/>
              <w:ind w:left="0"/>
              <w:rPr>
                <w:sz w:val="20"/>
              </w:rPr>
            </w:pPr>
          </w:p>
          <w:p>
            <w:pPr>
              <w:pStyle w:val="TableParagraph"/>
              <w:rPr>
                <w:sz w:val="20"/>
              </w:rPr>
            </w:pPr>
            <w:r>
              <w:rPr>
                <w:sz w:val="20"/>
              </w:rPr>
              <w:t>体验提升</w:t>
            </w:r>
          </w:p>
        </w:tc>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6"/>
              <w:ind w:right="101"/>
              <w:rPr>
                <w:sz w:val="20"/>
              </w:rPr>
            </w:pPr>
            <w:r>
              <w:rPr>
                <w:sz w:val="20"/>
              </w:rPr>
              <w:t>为了提升员工体验，给到员工极致关怀，公司从入、离、调、转等环节进行员工关怀，针对不同群体开展丰富多彩的关怀项目，如迎</w:t>
            </w:r>
          </w:p>
          <w:p>
            <w:pPr>
              <w:pStyle w:val="TableParagraph"/>
              <w:spacing w:line="313" w:lineRule="exact"/>
              <w:rPr>
                <w:sz w:val="20"/>
              </w:rPr>
            </w:pPr>
            <w:r>
              <w:rPr>
                <w:sz w:val="20"/>
              </w:rPr>
              <w:t>新大会、转正大会、续签仪式、离职关爱等。</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before="12"/>
              <w:ind w:left="0"/>
              <w:rPr>
                <w:sz w:val="20"/>
              </w:rPr>
            </w:pPr>
          </w:p>
          <w:p>
            <w:pPr>
              <w:pStyle w:val="TableParagraph"/>
              <w:ind w:left="109"/>
              <w:rPr>
                <w:sz w:val="20"/>
              </w:rPr>
            </w:pPr>
            <w:r>
              <w:rPr>
                <w:w w:val="99"/>
                <w:sz w:val="20"/>
              </w:rPr>
              <w:t>-</w:t>
            </w:r>
          </w:p>
        </w:tc>
        <w:tc>
          <w:tcPr>
            <w:tcW w:w="163" w:type="dxa"/>
            <w:vMerge/>
            <w:tcBorders>
              <w:top w:val="nil"/>
              <w:left w:val="single" w:sz="4" w:space="0" w:color="000000"/>
              <w:bottom w:val="nil"/>
              <w:right w:val="nil"/>
            </w:tcBorders>
          </w:tcPr>
          <w:p>
            <w:pPr>
              <w:rPr>
                <w:sz w:val="2"/>
                <w:szCs w:val="2"/>
              </w:rPr>
            </w:pPr>
          </w:p>
        </w:tc>
      </w:tr>
    </w:tbl>
    <w:p>
      <w:pPr>
        <w:pStyle w:val="BodyText"/>
        <w:spacing w:before="7"/>
        <w:ind w:left="0"/>
        <w:rPr>
          <w:sz w:val="23"/>
        </w:rPr>
      </w:pPr>
    </w:p>
    <w:p>
      <w:pPr>
        <w:pStyle w:val="ListParagraph"/>
        <w:numPr>
          <w:ilvl w:val="0"/>
          <w:numId w:val="33"/>
        </w:numPr>
        <w:tabs>
          <w:tab w:pos="660" w:val="left" w:leader="none"/>
        </w:tabs>
        <w:spacing w:line="441" w:lineRule="exact" w:before="37" w:after="0"/>
        <w:ind w:left="659" w:right="0" w:hanging="267"/>
        <w:jc w:val="left"/>
        <w:rPr>
          <w:b/>
          <w:sz w:val="24"/>
        </w:rPr>
      </w:pPr>
      <w:r>
        <w:rPr>
          <w:b/>
          <w:sz w:val="24"/>
        </w:rPr>
        <w:t>福利与关怀沟通：</w:t>
      </w:r>
    </w:p>
    <w:p>
      <w:pPr>
        <w:pStyle w:val="BodyText"/>
        <w:ind w:left="534" w:right="362"/>
      </w:pPr>
      <w:r>
        <w:rPr/>
        <w:t>当员工在公司工作和生活中遇到问题、需要帮助或对员工福利项目和员工关怀提出意见和建议时，可通过员工福利和员工关怀邮箱进行反馈：</w:t>
      </w:r>
    </w:p>
    <w:p>
      <w:pPr>
        <w:pStyle w:val="BodyText"/>
        <w:spacing w:line="437" w:lineRule="exact"/>
        <w:ind w:left="491"/>
      </w:pPr>
      <w:r>
        <w:rPr/>
        <w:t>员工福利邮箱：</w:t>
      </w:r>
      <w:hyperlink r:id="rId13">
        <w:r>
          <w:rPr/>
          <w:t>fuli@jd.com</w:t>
        </w:r>
      </w:hyperlink>
    </w:p>
    <w:p>
      <w:pPr>
        <w:pStyle w:val="BodyText"/>
        <w:spacing w:line="441" w:lineRule="exact"/>
        <w:ind w:left="491"/>
      </w:pPr>
      <w:r>
        <w:rPr/>
        <w:t>员工关怀邮箱：</w:t>
      </w:r>
      <w:hyperlink r:id="rId14">
        <w:r>
          <w:rPr/>
          <w:t>yuangongguanhuai@jd.com</w:t>
        </w:r>
      </w:hyperlink>
    </w:p>
    <w:p>
      <w:pPr>
        <w:pStyle w:val="BodyText"/>
        <w:spacing w:before="16"/>
        <w:ind w:left="0"/>
        <w:rPr>
          <w:sz w:val="20"/>
        </w:rPr>
      </w:pPr>
    </w:p>
    <w:p>
      <w:pPr>
        <w:pStyle w:val="Heading1"/>
        <w:spacing w:line="240" w:lineRule="auto"/>
        <w:ind w:right="622"/>
      </w:pPr>
      <w:bookmarkStart w:name="_bookmark27" w:id="31"/>
      <w:bookmarkEnd w:id="31"/>
      <w:r>
        <w:rPr>
          <w:b w:val="0"/>
        </w:rPr>
      </w:r>
      <w:r>
        <w:rPr/>
        <w:t>第六章 员工沟通</w:t>
      </w:r>
    </w:p>
    <w:p>
      <w:pPr>
        <w:spacing w:after="0" w:line="240" w:lineRule="auto"/>
        <w:sectPr>
          <w:pgSz w:w="11910" w:h="16840"/>
          <w:pgMar w:header="277" w:footer="530" w:top="1000" w:bottom="720" w:left="740" w:right="360"/>
        </w:sectPr>
      </w:pPr>
    </w:p>
    <w:p>
      <w:pPr>
        <w:pStyle w:val="Heading2"/>
        <w:spacing w:line="442" w:lineRule="exact" w:before="36"/>
        <w:ind w:left="4447" w:firstLine="0"/>
      </w:pPr>
      <w:bookmarkStart w:name="_bookmark28" w:id="32"/>
      <w:bookmarkEnd w:id="32"/>
      <w:r>
        <w:rPr>
          <w:b w:val="0"/>
        </w:rPr>
      </w:r>
      <w:r>
        <w:rPr/>
        <w:t>第一节 员工沟通</w:t>
      </w:r>
    </w:p>
    <w:p>
      <w:pPr>
        <w:pStyle w:val="ListParagraph"/>
        <w:numPr>
          <w:ilvl w:val="0"/>
          <w:numId w:val="34"/>
        </w:numPr>
        <w:tabs>
          <w:tab w:pos="535" w:val="left" w:leader="none"/>
        </w:tabs>
        <w:spacing w:line="240" w:lineRule="auto" w:before="0" w:after="0"/>
        <w:ind w:left="534" w:right="0" w:hanging="284"/>
        <w:jc w:val="left"/>
        <w:rPr>
          <w:b/>
          <w:sz w:val="24"/>
        </w:rPr>
      </w:pPr>
      <w:r>
        <w:rPr>
          <w:b/>
          <w:sz w:val="24"/>
        </w:rPr>
        <w:t>沟通理念</w:t>
      </w:r>
    </w:p>
    <w:p>
      <w:pPr>
        <w:pStyle w:val="BodyText"/>
        <w:ind w:left="534" w:right="360"/>
        <w:jc w:val="both"/>
      </w:pPr>
      <w:r>
        <w:rPr/>
        <w:t>公司保持开放沟通的态度，员工可通过公司公开、正规的沟通平台和渠道，反馈意见和建议， </w:t>
      </w:r>
      <w:r>
        <w:rPr>
          <w:spacing w:val="-14"/>
        </w:rPr>
        <w:t>寻求问题解决。在确保沟通渠道的公开、透明和畅通的同时，公司也禁止任何传播虚假、欺诈、</w:t>
      </w:r>
      <w:r>
        <w:rPr>
          <w:spacing w:val="-4"/>
        </w:rPr>
        <w:t>诽谤、骚扰、负面信息等行为，一经查实，公司将按照严重违纪行为进行处理。。</w:t>
      </w:r>
    </w:p>
    <w:p>
      <w:pPr>
        <w:pStyle w:val="ListParagraph"/>
        <w:numPr>
          <w:ilvl w:val="0"/>
          <w:numId w:val="34"/>
        </w:numPr>
        <w:tabs>
          <w:tab w:pos="535" w:val="left" w:leader="none"/>
        </w:tabs>
        <w:spacing w:line="434" w:lineRule="exact" w:before="0" w:after="0"/>
        <w:ind w:left="534" w:right="0" w:hanging="284"/>
        <w:jc w:val="both"/>
        <w:rPr>
          <w:b/>
          <w:sz w:val="24"/>
        </w:rPr>
      </w:pPr>
      <w:r>
        <w:rPr>
          <w:b/>
          <w:sz w:val="24"/>
        </w:rPr>
        <w:t>沟通平台</w:t>
      </w:r>
    </w:p>
    <w:p>
      <w:pPr>
        <w:pStyle w:val="BodyText"/>
        <w:ind w:left="534" w:right="369"/>
      </w:pPr>
      <w:r>
        <w:rPr/>
        <w:t>为创造方便、有效的沟通渠道，提升沟通的及时性和反馈效率，公司设立了线上线下的多种沟通渠道，主要包括：</w:t>
      </w:r>
    </w:p>
    <w:p>
      <w:pPr>
        <w:pStyle w:val="ListParagraph"/>
        <w:numPr>
          <w:ilvl w:val="1"/>
          <w:numId w:val="34"/>
        </w:numPr>
        <w:tabs>
          <w:tab w:pos="679" w:val="left" w:leader="none"/>
        </w:tabs>
        <w:spacing w:line="437" w:lineRule="exact" w:before="0" w:after="0"/>
        <w:ind w:left="678" w:right="0" w:hanging="145"/>
        <w:jc w:val="left"/>
        <w:rPr>
          <w:sz w:val="24"/>
        </w:rPr>
      </w:pPr>
      <w:r>
        <w:rPr>
          <w:spacing w:val="-10"/>
          <w:sz w:val="24"/>
        </w:rPr>
        <w:t>线下信息发布及互动平台：《京东人》内刊、各体系内部信息发布刊物</w:t>
      </w:r>
    </w:p>
    <w:p>
      <w:pPr>
        <w:pStyle w:val="ListParagraph"/>
        <w:numPr>
          <w:ilvl w:val="1"/>
          <w:numId w:val="34"/>
        </w:numPr>
        <w:tabs>
          <w:tab w:pos="679" w:val="left" w:leader="none"/>
        </w:tabs>
        <w:spacing w:line="441" w:lineRule="exact" w:before="0" w:after="0"/>
        <w:ind w:left="678" w:right="0" w:hanging="145"/>
        <w:jc w:val="left"/>
        <w:rPr>
          <w:sz w:val="24"/>
        </w:rPr>
      </w:pPr>
      <w:r>
        <w:rPr>
          <w:sz w:val="24"/>
        </w:rPr>
        <w:t>在线信息发布及互动平台：公司邮件、ERP</w:t>
      </w:r>
      <w:r>
        <w:rPr>
          <w:spacing w:val="-4"/>
          <w:sz w:val="24"/>
        </w:rPr>
        <w:t> 系统</w:t>
      </w:r>
    </w:p>
    <w:p>
      <w:pPr>
        <w:pStyle w:val="ListParagraph"/>
        <w:numPr>
          <w:ilvl w:val="1"/>
          <w:numId w:val="34"/>
        </w:numPr>
        <w:tabs>
          <w:tab w:pos="679" w:val="left" w:leader="none"/>
        </w:tabs>
        <w:spacing w:line="440" w:lineRule="exact" w:before="0" w:after="0"/>
        <w:ind w:left="678" w:right="0" w:hanging="145"/>
        <w:jc w:val="left"/>
        <w:rPr>
          <w:sz w:val="24"/>
        </w:rPr>
      </w:pPr>
      <w:r>
        <w:rPr>
          <w:sz w:val="24"/>
        </w:rPr>
        <w:t>即时信息发布及互动平台：咚咚、电话</w:t>
      </w:r>
    </w:p>
    <w:p>
      <w:pPr>
        <w:pStyle w:val="ListParagraph"/>
        <w:numPr>
          <w:ilvl w:val="1"/>
          <w:numId w:val="34"/>
        </w:numPr>
        <w:tabs>
          <w:tab w:pos="679" w:val="left" w:leader="none"/>
        </w:tabs>
        <w:spacing w:line="439" w:lineRule="exact" w:before="0" w:after="0"/>
        <w:ind w:left="678" w:right="0" w:hanging="145"/>
        <w:jc w:val="left"/>
        <w:rPr>
          <w:sz w:val="24"/>
        </w:rPr>
      </w:pPr>
      <w:r>
        <w:rPr>
          <w:spacing w:val="-1"/>
          <w:sz w:val="24"/>
        </w:rPr>
        <w:t>移动信息发布及互动平台：京东 </w:t>
      </w:r>
      <w:r>
        <w:rPr>
          <w:sz w:val="24"/>
        </w:rPr>
        <w:t>ME</w:t>
      </w:r>
    </w:p>
    <w:p>
      <w:pPr>
        <w:pStyle w:val="ListParagraph"/>
        <w:numPr>
          <w:ilvl w:val="0"/>
          <w:numId w:val="34"/>
        </w:numPr>
        <w:tabs>
          <w:tab w:pos="535" w:val="left" w:leader="none"/>
        </w:tabs>
        <w:spacing w:line="440" w:lineRule="exact" w:before="0" w:after="0"/>
        <w:ind w:left="534" w:right="0" w:hanging="284"/>
        <w:jc w:val="left"/>
        <w:rPr>
          <w:b/>
          <w:sz w:val="24"/>
        </w:rPr>
      </w:pPr>
      <w:r>
        <w:rPr>
          <w:b/>
          <w:sz w:val="24"/>
        </w:rPr>
        <w:t>员工满意度调研</w:t>
      </w:r>
    </w:p>
    <w:p>
      <w:pPr>
        <w:pStyle w:val="BodyText"/>
        <w:spacing w:line="237" w:lineRule="auto"/>
        <w:ind w:left="534" w:right="356"/>
        <w:jc w:val="both"/>
      </w:pPr>
      <w:r>
        <w:rPr/>
        <w:t>员工满意度调研，是公司重要的员工沟通项目，一般每两年开展一次。该项目旨在倾听员工心</w:t>
      </w:r>
      <w:r>
        <w:rPr>
          <w:spacing w:val="-13"/>
        </w:rPr>
        <w:t>声，了解每位京员工真正“感受到什么”、“需要什么”，公司将根据调研结果优化管理机制， </w:t>
      </w:r>
      <w:r>
        <w:rPr/>
        <w:t>提升员工幸福感，创造简单、快乐、激情的工作生态环境。</w:t>
      </w:r>
    </w:p>
    <w:p>
      <w:pPr>
        <w:pStyle w:val="BodyText"/>
        <w:spacing w:before="16"/>
        <w:ind w:left="0"/>
        <w:rPr>
          <w:sz w:val="23"/>
        </w:rPr>
      </w:pPr>
    </w:p>
    <w:p>
      <w:pPr>
        <w:pStyle w:val="Heading2"/>
        <w:ind w:left="4087" w:firstLine="0"/>
        <w:jc w:val="both"/>
      </w:pPr>
      <w:bookmarkStart w:name="_bookmark29" w:id="33"/>
      <w:bookmarkEnd w:id="33"/>
      <w:r>
        <w:rPr>
          <w:b w:val="0"/>
        </w:rPr>
      </w:r>
      <w:r>
        <w:rPr/>
        <w:t>第二节 员工申诉与投诉</w:t>
      </w:r>
    </w:p>
    <w:p>
      <w:pPr>
        <w:pStyle w:val="BodyText"/>
        <w:ind w:left="534" w:right="363"/>
        <w:jc w:val="both"/>
      </w:pPr>
      <w:r>
        <w:rPr/>
        <w:t>所有员工均可就不公平对待向公司管理人员进行投诉。公司支持员工通过正规渠道进行申诉或投诉，不支持越级申诉或投诉。以下为公司处理员工申诉或投诉的三级程序，以便公正、系统的处理：</w:t>
      </w:r>
    </w:p>
    <w:p>
      <w:pPr>
        <w:pStyle w:val="ListParagraph"/>
        <w:numPr>
          <w:ilvl w:val="0"/>
          <w:numId w:val="35"/>
        </w:numPr>
        <w:tabs>
          <w:tab w:pos="802" w:val="left" w:leader="none"/>
        </w:tabs>
        <w:spacing w:line="240" w:lineRule="auto" w:before="0" w:after="0"/>
        <w:ind w:left="818" w:right="356" w:hanging="284"/>
        <w:jc w:val="left"/>
        <w:rPr>
          <w:sz w:val="24"/>
        </w:rPr>
      </w:pPr>
      <w:r>
        <w:rPr>
          <w:spacing w:val="-9"/>
          <w:sz w:val="24"/>
        </w:rPr>
        <w:t>第一级：所有员工应当首先向其直接上级反映问题。该上级须在 </w:t>
      </w:r>
      <w:r>
        <w:rPr>
          <w:sz w:val="24"/>
        </w:rPr>
        <w:t>14</w:t>
      </w:r>
      <w:r>
        <w:rPr>
          <w:spacing w:val="-9"/>
          <w:sz w:val="24"/>
        </w:rPr>
        <w:t> 日内予以答复。员工未收</w:t>
      </w:r>
      <w:r>
        <w:rPr>
          <w:sz w:val="24"/>
        </w:rPr>
        <w:t>到答复或不满意上级的答复应进行第二级程序。</w:t>
      </w:r>
    </w:p>
    <w:p>
      <w:pPr>
        <w:pStyle w:val="ListParagraph"/>
        <w:numPr>
          <w:ilvl w:val="0"/>
          <w:numId w:val="35"/>
        </w:numPr>
        <w:tabs>
          <w:tab w:pos="802" w:val="left" w:leader="none"/>
        </w:tabs>
        <w:spacing w:line="240" w:lineRule="auto" w:before="0" w:after="0"/>
        <w:ind w:left="818" w:right="238" w:hanging="284"/>
        <w:jc w:val="left"/>
        <w:rPr>
          <w:sz w:val="24"/>
        </w:rPr>
      </w:pPr>
      <w:r>
        <w:rPr>
          <w:sz w:val="24"/>
        </w:rPr>
        <w:t>第二级：员工收到上级答复后 14 日内，或在首次反映问题给上级后 21</w:t>
      </w:r>
      <w:r>
        <w:rPr>
          <w:spacing w:val="-3"/>
          <w:sz w:val="24"/>
        </w:rPr>
        <w:t> 日内仍未收到答复， </w:t>
      </w:r>
      <w:r>
        <w:rPr>
          <w:spacing w:val="1"/>
          <w:sz w:val="24"/>
        </w:rPr>
        <w:t>则员工可将问题提交给其间接上级。间接上级将进行审查并在 </w:t>
      </w:r>
      <w:r>
        <w:rPr>
          <w:sz w:val="24"/>
        </w:rPr>
        <w:t>14 日内书面答复。如果员工</w:t>
      </w:r>
      <w:r>
        <w:rPr>
          <w:spacing w:val="-2"/>
          <w:sz w:val="24"/>
        </w:rPr>
        <w:t>在再次提交问题后 </w:t>
      </w:r>
      <w:r>
        <w:rPr>
          <w:sz w:val="24"/>
        </w:rPr>
        <w:t>21</w:t>
      </w:r>
      <w:r>
        <w:rPr>
          <w:spacing w:val="-6"/>
          <w:sz w:val="24"/>
        </w:rPr>
        <w:t> 日内未收到第二级答复或员工不满意答复的，则可以进入第三级程序。</w:t>
      </w:r>
    </w:p>
    <w:p>
      <w:pPr>
        <w:pStyle w:val="BodyText"/>
        <w:spacing w:line="434" w:lineRule="exact"/>
        <w:ind w:left="818"/>
      </w:pPr>
      <w:r>
        <w:rPr/>
        <w:t>（间接上级或此级别以上应当将投诉递交给其直接上级</w:t>
      </w:r>
      <w:r>
        <w:rPr>
          <w:spacing w:val="-120"/>
        </w:rPr>
        <w:t>）</w:t>
      </w:r>
      <w:r>
        <w:rPr/>
        <w:t>。</w:t>
      </w:r>
    </w:p>
    <w:p>
      <w:pPr>
        <w:pStyle w:val="ListParagraph"/>
        <w:numPr>
          <w:ilvl w:val="0"/>
          <w:numId w:val="35"/>
        </w:numPr>
        <w:tabs>
          <w:tab w:pos="802" w:val="left" w:leader="none"/>
        </w:tabs>
        <w:spacing w:line="240" w:lineRule="auto" w:before="0" w:after="0"/>
        <w:ind w:left="818" w:right="360" w:hanging="284"/>
        <w:jc w:val="left"/>
        <w:rPr>
          <w:sz w:val="24"/>
        </w:rPr>
      </w:pPr>
      <w:r>
        <w:rPr>
          <w:spacing w:val="-1"/>
          <w:sz w:val="24"/>
        </w:rPr>
        <w:t>第三级：员工应当将全部书面往来函件及答复提交给所属人力资源部门。人力资源部门将在</w:t>
      </w:r>
      <w:r>
        <w:rPr>
          <w:sz w:val="24"/>
        </w:rPr>
        <w:t>14</w:t>
      </w:r>
      <w:r>
        <w:rPr>
          <w:spacing w:val="-3"/>
          <w:sz w:val="24"/>
        </w:rPr>
        <w:t> 日内作出最终答复并通知员工，除非其认为需要更长时间，并会将此通知给该员工。</w:t>
      </w:r>
    </w:p>
    <w:p>
      <w:pPr>
        <w:pStyle w:val="ListParagraph"/>
        <w:numPr>
          <w:ilvl w:val="0"/>
          <w:numId w:val="35"/>
        </w:numPr>
        <w:tabs>
          <w:tab w:pos="802" w:val="left" w:leader="none"/>
        </w:tabs>
        <w:spacing w:line="237" w:lineRule="auto" w:before="0" w:after="0"/>
        <w:ind w:left="818" w:right="364" w:hanging="284"/>
        <w:jc w:val="left"/>
        <w:rPr>
          <w:sz w:val="24"/>
        </w:rPr>
      </w:pPr>
      <w:r>
        <w:rPr>
          <w:spacing w:val="-1"/>
          <w:sz w:val="24"/>
        </w:rPr>
        <w:t>对于无法解决的情况，员工可以通过公司的“大耳朵”热线或大耳朵邮箱进行申诉。一般情</w:t>
      </w:r>
      <w:r>
        <w:rPr>
          <w:spacing w:val="-2"/>
          <w:sz w:val="24"/>
        </w:rPr>
        <w:t>况下，公司将在 </w:t>
      </w:r>
      <w:r>
        <w:rPr>
          <w:sz w:val="24"/>
        </w:rPr>
        <w:t>1</w:t>
      </w:r>
      <w:r>
        <w:rPr>
          <w:spacing w:val="-3"/>
          <w:sz w:val="24"/>
        </w:rPr>
        <w:t> 个工作日内进行回应</w:t>
      </w:r>
      <w:r>
        <w:rPr>
          <w:sz w:val="24"/>
        </w:rPr>
        <w:t>，5</w:t>
      </w:r>
      <w:r>
        <w:rPr>
          <w:spacing w:val="-3"/>
          <w:sz w:val="24"/>
        </w:rPr>
        <w:t> 个工作日内对调查结果进行回复。</w:t>
      </w:r>
    </w:p>
    <w:p>
      <w:pPr>
        <w:pStyle w:val="ListParagraph"/>
        <w:numPr>
          <w:ilvl w:val="0"/>
          <w:numId w:val="35"/>
        </w:numPr>
        <w:tabs>
          <w:tab w:pos="802" w:val="left" w:leader="none"/>
        </w:tabs>
        <w:spacing w:line="441" w:lineRule="exact" w:before="0" w:after="0"/>
        <w:ind w:left="801" w:right="0" w:hanging="268"/>
        <w:jc w:val="left"/>
        <w:rPr>
          <w:sz w:val="24"/>
        </w:rPr>
      </w:pPr>
      <w:r>
        <w:rPr>
          <w:sz w:val="24"/>
        </w:rPr>
        <w:t>公司将严格保密投诉/申诉人的资料。</w:t>
      </w:r>
    </w:p>
    <w:p>
      <w:pPr>
        <w:pStyle w:val="ListParagraph"/>
        <w:numPr>
          <w:ilvl w:val="0"/>
          <w:numId w:val="35"/>
        </w:numPr>
        <w:tabs>
          <w:tab w:pos="802" w:val="left" w:leader="none"/>
        </w:tabs>
        <w:spacing w:line="441" w:lineRule="exact" w:before="0" w:after="0"/>
        <w:ind w:left="801" w:right="0" w:hanging="268"/>
        <w:jc w:val="left"/>
        <w:rPr>
          <w:sz w:val="24"/>
        </w:rPr>
      </w:pPr>
      <w:r>
        <w:rPr>
          <w:sz w:val="24"/>
        </w:rPr>
        <w:t>对于以传播虚假、欺诈、诽谤、骚扰、负面信息等方式进行恶意投诉、申诉的行为，公司将</w:t>
      </w:r>
    </w:p>
    <w:p>
      <w:pPr>
        <w:spacing w:after="0" w:line="441" w:lineRule="exact"/>
        <w:jc w:val="left"/>
        <w:rPr>
          <w:sz w:val="24"/>
        </w:rPr>
        <w:sectPr>
          <w:headerReference w:type="default" r:id="rId15"/>
          <w:footerReference w:type="default" r:id="rId16"/>
          <w:pgSz w:w="11910" w:h="16840"/>
          <w:pgMar w:header="277" w:footer="530" w:top="1020" w:bottom="720" w:left="740" w:right="360"/>
        </w:sectPr>
      </w:pPr>
    </w:p>
    <w:p>
      <w:pPr>
        <w:pStyle w:val="BodyText"/>
        <w:spacing w:line="442" w:lineRule="exact" w:before="36"/>
        <w:ind w:left="818"/>
      </w:pPr>
      <w:r>
        <w:rPr/>
        <w:t>按照严重违纪行为进行处理。</w:t>
      </w:r>
    </w:p>
    <w:p>
      <w:pPr>
        <w:pStyle w:val="ListParagraph"/>
        <w:numPr>
          <w:ilvl w:val="0"/>
          <w:numId w:val="35"/>
        </w:numPr>
        <w:tabs>
          <w:tab w:pos="802" w:val="left" w:leader="none"/>
        </w:tabs>
        <w:spacing w:line="441" w:lineRule="exact" w:before="0" w:after="0"/>
        <w:ind w:left="801" w:right="0" w:hanging="268"/>
        <w:jc w:val="left"/>
        <w:rPr>
          <w:sz w:val="24"/>
        </w:rPr>
      </w:pPr>
      <w:r>
        <w:rPr>
          <w:sz w:val="24"/>
        </w:rPr>
        <w:t>公司申诉途径</w:t>
      </w:r>
    </w:p>
    <w:p>
      <w:pPr>
        <w:pStyle w:val="ListParagraph"/>
        <w:numPr>
          <w:ilvl w:val="1"/>
          <w:numId w:val="35"/>
        </w:numPr>
        <w:tabs>
          <w:tab w:pos="1104" w:val="left" w:leader="none"/>
        </w:tabs>
        <w:spacing w:line="439" w:lineRule="exact" w:before="0" w:after="0"/>
        <w:ind w:left="1103" w:right="0" w:hanging="286"/>
        <w:jc w:val="left"/>
        <w:rPr>
          <w:sz w:val="24"/>
        </w:rPr>
      </w:pPr>
      <w:r>
        <w:rPr>
          <w:sz w:val="24"/>
        </w:rPr>
        <w:t>大耳朵热线：4006183638</w:t>
      </w:r>
    </w:p>
    <w:p>
      <w:pPr>
        <w:pStyle w:val="ListParagraph"/>
        <w:numPr>
          <w:ilvl w:val="1"/>
          <w:numId w:val="35"/>
        </w:numPr>
        <w:tabs>
          <w:tab w:pos="1104" w:val="left" w:leader="none"/>
        </w:tabs>
        <w:spacing w:line="441" w:lineRule="exact" w:before="0" w:after="0"/>
        <w:ind w:left="1103" w:right="0" w:hanging="286"/>
        <w:jc w:val="left"/>
        <w:rPr>
          <w:sz w:val="24"/>
        </w:rPr>
      </w:pPr>
      <w:r>
        <w:rPr>
          <w:sz w:val="24"/>
        </w:rPr>
        <w:t>大耳朵邮箱：</w:t>
      </w:r>
      <w:hyperlink r:id="rId17">
        <w:r>
          <w:rPr>
            <w:sz w:val="24"/>
          </w:rPr>
          <w:t>bigear@jd.com</w:t>
        </w:r>
      </w:hyperlink>
    </w:p>
    <w:p>
      <w:pPr>
        <w:pStyle w:val="BodyText"/>
        <w:spacing w:before="17"/>
        <w:ind w:left="0"/>
        <w:rPr>
          <w:sz w:val="20"/>
        </w:rPr>
      </w:pPr>
    </w:p>
    <w:p>
      <w:pPr>
        <w:pStyle w:val="Heading1"/>
        <w:ind w:right="622"/>
      </w:pPr>
      <w:bookmarkStart w:name="_bookmark30" w:id="34"/>
      <w:bookmarkEnd w:id="34"/>
      <w:r>
        <w:rPr>
          <w:b w:val="0"/>
        </w:rPr>
      </w:r>
      <w:r>
        <w:rPr/>
        <w:t>第七章 人才发展与培训</w:t>
      </w:r>
    </w:p>
    <w:p>
      <w:pPr>
        <w:pStyle w:val="Heading2"/>
        <w:spacing w:line="430" w:lineRule="exact"/>
        <w:ind w:left="518" w:right="627" w:firstLine="0"/>
        <w:jc w:val="center"/>
      </w:pPr>
      <w:bookmarkStart w:name="_bookmark31" w:id="35"/>
      <w:bookmarkEnd w:id="35"/>
      <w:r>
        <w:rPr>
          <w:b w:val="0"/>
        </w:rPr>
      </w:r>
      <w:r>
        <w:rPr/>
        <w:t>第一节 人才发展</w:t>
      </w:r>
    </w:p>
    <w:p>
      <w:pPr>
        <w:pStyle w:val="BodyText"/>
        <w:spacing w:line="440" w:lineRule="exact"/>
        <w:ind w:left="518" w:right="2812"/>
        <w:jc w:val="center"/>
      </w:pPr>
      <w:r>
        <w:rPr/>
        <w:t>“一个公司成功的因素很多，但是最重要最关键的永远是人，是团队”</w:t>
      </w:r>
    </w:p>
    <w:p>
      <w:pPr>
        <w:pStyle w:val="BodyText"/>
        <w:spacing w:line="441" w:lineRule="exact"/>
        <w:ind w:left="6920" w:right="509"/>
        <w:jc w:val="center"/>
      </w:pPr>
      <w:r>
        <w:rPr/>
        <w:t>——— 京东集团 CEO 刘强东</w:t>
      </w:r>
    </w:p>
    <w:p>
      <w:pPr>
        <w:pStyle w:val="BodyText"/>
        <w:spacing w:before="18"/>
        <w:ind w:left="0"/>
        <w:rPr>
          <w:sz w:val="23"/>
        </w:rPr>
      </w:pPr>
    </w:p>
    <w:p>
      <w:pPr>
        <w:pStyle w:val="BodyText"/>
        <w:spacing w:line="237" w:lineRule="auto"/>
        <w:ind w:left="534" w:right="369"/>
        <w:jc w:val="both"/>
      </w:pPr>
      <w:r>
        <w:rPr/>
        <w:t>在京东，人才是公司最宝贵的资产，是走向成功的基石。京东坚持树立正确的人才理念，建立公正的人才评估制度，提供丰富的人才发展举措，推行多元化的员工发展通道，充分激发员工潜质，让员工的个人发展与企业发展相结合，为所有京东人创造良好的职业发展环境。</w:t>
      </w:r>
    </w:p>
    <w:p>
      <w:pPr>
        <w:pStyle w:val="ListParagraph"/>
        <w:numPr>
          <w:ilvl w:val="0"/>
          <w:numId w:val="36"/>
        </w:numPr>
        <w:tabs>
          <w:tab w:pos="535" w:val="left" w:leader="none"/>
        </w:tabs>
        <w:spacing w:line="441" w:lineRule="exact" w:before="3" w:after="0"/>
        <w:ind w:left="534" w:right="0" w:hanging="284"/>
        <w:jc w:val="left"/>
        <w:rPr>
          <w:b/>
          <w:sz w:val="24"/>
        </w:rPr>
      </w:pPr>
      <w:r>
        <w:rPr>
          <w:b/>
          <w:sz w:val="24"/>
        </w:rPr>
        <w:t>人才价值观</w:t>
      </w:r>
    </w:p>
    <w:p>
      <w:pPr>
        <w:pStyle w:val="BodyText"/>
        <w:spacing w:line="237" w:lineRule="auto" w:before="1"/>
        <w:ind w:left="251" w:right="359"/>
      </w:pPr>
      <w:r>
        <w:rPr/>
        <w:t>人才价值观，反映了企业在选人、用人、育人、留人方面的根本看法，是一种长期形成的人才意识。在一定时期内，企业的人才价值观是影响和支配着员工队伍建设的统一标准。</w:t>
      </w:r>
    </w:p>
    <w:p>
      <w:pPr>
        <w:pStyle w:val="BodyText"/>
        <w:spacing w:line="441" w:lineRule="exact" w:before="2"/>
        <w:ind w:left="251"/>
      </w:pPr>
      <w:r>
        <w:rPr/>
        <w:t>京东的“</w:t>
      </w:r>
      <w:r>
        <w:rPr>
          <w:rFonts w:ascii="Calibri" w:hAnsi="Calibri" w:eastAsia="Calibri"/>
        </w:rPr>
        <w:t>4S</w:t>
      </w:r>
      <w:r>
        <w:rPr/>
        <w:t>”人才价值观以“成长成就京东人”为核心理念，具体总结为 </w:t>
      </w:r>
      <w:r>
        <w:rPr>
          <w:rFonts w:ascii="Calibri" w:hAnsi="Calibri" w:eastAsia="Calibri"/>
        </w:rPr>
        <w:t>4S</w:t>
      </w:r>
      <w:r>
        <w:rPr/>
        <w:t>：</w:t>
      </w:r>
    </w:p>
    <w:p>
      <w:pPr>
        <w:pStyle w:val="ListParagraph"/>
        <w:numPr>
          <w:ilvl w:val="1"/>
          <w:numId w:val="36"/>
        </w:numPr>
        <w:tabs>
          <w:tab w:pos="1031" w:val="left" w:leader="none"/>
          <w:tab w:pos="1032" w:val="left" w:leader="none"/>
        </w:tabs>
        <w:spacing w:line="439" w:lineRule="exact" w:before="0" w:after="0"/>
        <w:ind w:left="1031" w:right="0" w:hanging="421"/>
        <w:jc w:val="left"/>
        <w:rPr>
          <w:sz w:val="24"/>
        </w:rPr>
      </w:pPr>
      <w:r>
        <w:rPr>
          <w:rFonts w:ascii="Calibri" w:hAnsi="Calibri" w:eastAsia="Calibri"/>
          <w:sz w:val="24"/>
        </w:rPr>
        <w:t>JD Style</w:t>
      </w:r>
      <w:r>
        <w:rPr>
          <w:sz w:val="24"/>
        </w:rPr>
        <w:t>：京东会全力发掘具有京东价值观烙印的人才；</w:t>
      </w:r>
    </w:p>
    <w:p>
      <w:pPr>
        <w:pStyle w:val="ListParagraph"/>
        <w:numPr>
          <w:ilvl w:val="1"/>
          <w:numId w:val="36"/>
        </w:numPr>
        <w:tabs>
          <w:tab w:pos="1031" w:val="left" w:leader="none"/>
          <w:tab w:pos="1032" w:val="left" w:leader="none"/>
        </w:tabs>
        <w:spacing w:line="440" w:lineRule="exact" w:before="0" w:after="0"/>
        <w:ind w:left="1031" w:right="0" w:hanging="421"/>
        <w:jc w:val="left"/>
        <w:rPr>
          <w:sz w:val="24"/>
        </w:rPr>
      </w:pPr>
      <w:r>
        <w:rPr>
          <w:rFonts w:ascii="Calibri" w:hAnsi="Calibri" w:eastAsia="Calibri"/>
          <w:sz w:val="24"/>
        </w:rPr>
        <w:t>JD Stage</w:t>
      </w:r>
      <w:r>
        <w:rPr>
          <w:spacing w:val="-1"/>
          <w:sz w:val="24"/>
        </w:rPr>
        <w:t>：京东为人才提供广阔和平等的发展舞台；</w:t>
      </w:r>
    </w:p>
    <w:p>
      <w:pPr>
        <w:pStyle w:val="ListParagraph"/>
        <w:numPr>
          <w:ilvl w:val="1"/>
          <w:numId w:val="36"/>
        </w:numPr>
        <w:tabs>
          <w:tab w:pos="1031" w:val="left" w:leader="none"/>
          <w:tab w:pos="1032" w:val="left" w:leader="none"/>
        </w:tabs>
        <w:spacing w:line="440" w:lineRule="exact" w:before="0" w:after="0"/>
        <w:ind w:left="1031" w:right="0" w:hanging="421"/>
        <w:jc w:val="left"/>
        <w:rPr>
          <w:sz w:val="24"/>
        </w:rPr>
      </w:pPr>
      <w:r>
        <w:rPr>
          <w:rFonts w:ascii="Calibri" w:hAnsi="Calibri" w:eastAsia="Calibri"/>
          <w:sz w:val="24"/>
        </w:rPr>
        <w:t>JD Speed</w:t>
      </w:r>
      <w:r>
        <w:rPr>
          <w:spacing w:val="-1"/>
          <w:sz w:val="24"/>
        </w:rPr>
        <w:t>：京东人才发展体系让人才与京东同速成长；</w:t>
      </w:r>
    </w:p>
    <w:p>
      <w:pPr>
        <w:pStyle w:val="ListParagraph"/>
        <w:numPr>
          <w:ilvl w:val="1"/>
          <w:numId w:val="36"/>
        </w:numPr>
        <w:tabs>
          <w:tab w:pos="1031" w:val="left" w:leader="none"/>
          <w:tab w:pos="1032" w:val="left" w:leader="none"/>
        </w:tabs>
        <w:spacing w:line="439" w:lineRule="exact" w:before="0" w:after="0"/>
        <w:ind w:left="1031" w:right="0" w:hanging="421"/>
        <w:jc w:val="left"/>
        <w:rPr>
          <w:sz w:val="24"/>
        </w:rPr>
      </w:pPr>
      <w:r>
        <w:rPr>
          <w:rFonts w:ascii="Calibri" w:hAnsi="Calibri" w:eastAsia="Calibri"/>
          <w:sz w:val="24"/>
        </w:rPr>
        <w:t>JD Success</w:t>
      </w:r>
      <w:r>
        <w:rPr>
          <w:spacing w:val="-1"/>
          <w:sz w:val="24"/>
        </w:rPr>
        <w:t>：京东给人才的不仅仅是工作，更能成就有价值的人生。</w:t>
      </w:r>
    </w:p>
    <w:p>
      <w:pPr>
        <w:pStyle w:val="ListParagraph"/>
        <w:numPr>
          <w:ilvl w:val="0"/>
          <w:numId w:val="36"/>
        </w:numPr>
        <w:tabs>
          <w:tab w:pos="535" w:val="left" w:leader="none"/>
        </w:tabs>
        <w:spacing w:line="440" w:lineRule="exact" w:before="0" w:after="0"/>
        <w:ind w:left="534" w:right="0" w:hanging="284"/>
        <w:jc w:val="left"/>
        <w:rPr>
          <w:b/>
          <w:sz w:val="24"/>
        </w:rPr>
      </w:pPr>
      <w:r>
        <w:rPr>
          <w:b/>
          <w:sz w:val="24"/>
        </w:rPr>
        <w:t>选人用人原则</w:t>
      </w:r>
    </w:p>
    <w:p>
      <w:pPr>
        <w:pStyle w:val="ListParagraph"/>
        <w:numPr>
          <w:ilvl w:val="1"/>
          <w:numId w:val="37"/>
        </w:numPr>
        <w:tabs>
          <w:tab w:pos="1030" w:val="left" w:leader="none"/>
        </w:tabs>
        <w:spacing w:line="440" w:lineRule="exact" w:before="0" w:after="0"/>
        <w:ind w:left="1029" w:right="0" w:hanging="421"/>
        <w:jc w:val="left"/>
        <w:rPr>
          <w:sz w:val="24"/>
        </w:rPr>
      </w:pPr>
      <w:r>
        <w:rPr>
          <w:sz w:val="24"/>
        </w:rPr>
        <w:t>价值观第一原则</w:t>
      </w:r>
    </w:p>
    <w:p>
      <w:pPr>
        <w:pStyle w:val="BodyText"/>
        <w:ind w:left="1103" w:right="355"/>
        <w:jc w:val="both"/>
      </w:pPr>
      <w:r>
        <w:rPr>
          <w:spacing w:val="-4"/>
        </w:rPr>
        <w:t>京东秉承“价值观第一，能力第二”的用人原则，通过能力、业绩和价值观体系量化标准评分，将所有员工分为五类：金子、钢、铁、废铁和铁锈。价值观很好，业绩能力也很好的人是金子；能力、业绩不错，价值观也不错的人，是钢，大部分员工属于此类；价值观不错，但能力稍差的，是铁；能力不行，价值观也不行的是废铁；能力很强，但是价值观</w:t>
      </w:r>
      <w:r>
        <w:rPr>
          <w:spacing w:val="-1"/>
        </w:rPr>
        <w:t>不过关的，是铁锈，是要坚决去除。公司倡导“</w:t>
      </w:r>
      <w:r>
        <w:rPr>
          <w:rFonts w:ascii="Calibri" w:hAnsi="Calibri" w:eastAsia="Calibri"/>
        </w:rPr>
        <w:t>80%</w:t>
      </w:r>
      <w:r>
        <w:rPr/>
        <w:t>钢</w:t>
      </w:r>
      <w:r>
        <w:rPr>
          <w:rFonts w:ascii="Calibri" w:hAnsi="Calibri" w:eastAsia="Calibri"/>
        </w:rPr>
        <w:t>+20%</w:t>
      </w:r>
      <w:r>
        <w:rPr>
          <w:spacing w:val="-2"/>
        </w:rPr>
        <w:t>金子”的团队结构，以促进团队的稳定和发展。</w:t>
      </w:r>
    </w:p>
    <w:p>
      <w:pPr>
        <w:pStyle w:val="ListParagraph"/>
        <w:numPr>
          <w:ilvl w:val="1"/>
          <w:numId w:val="37"/>
        </w:numPr>
        <w:tabs>
          <w:tab w:pos="1030" w:val="left" w:leader="none"/>
        </w:tabs>
        <w:spacing w:line="427" w:lineRule="exact" w:before="0" w:after="0"/>
        <w:ind w:left="1029" w:right="0" w:hanging="421"/>
        <w:jc w:val="both"/>
        <w:rPr>
          <w:sz w:val="24"/>
        </w:rPr>
      </w:pPr>
      <w:r>
        <w:rPr>
          <w:sz w:val="24"/>
        </w:rPr>
        <w:t>七上八下原则</w:t>
      </w:r>
    </w:p>
    <w:p>
      <w:pPr>
        <w:pStyle w:val="BodyText"/>
        <w:ind w:left="1101" w:right="357"/>
        <w:jc w:val="both"/>
      </w:pPr>
      <w:r>
        <w:rPr/>
        <w:t>为适应京东集团快速发展的要求，满足关键人才的大量需求，进一步落地 4S 人才观，针</w:t>
      </w:r>
      <w:r>
        <w:rPr>
          <w:spacing w:val="-8"/>
        </w:rPr>
        <w:t>对价值观良好，能力达到目标管理岗位任职资格要求 </w:t>
      </w:r>
      <w:r>
        <w:rPr/>
        <w:t>70%</w:t>
      </w:r>
      <w:r>
        <w:rPr>
          <w:spacing w:val="-8"/>
        </w:rPr>
        <w:t>以上的内部员工，尤其是年轻员</w:t>
      </w:r>
      <w:r>
        <w:rPr>
          <w:spacing w:val="-5"/>
        </w:rPr>
        <w:t>工，大胆地予以提拔和任用；针对成熟业务及体系的经理级及以上的管理岗位空缺，坚持</w:t>
      </w:r>
    </w:p>
    <w:p>
      <w:pPr>
        <w:spacing w:after="0"/>
        <w:jc w:val="both"/>
        <w:sectPr>
          <w:pgSz w:w="11910" w:h="16840"/>
          <w:pgMar w:header="277" w:footer="530" w:top="1020" w:bottom="720" w:left="740" w:right="360"/>
        </w:sectPr>
      </w:pPr>
    </w:p>
    <w:p>
      <w:pPr>
        <w:pStyle w:val="BodyText"/>
        <w:spacing w:before="36"/>
        <w:ind w:left="1101" w:right="239"/>
        <w:jc w:val="both"/>
      </w:pPr>
      <w:r>
        <w:rPr/>
        <w:t>内部优先的原则，要求 80%以上通过内部提拔，给予内部员工更多的平台、土壤和资源， 来培养我们自己的核心管理队伍。</w:t>
      </w:r>
    </w:p>
    <w:p>
      <w:pPr>
        <w:pStyle w:val="ListParagraph"/>
        <w:numPr>
          <w:ilvl w:val="0"/>
          <w:numId w:val="36"/>
        </w:numPr>
        <w:tabs>
          <w:tab w:pos="535" w:val="left" w:leader="none"/>
        </w:tabs>
        <w:spacing w:line="437" w:lineRule="exact" w:before="0" w:after="0"/>
        <w:ind w:left="534" w:right="0" w:hanging="284"/>
        <w:jc w:val="both"/>
        <w:rPr>
          <w:b/>
          <w:sz w:val="24"/>
        </w:rPr>
      </w:pPr>
      <w:r>
        <w:rPr>
          <w:b/>
          <w:sz w:val="24"/>
        </w:rPr>
        <w:t>人才评估</w:t>
      </w:r>
    </w:p>
    <w:p>
      <w:pPr>
        <w:pStyle w:val="BodyText"/>
        <w:ind w:left="534" w:right="369"/>
        <w:jc w:val="both"/>
      </w:pPr>
      <w:r>
        <w:rPr/>
        <w:t>公司采用多维度的评鉴技术对人才进行全方位评估，评估方式不仅包括上级日常反馈、鉴于工作表现的绩效考核，也包括让员工更好全面了解自己核心价值观、领导力、专业力、发展潜力的标准化测评工具、360 评估及开放公正的人才盘点。</w:t>
      </w:r>
    </w:p>
    <w:p>
      <w:pPr>
        <w:pStyle w:val="ListParagraph"/>
        <w:numPr>
          <w:ilvl w:val="1"/>
          <w:numId w:val="38"/>
        </w:numPr>
        <w:tabs>
          <w:tab w:pos="941" w:val="left" w:leader="none"/>
        </w:tabs>
        <w:spacing w:line="435" w:lineRule="exact" w:before="0" w:after="0"/>
        <w:ind w:left="940" w:right="0" w:hanging="407"/>
        <w:jc w:val="both"/>
        <w:rPr>
          <w:sz w:val="24"/>
        </w:rPr>
      </w:pPr>
      <w:r>
        <w:rPr>
          <w:sz w:val="24"/>
        </w:rPr>
        <w:t>标准化测评工具</w:t>
      </w:r>
    </w:p>
    <w:p>
      <w:pPr>
        <w:pStyle w:val="BodyText"/>
        <w:spacing w:line="237" w:lineRule="auto" w:before="1"/>
        <w:ind w:right="357"/>
        <w:jc w:val="both"/>
      </w:pPr>
      <w:r>
        <w:rPr>
          <w:spacing w:val="-6"/>
        </w:rPr>
        <w:t>京东针对不同层级的员工建立了丰富多样的标准化测评工具库，帮助员工了解与梳理内在动</w:t>
      </w:r>
      <w:r>
        <w:rPr>
          <w:spacing w:val="-13"/>
        </w:rPr>
        <w:t>机、职业价值观、个性特点、行为风格等内容，助推员工更清楚的认识与发展自我、规划更</w:t>
      </w:r>
      <w:r>
        <w:rPr/>
        <w:t>加合适的职业发展路径。</w:t>
      </w:r>
    </w:p>
    <w:p>
      <w:pPr>
        <w:pStyle w:val="ListParagraph"/>
        <w:numPr>
          <w:ilvl w:val="1"/>
          <w:numId w:val="38"/>
        </w:numPr>
        <w:tabs>
          <w:tab w:pos="941" w:val="left" w:leader="none"/>
        </w:tabs>
        <w:spacing w:line="441" w:lineRule="exact" w:before="3" w:after="0"/>
        <w:ind w:left="940" w:right="0" w:hanging="407"/>
        <w:jc w:val="both"/>
        <w:rPr>
          <w:sz w:val="24"/>
        </w:rPr>
      </w:pPr>
      <w:r>
        <w:rPr>
          <w:spacing w:val="-4"/>
          <w:sz w:val="24"/>
        </w:rPr>
        <w:t>年度 </w:t>
      </w:r>
      <w:r>
        <w:rPr>
          <w:sz w:val="24"/>
        </w:rPr>
        <w:t>360</w:t>
      </w:r>
      <w:r>
        <w:rPr>
          <w:spacing w:val="-4"/>
          <w:sz w:val="24"/>
        </w:rPr>
        <w:t> 评估</w:t>
      </w:r>
    </w:p>
    <w:p>
      <w:pPr>
        <w:pStyle w:val="BodyText"/>
        <w:spacing w:line="237" w:lineRule="auto" w:before="2"/>
        <w:ind w:right="420"/>
        <w:jc w:val="both"/>
      </w:pPr>
      <w:r>
        <w:rPr/>
        <w:t>JD360</w:t>
      </w:r>
      <w:r>
        <w:rPr>
          <w:spacing w:val="-3"/>
        </w:rPr>
        <w:t> 评估始终秉持用以“员工发展反馈“，帮助员工从上级、下级、同事、内部客户处</w:t>
      </w:r>
      <w:r>
        <w:rPr>
          <w:spacing w:val="-4"/>
        </w:rPr>
        <w:t>获得多角度反馈，使其作为职场的一面镜子给予员工 </w:t>
      </w:r>
      <w:r>
        <w:rPr/>
        <w:t>360</w:t>
      </w:r>
      <w:r>
        <w:rPr>
          <w:spacing w:val="-4"/>
        </w:rPr>
        <w:t> 度客观真实的反馈，帮助员工识</w:t>
      </w:r>
    </w:p>
    <w:p>
      <w:pPr>
        <w:pStyle w:val="BodyText"/>
        <w:spacing w:line="237" w:lineRule="auto" w:before="5"/>
        <w:ind w:right="356"/>
        <w:jc w:val="both"/>
      </w:pPr>
      <w:r>
        <w:rPr>
          <w:spacing w:val="-14"/>
        </w:rPr>
        <w:t>别优势与不足，发现盲区，精准的制定职业与能力发展计划。京东 </w:t>
      </w:r>
      <w:r>
        <w:rPr/>
        <w:t>360</w:t>
      </w:r>
      <w:r>
        <w:rPr>
          <w:spacing w:val="-5"/>
        </w:rPr>
        <w:t> 评估每年开展一次， </w:t>
      </w:r>
      <w:r>
        <w:rPr/>
        <w:t>内容包括价值观、领导力、学习敏锐度和专业力。</w:t>
      </w:r>
    </w:p>
    <w:p>
      <w:pPr>
        <w:pStyle w:val="ListParagraph"/>
        <w:numPr>
          <w:ilvl w:val="1"/>
          <w:numId w:val="38"/>
        </w:numPr>
        <w:tabs>
          <w:tab w:pos="941" w:val="left" w:leader="none"/>
        </w:tabs>
        <w:spacing w:line="441" w:lineRule="exact" w:before="0" w:after="0"/>
        <w:ind w:left="940" w:right="0" w:hanging="407"/>
        <w:jc w:val="both"/>
        <w:rPr>
          <w:sz w:val="24"/>
        </w:rPr>
      </w:pPr>
      <w:r>
        <w:rPr>
          <w:sz w:val="24"/>
        </w:rPr>
        <w:t>人才盘点</w:t>
      </w:r>
    </w:p>
    <w:p>
      <w:pPr>
        <w:pStyle w:val="BodyText"/>
        <w:spacing w:line="237" w:lineRule="auto" w:before="3"/>
        <w:ind w:right="357"/>
        <w:jc w:val="both"/>
      </w:pPr>
      <w:r>
        <w:rPr>
          <w:spacing w:val="-10"/>
        </w:rPr>
        <w:t>为有效实现业务战略、组织架构、人才发展的高度匹配，人才盘点作为京东重要人才管理活</w:t>
      </w:r>
      <w:r>
        <w:rPr>
          <w:spacing w:val="-4"/>
        </w:rPr>
        <w:t>动于 </w:t>
      </w:r>
      <w:r>
        <w:rPr/>
        <w:t>2013</w:t>
      </w:r>
      <w:r>
        <w:rPr>
          <w:spacing w:val="-10"/>
        </w:rPr>
        <w:t> 年首次启动，通过价值观、绩效、潜力等多个维度的评估和讨论，聚焦员工发展</w:t>
      </w:r>
      <w:r>
        <w:rPr>
          <w:spacing w:val="-14"/>
        </w:rPr>
        <w:t>和人才识别，开放、客观、公正的开门盘点帮助确定员工职业和能力发展计划，全方位评价</w:t>
      </w:r>
      <w:r>
        <w:rPr>
          <w:spacing w:val="-5"/>
        </w:rPr>
        <w:t>各级人才</w:t>
      </w:r>
      <w:r>
        <w:rPr/>
        <w:t>（</w:t>
      </w:r>
      <w:r>
        <w:rPr>
          <w:spacing w:val="-8"/>
        </w:rPr>
        <w:t>继任者、高潜、中坚力量员工、待发展员工</w:t>
      </w:r>
      <w:r>
        <w:rPr>
          <w:spacing w:val="-20"/>
        </w:rPr>
        <w:t>），</w:t>
      </w:r>
      <w:r>
        <w:rPr/>
        <w:t>为京东快速发展的人才需求提供了有力保障。</w:t>
      </w:r>
    </w:p>
    <w:p>
      <w:pPr>
        <w:pStyle w:val="ListParagraph"/>
        <w:numPr>
          <w:ilvl w:val="0"/>
          <w:numId w:val="36"/>
        </w:numPr>
        <w:tabs>
          <w:tab w:pos="535" w:val="left" w:leader="none"/>
        </w:tabs>
        <w:spacing w:line="442" w:lineRule="exact" w:before="6" w:after="0"/>
        <w:ind w:left="534" w:right="0" w:hanging="284"/>
        <w:jc w:val="both"/>
        <w:rPr>
          <w:b/>
          <w:sz w:val="24"/>
        </w:rPr>
      </w:pPr>
      <w:r>
        <w:rPr>
          <w:b/>
          <w:sz w:val="24"/>
        </w:rPr>
        <w:t>人才发展</w:t>
      </w:r>
    </w:p>
    <w:p>
      <w:pPr>
        <w:pStyle w:val="BodyText"/>
        <w:spacing w:line="237" w:lineRule="auto" w:before="2"/>
        <w:ind w:left="534" w:right="357"/>
      </w:pPr>
      <w:r>
        <w:rPr>
          <w:spacing w:val="-9"/>
        </w:rPr>
        <w:t>公司根据业务发展需求和员工实际情况，设计明确的人才发展机制，匹配多种培养和发展手段， </w:t>
      </w:r>
      <w:r>
        <w:rPr/>
        <w:t>打造多个人关键人才、战略和品牌人才发展项目，切实保障各级员工都能得到培养与发展。</w:t>
      </w:r>
    </w:p>
    <w:p>
      <w:pPr>
        <w:pStyle w:val="ListParagraph"/>
        <w:numPr>
          <w:ilvl w:val="1"/>
          <w:numId w:val="39"/>
        </w:numPr>
        <w:tabs>
          <w:tab w:pos="941" w:val="left" w:leader="none"/>
        </w:tabs>
        <w:spacing w:line="442" w:lineRule="exact" w:before="0" w:after="0"/>
        <w:ind w:left="940" w:right="0" w:hanging="407"/>
        <w:jc w:val="left"/>
        <w:rPr>
          <w:sz w:val="24"/>
        </w:rPr>
      </w:pPr>
      <w:r>
        <w:rPr>
          <w:sz w:val="24"/>
        </w:rPr>
        <w:t>人才开放原则——内部人才流动机制</w:t>
      </w:r>
    </w:p>
    <w:p>
      <w:pPr>
        <w:pStyle w:val="BodyText"/>
        <w:spacing w:line="237" w:lineRule="auto" w:before="3"/>
        <w:ind w:right="355"/>
        <w:jc w:val="both"/>
      </w:pPr>
      <w:r>
        <w:rPr>
          <w:spacing w:val="-8"/>
        </w:rPr>
        <w:t>为进一步帮助员工拓宽职业生涯，不断促进能力的提升，锻炼全局视野，公司在内部建立公</w:t>
      </w:r>
      <w:r>
        <w:rPr>
          <w:spacing w:val="-11"/>
        </w:rPr>
        <w:t>平公正、共享共赢的内部人才流动机制。公司鼓励及支持员工通过异动、内部竞聘、短期体</w:t>
      </w:r>
      <w:r>
        <w:rPr>
          <w:spacing w:val="-8"/>
        </w:rPr>
        <w:t>验等渠道拓展职业发展通道。员工在同一岗位服务满一年即可申请内部异动，现管理者不能</w:t>
      </w:r>
      <w:r>
        <w:rPr/>
        <w:t>以任何形式限制（除非证明会损害公司利益</w:t>
      </w:r>
      <w:r>
        <w:rPr>
          <w:spacing w:val="-120"/>
        </w:rPr>
        <w:t>）</w:t>
      </w:r>
      <w:r>
        <w:rPr/>
        <w:t>。同一岗位服务满三年，现管理者要主动沟通</w:t>
      </w:r>
      <w:r>
        <w:rPr>
          <w:spacing w:val="-10"/>
        </w:rPr>
        <w:t>员工发展需求，并推荐内部异动机会。同一岗位服务满五年，必须更换岗位。同时，公司严</w:t>
      </w:r>
      <w:r>
        <w:rPr/>
        <w:t>格禁止不健康的人才竞争。</w:t>
      </w:r>
    </w:p>
    <w:p>
      <w:pPr>
        <w:pStyle w:val="ListParagraph"/>
        <w:numPr>
          <w:ilvl w:val="1"/>
          <w:numId w:val="39"/>
        </w:numPr>
        <w:tabs>
          <w:tab w:pos="941" w:val="left" w:leader="none"/>
        </w:tabs>
        <w:spacing w:line="441" w:lineRule="exact" w:before="9" w:after="0"/>
        <w:ind w:left="940" w:right="0" w:hanging="407"/>
        <w:jc w:val="both"/>
        <w:rPr>
          <w:sz w:val="24"/>
        </w:rPr>
      </w:pPr>
      <w:r>
        <w:rPr>
          <w:sz w:val="24"/>
        </w:rPr>
        <w:t>员工个人发展计划（IDP）</w:t>
      </w:r>
    </w:p>
    <w:p>
      <w:pPr>
        <w:pStyle w:val="BodyText"/>
        <w:spacing w:line="441" w:lineRule="exact"/>
        <w:jc w:val="both"/>
      </w:pPr>
      <w:r>
        <w:rPr/>
        <w:t>个人发展计划（Individual Development Plan），是一个可以帮助到每个京东人提升自己</w:t>
      </w:r>
    </w:p>
    <w:p>
      <w:pPr>
        <w:spacing w:after="0" w:line="441" w:lineRule="exact"/>
        <w:jc w:val="both"/>
        <w:sectPr>
          <w:pgSz w:w="11910" w:h="16840"/>
          <w:pgMar w:header="277" w:footer="530" w:top="1020" w:bottom="720" w:left="740" w:right="360"/>
        </w:sectPr>
      </w:pPr>
    </w:p>
    <w:p>
      <w:pPr>
        <w:pStyle w:val="BodyText"/>
        <w:spacing w:before="36"/>
        <w:ind w:right="356"/>
        <w:jc w:val="both"/>
      </w:pPr>
      <w:r>
        <w:rPr>
          <w:spacing w:val="-15"/>
        </w:rPr>
        <w:t>的成长计划，根据自己的职业规划、短期目标，结合 </w:t>
      </w:r>
      <w:r>
        <w:rPr/>
        <w:t>360</w:t>
      </w:r>
      <w:r>
        <w:rPr>
          <w:spacing w:val="-4"/>
        </w:rPr>
        <w:t> 评估的优势项和待发展项的反馈， </w:t>
      </w:r>
      <w:r>
        <w:rPr>
          <w:spacing w:val="-1"/>
        </w:rPr>
        <w:t>为自己量身定制一套专署的个性化发展策略。公司推动 </w:t>
      </w:r>
      <w:r>
        <w:rPr/>
        <w:t>IDP</w:t>
      </w:r>
      <w:r>
        <w:rPr>
          <w:spacing w:val="-3"/>
        </w:rPr>
        <w:t> 的实施，致力于守护员工的职业梦想，记录员工的内部成长。</w:t>
      </w:r>
    </w:p>
    <w:p>
      <w:pPr>
        <w:pStyle w:val="ListParagraph"/>
        <w:numPr>
          <w:ilvl w:val="1"/>
          <w:numId w:val="39"/>
        </w:numPr>
        <w:tabs>
          <w:tab w:pos="941" w:val="left" w:leader="none"/>
        </w:tabs>
        <w:spacing w:line="435" w:lineRule="exact" w:before="0" w:after="0"/>
        <w:ind w:left="940" w:right="0" w:hanging="407"/>
        <w:jc w:val="both"/>
        <w:rPr>
          <w:sz w:val="24"/>
        </w:rPr>
      </w:pPr>
      <w:r>
        <w:rPr>
          <w:sz w:val="24"/>
        </w:rPr>
        <w:t>个性化的人才发展项目：</w:t>
      </w:r>
    </w:p>
    <w:p>
      <w:pPr>
        <w:pStyle w:val="BodyText"/>
        <w:spacing w:line="237" w:lineRule="auto" w:before="3"/>
        <w:ind w:right="358"/>
        <w:jc w:val="both"/>
      </w:pPr>
      <w:r>
        <w:rPr/>
        <w:t>各体系/事业部/</w:t>
      </w:r>
      <w:r>
        <w:rPr>
          <w:spacing w:val="-5"/>
        </w:rPr>
        <w:t>部门基于业务需求和员工的个性化发展诉求，将通过轮岗、职务拓展、挑战</w:t>
      </w:r>
      <w:r>
        <w:rPr>
          <w:spacing w:val="-13"/>
        </w:rPr>
        <w:t>性任务、导师制、发展反馈、高管分享、内部课堂学习等多种方式给予员工提供针对性的培</w:t>
      </w:r>
      <w:r>
        <w:rPr/>
        <w:t>养和发展机会。</w:t>
      </w:r>
    </w:p>
    <w:p>
      <w:pPr>
        <w:pStyle w:val="ListParagraph"/>
        <w:numPr>
          <w:ilvl w:val="1"/>
          <w:numId w:val="39"/>
        </w:numPr>
        <w:tabs>
          <w:tab w:pos="941" w:val="left" w:leader="none"/>
        </w:tabs>
        <w:spacing w:line="441" w:lineRule="exact" w:before="2" w:after="0"/>
        <w:ind w:left="940" w:right="0" w:hanging="407"/>
        <w:jc w:val="both"/>
        <w:rPr>
          <w:sz w:val="24"/>
        </w:rPr>
      </w:pPr>
      <w:r>
        <w:rPr>
          <w:sz w:val="24"/>
        </w:rPr>
        <w:t>HIPO</w:t>
      </w:r>
      <w:r>
        <w:rPr>
          <w:spacing w:val="-4"/>
          <w:sz w:val="24"/>
        </w:rPr>
        <w:t> 培养项目：</w:t>
      </w:r>
    </w:p>
    <w:p>
      <w:pPr>
        <w:pStyle w:val="BodyText"/>
        <w:spacing w:line="440" w:lineRule="exact"/>
      </w:pPr>
      <w:r>
        <w:rPr/>
        <w:t>公司高潜人才培养和发展方案包括以下内容：</w:t>
      </w:r>
    </w:p>
    <w:p>
      <w:pPr>
        <w:pStyle w:val="ListParagraph"/>
        <w:numPr>
          <w:ilvl w:val="2"/>
          <w:numId w:val="39"/>
        </w:numPr>
        <w:tabs>
          <w:tab w:pos="1528" w:val="left" w:leader="none"/>
          <w:tab w:pos="1529" w:val="left" w:leader="none"/>
        </w:tabs>
        <w:spacing w:line="240" w:lineRule="auto" w:before="0" w:after="0"/>
        <w:ind w:left="1528" w:right="396" w:hanging="420"/>
        <w:jc w:val="left"/>
        <w:rPr>
          <w:sz w:val="24"/>
        </w:rPr>
      </w:pPr>
      <w:r>
        <w:rPr>
          <w:spacing w:val="-2"/>
          <w:sz w:val="24"/>
        </w:rPr>
        <w:t>经验历练：对 </w:t>
      </w:r>
      <w:r>
        <w:rPr>
          <w:rFonts w:ascii="Calibri" w:hAnsi="Calibri" w:eastAsia="Calibri"/>
          <w:sz w:val="24"/>
        </w:rPr>
        <w:t>HIPO</w:t>
      </w:r>
      <w:r>
        <w:rPr>
          <w:rFonts w:ascii="Calibri" w:hAnsi="Calibri" w:eastAsia="Calibri"/>
          <w:spacing w:val="5"/>
          <w:sz w:val="24"/>
        </w:rPr>
        <w:t> </w:t>
      </w:r>
      <w:r>
        <w:rPr>
          <w:spacing w:val="-1"/>
          <w:sz w:val="24"/>
        </w:rPr>
        <w:t>管理者明确约定轮岗机制，同时赋能和倡导 </w:t>
      </w:r>
      <w:r>
        <w:rPr>
          <w:rFonts w:ascii="Calibri" w:hAnsi="Calibri" w:eastAsia="Calibri"/>
          <w:sz w:val="24"/>
        </w:rPr>
        <w:t>HIPO</w:t>
      </w:r>
      <w:r>
        <w:rPr>
          <w:rFonts w:ascii="Calibri" w:hAnsi="Calibri" w:eastAsia="Calibri"/>
          <w:spacing w:val="5"/>
          <w:sz w:val="24"/>
        </w:rPr>
        <w:t> </w:t>
      </w:r>
      <w:r>
        <w:rPr>
          <w:spacing w:val="-3"/>
          <w:sz w:val="24"/>
        </w:rPr>
        <w:t>上级借助 </w:t>
      </w:r>
      <w:r>
        <w:rPr>
          <w:rFonts w:ascii="Calibri" w:hAnsi="Calibri" w:eastAsia="Calibri"/>
          <w:sz w:val="24"/>
        </w:rPr>
        <w:t>IDP</w:t>
      </w:r>
      <w:r>
        <w:rPr>
          <w:rFonts w:ascii="Calibri" w:hAnsi="Calibri" w:eastAsia="Calibri"/>
          <w:spacing w:val="6"/>
          <w:sz w:val="24"/>
        </w:rPr>
        <w:t> </w:t>
      </w:r>
      <w:r>
        <w:rPr>
          <w:spacing w:val="-13"/>
          <w:sz w:val="24"/>
        </w:rPr>
        <w:t>给</w:t>
      </w:r>
      <w:r>
        <w:rPr>
          <w:spacing w:val="-1"/>
          <w:sz w:val="24"/>
        </w:rPr>
        <w:t>予挑战性任务、拓展职责范围等方式帮助 </w:t>
      </w:r>
      <w:r>
        <w:rPr>
          <w:rFonts w:ascii="Calibri" w:hAnsi="Calibri" w:eastAsia="Calibri"/>
          <w:sz w:val="24"/>
        </w:rPr>
        <w:t>HIPO</w:t>
      </w:r>
      <w:r>
        <w:rPr>
          <w:rFonts w:ascii="Calibri" w:hAnsi="Calibri" w:eastAsia="Calibri"/>
          <w:spacing w:val="5"/>
          <w:sz w:val="24"/>
        </w:rPr>
        <w:t> </w:t>
      </w:r>
      <w:r>
        <w:rPr>
          <w:sz w:val="24"/>
        </w:rPr>
        <w:t>成长；</w:t>
      </w:r>
    </w:p>
    <w:p>
      <w:pPr>
        <w:pStyle w:val="ListParagraph"/>
        <w:numPr>
          <w:ilvl w:val="2"/>
          <w:numId w:val="39"/>
        </w:numPr>
        <w:tabs>
          <w:tab w:pos="1528" w:val="left" w:leader="none"/>
          <w:tab w:pos="1529" w:val="left" w:leader="none"/>
        </w:tabs>
        <w:spacing w:line="237" w:lineRule="auto" w:before="0" w:after="0"/>
        <w:ind w:left="1528" w:right="394" w:hanging="420"/>
        <w:jc w:val="left"/>
        <w:rPr>
          <w:sz w:val="24"/>
        </w:rPr>
      </w:pPr>
      <w:r>
        <w:rPr>
          <w:spacing w:val="-1"/>
          <w:sz w:val="24"/>
        </w:rPr>
        <w:t>联合发展：丰富发展手段，除正式学习课程之外，强化经验历练和非正式学习，真正</w:t>
      </w:r>
      <w:r>
        <w:rPr>
          <w:spacing w:val="-5"/>
          <w:sz w:val="24"/>
        </w:rPr>
        <w:t>给予 </w:t>
      </w:r>
      <w:r>
        <w:rPr>
          <w:rFonts w:ascii="Calibri" w:hAnsi="Calibri" w:eastAsia="Calibri"/>
          <w:sz w:val="24"/>
        </w:rPr>
        <w:t>HIPO</w:t>
      </w:r>
      <w:r>
        <w:rPr>
          <w:rFonts w:ascii="Calibri" w:hAnsi="Calibri" w:eastAsia="Calibri"/>
          <w:spacing w:val="6"/>
          <w:sz w:val="24"/>
        </w:rPr>
        <w:t> </w:t>
      </w:r>
      <w:r>
        <w:rPr>
          <w:sz w:val="24"/>
        </w:rPr>
        <w:t>群体多元的发展机会；</w:t>
      </w:r>
    </w:p>
    <w:p>
      <w:pPr>
        <w:pStyle w:val="ListParagraph"/>
        <w:numPr>
          <w:ilvl w:val="2"/>
          <w:numId w:val="39"/>
        </w:numPr>
        <w:tabs>
          <w:tab w:pos="1528" w:val="left" w:leader="none"/>
          <w:tab w:pos="1529" w:val="left" w:leader="none"/>
        </w:tabs>
        <w:spacing w:line="237" w:lineRule="auto" w:before="3" w:after="0"/>
        <w:ind w:left="1528" w:right="408" w:hanging="420"/>
        <w:jc w:val="left"/>
        <w:rPr>
          <w:sz w:val="24"/>
        </w:rPr>
      </w:pPr>
      <w:r>
        <w:rPr>
          <w:spacing w:val="-1"/>
          <w:sz w:val="24"/>
        </w:rPr>
        <w:t>打造氛围：从内部宣传和文化导向入手，明确 </w:t>
      </w:r>
      <w:r>
        <w:rPr>
          <w:rFonts w:ascii="Calibri" w:hAnsi="Calibri" w:eastAsia="Calibri"/>
          <w:sz w:val="24"/>
        </w:rPr>
        <w:t>HIPO</w:t>
      </w:r>
      <w:r>
        <w:rPr>
          <w:rFonts w:ascii="Calibri" w:hAnsi="Calibri" w:eastAsia="Calibri"/>
          <w:spacing w:val="6"/>
          <w:sz w:val="24"/>
        </w:rPr>
        <w:t> </w:t>
      </w:r>
      <w:r>
        <w:rPr>
          <w:sz w:val="24"/>
        </w:rPr>
        <w:t>定位和培养目的，明确激励</w:t>
      </w:r>
      <w:r>
        <w:rPr>
          <w:rFonts w:ascii="Calibri" w:hAnsi="Calibri" w:eastAsia="Calibri"/>
          <w:sz w:val="24"/>
        </w:rPr>
        <w:t>/</w:t>
      </w:r>
      <w:r>
        <w:rPr>
          <w:spacing w:val="-8"/>
          <w:sz w:val="24"/>
        </w:rPr>
        <w:t>福利</w:t>
      </w:r>
      <w:r>
        <w:rPr>
          <w:spacing w:val="-4"/>
          <w:sz w:val="24"/>
        </w:rPr>
        <w:t>资源对 </w:t>
      </w:r>
      <w:r>
        <w:rPr>
          <w:rFonts w:ascii="Calibri" w:hAnsi="Calibri" w:eastAsia="Calibri"/>
          <w:sz w:val="24"/>
        </w:rPr>
        <w:t>HIPO</w:t>
      </w:r>
      <w:r>
        <w:rPr>
          <w:rFonts w:ascii="Calibri" w:hAnsi="Calibri" w:eastAsia="Calibri"/>
          <w:spacing w:val="6"/>
          <w:sz w:val="24"/>
        </w:rPr>
        <w:t> </w:t>
      </w:r>
      <w:r>
        <w:rPr>
          <w:spacing w:val="-1"/>
          <w:sz w:val="24"/>
        </w:rPr>
        <w:t>群体的导向，持续激励 </w:t>
      </w:r>
      <w:r>
        <w:rPr>
          <w:rFonts w:ascii="Calibri" w:hAnsi="Calibri" w:eastAsia="Calibri"/>
          <w:sz w:val="24"/>
        </w:rPr>
        <w:t>HIPO</w:t>
      </w:r>
      <w:r>
        <w:rPr>
          <w:rFonts w:ascii="Calibri" w:hAnsi="Calibri" w:eastAsia="Calibri"/>
          <w:spacing w:val="5"/>
          <w:sz w:val="24"/>
        </w:rPr>
        <w:t> </w:t>
      </w:r>
      <w:r>
        <w:rPr>
          <w:sz w:val="24"/>
        </w:rPr>
        <w:t>群体加速绽放光芒；</w:t>
      </w:r>
    </w:p>
    <w:p>
      <w:pPr>
        <w:pStyle w:val="ListParagraph"/>
        <w:numPr>
          <w:ilvl w:val="2"/>
          <w:numId w:val="39"/>
        </w:numPr>
        <w:tabs>
          <w:tab w:pos="1528" w:val="left" w:leader="none"/>
          <w:tab w:pos="1529" w:val="left" w:leader="none"/>
        </w:tabs>
        <w:spacing w:line="240" w:lineRule="auto" w:before="0" w:after="0"/>
        <w:ind w:left="1528" w:right="358" w:hanging="420"/>
        <w:jc w:val="left"/>
        <w:rPr>
          <w:sz w:val="24"/>
        </w:rPr>
      </w:pPr>
      <w:r>
        <w:rPr>
          <w:spacing w:val="-7"/>
          <w:sz w:val="24"/>
        </w:rPr>
        <w:t>开放选择：为 </w:t>
      </w:r>
      <w:r>
        <w:rPr>
          <w:rFonts w:ascii="Calibri" w:hAnsi="Calibri" w:eastAsia="Calibri"/>
          <w:sz w:val="24"/>
        </w:rPr>
        <w:t>HIPO</w:t>
      </w:r>
      <w:r>
        <w:rPr>
          <w:rFonts w:ascii="Calibri" w:hAnsi="Calibri" w:eastAsia="Calibri"/>
          <w:spacing w:val="5"/>
          <w:sz w:val="24"/>
        </w:rPr>
        <w:t> </w:t>
      </w:r>
      <w:r>
        <w:rPr>
          <w:spacing w:val="-6"/>
          <w:sz w:val="24"/>
        </w:rPr>
        <w:t>群体提供一揽子发展计划，按照发展需求匹配资源，同时面向连续</w:t>
      </w:r>
      <w:r>
        <w:rPr>
          <w:spacing w:val="-3"/>
          <w:sz w:val="24"/>
        </w:rPr>
        <w:t>被盘点为 </w:t>
      </w:r>
      <w:r>
        <w:rPr>
          <w:rFonts w:ascii="Calibri" w:hAnsi="Calibri" w:eastAsia="Calibri"/>
          <w:sz w:val="24"/>
        </w:rPr>
        <w:t>HIPO</w:t>
      </w:r>
      <w:r>
        <w:rPr>
          <w:rFonts w:ascii="Calibri" w:hAnsi="Calibri" w:eastAsia="Calibri"/>
          <w:spacing w:val="5"/>
          <w:sz w:val="24"/>
        </w:rPr>
        <w:t> </w:t>
      </w:r>
      <w:r>
        <w:rPr>
          <w:sz w:val="24"/>
        </w:rPr>
        <w:t>的人才，开放选择参加上一个职级发展方案的通道。</w:t>
      </w:r>
    </w:p>
    <w:p>
      <w:pPr>
        <w:pStyle w:val="ListParagraph"/>
        <w:numPr>
          <w:ilvl w:val="1"/>
          <w:numId w:val="39"/>
        </w:numPr>
        <w:tabs>
          <w:tab w:pos="941" w:val="left" w:leader="none"/>
        </w:tabs>
        <w:spacing w:line="437" w:lineRule="exact" w:before="0" w:after="0"/>
        <w:ind w:left="940" w:right="0" w:hanging="407"/>
        <w:jc w:val="left"/>
        <w:rPr>
          <w:sz w:val="24"/>
        </w:rPr>
      </w:pPr>
      <w:r>
        <w:rPr>
          <w:sz w:val="24"/>
        </w:rPr>
        <w:t>战略和品牌人才项目：</w:t>
      </w:r>
    </w:p>
    <w:p>
      <w:pPr>
        <w:pStyle w:val="BodyText"/>
        <w:ind w:right="358"/>
        <w:jc w:val="both"/>
      </w:pPr>
      <w:r>
        <w:rPr>
          <w:spacing w:val="-19"/>
        </w:rPr>
        <w:t>战略落地，人才先行，公司始终坚持在战略人才上的前瞻性布局，通过轮岗学习、项目历练、</w:t>
      </w:r>
      <w:r>
        <w:rPr>
          <w:spacing w:val="-8"/>
        </w:rPr>
        <w:t>管理者分享等多种培养举措，全面提升综合能力，进入快速的职业发展通道。目前，公司已</w:t>
      </w:r>
      <w:r>
        <w:rPr/>
        <w:t>成功启动并运营以下战略人才项目：</w:t>
      </w:r>
    </w:p>
    <w:p>
      <w:pPr>
        <w:pStyle w:val="ListParagraph"/>
        <w:numPr>
          <w:ilvl w:val="2"/>
          <w:numId w:val="39"/>
        </w:numPr>
        <w:tabs>
          <w:tab w:pos="1528" w:val="left" w:leader="none"/>
          <w:tab w:pos="1529" w:val="left" w:leader="none"/>
        </w:tabs>
        <w:spacing w:line="240" w:lineRule="auto" w:before="0" w:after="0"/>
        <w:ind w:left="1528" w:right="246" w:hanging="420"/>
        <w:jc w:val="left"/>
        <w:rPr>
          <w:sz w:val="24"/>
        </w:rPr>
      </w:pPr>
      <w:r>
        <w:rPr>
          <w:sz w:val="24"/>
        </w:rPr>
        <w:t>国际化人才项目，（Global</w:t>
      </w:r>
      <w:r>
        <w:rPr>
          <w:spacing w:val="12"/>
          <w:sz w:val="24"/>
        </w:rPr>
        <w:t> </w:t>
      </w:r>
      <w:r>
        <w:rPr>
          <w:sz w:val="24"/>
        </w:rPr>
        <w:t>Pioneer</w:t>
      </w:r>
      <w:r>
        <w:rPr>
          <w:spacing w:val="11"/>
          <w:sz w:val="24"/>
        </w:rPr>
        <w:t> </w:t>
      </w:r>
      <w:r>
        <w:rPr>
          <w:sz w:val="24"/>
        </w:rPr>
        <w:t>Program）</w:t>
      </w:r>
      <w:r>
        <w:rPr>
          <w:spacing w:val="-1"/>
          <w:sz w:val="24"/>
        </w:rPr>
        <w:t>，前瞻性储备和布局战略国际人才， </w:t>
      </w:r>
      <w:r>
        <w:rPr>
          <w:sz w:val="24"/>
        </w:rPr>
        <w:t>打造一支高潜力、高成熟度、高准备度的全球开拓者。</w:t>
      </w:r>
    </w:p>
    <w:p>
      <w:pPr>
        <w:pStyle w:val="ListParagraph"/>
        <w:numPr>
          <w:ilvl w:val="2"/>
          <w:numId w:val="39"/>
        </w:numPr>
        <w:tabs>
          <w:tab w:pos="1528" w:val="left" w:leader="none"/>
          <w:tab w:pos="1529" w:val="left" w:leader="none"/>
        </w:tabs>
        <w:spacing w:line="437" w:lineRule="exact" w:before="0" w:after="0"/>
        <w:ind w:left="1528" w:right="0" w:hanging="421"/>
        <w:jc w:val="left"/>
        <w:rPr>
          <w:sz w:val="24"/>
        </w:rPr>
      </w:pPr>
      <w:r>
        <w:rPr>
          <w:sz w:val="24"/>
        </w:rPr>
        <w:t>管培生项目（TET），为公司提前储备培养流有京东血液的优秀管理者；</w:t>
      </w:r>
    </w:p>
    <w:p>
      <w:pPr>
        <w:pStyle w:val="ListParagraph"/>
        <w:numPr>
          <w:ilvl w:val="2"/>
          <w:numId w:val="39"/>
        </w:numPr>
        <w:tabs>
          <w:tab w:pos="1528" w:val="left" w:leader="none"/>
          <w:tab w:pos="1529" w:val="left" w:leader="none"/>
        </w:tabs>
        <w:spacing w:line="441" w:lineRule="exact" w:before="0" w:after="0"/>
        <w:ind w:left="1528" w:right="0" w:hanging="421"/>
        <w:jc w:val="left"/>
        <w:rPr>
          <w:sz w:val="24"/>
        </w:rPr>
      </w:pPr>
      <w:r>
        <w:rPr>
          <w:sz w:val="24"/>
        </w:rPr>
        <w:t>国际管培生项目（IMT），为公司提前一年引进培养具有国际视野的优秀管理者；</w:t>
      </w:r>
    </w:p>
    <w:p>
      <w:pPr>
        <w:pStyle w:val="ListParagraph"/>
        <w:numPr>
          <w:ilvl w:val="2"/>
          <w:numId w:val="39"/>
        </w:numPr>
        <w:tabs>
          <w:tab w:pos="1528" w:val="left" w:leader="none"/>
          <w:tab w:pos="1529" w:val="left" w:leader="none"/>
        </w:tabs>
        <w:spacing w:line="441" w:lineRule="exact" w:before="0" w:after="0"/>
        <w:ind w:left="1528" w:right="0" w:hanging="421"/>
        <w:jc w:val="left"/>
        <w:rPr>
          <w:sz w:val="24"/>
        </w:rPr>
      </w:pPr>
      <w:r>
        <w:rPr>
          <w:sz w:val="24"/>
        </w:rPr>
        <w:t>博士培训生项目（DMT）,为公司技术革新储备优秀的引领者和驱动者；</w:t>
      </w:r>
    </w:p>
    <w:p>
      <w:pPr>
        <w:pStyle w:val="ListParagraph"/>
        <w:numPr>
          <w:ilvl w:val="2"/>
          <w:numId w:val="39"/>
        </w:numPr>
        <w:tabs>
          <w:tab w:pos="1528" w:val="left" w:leader="none"/>
          <w:tab w:pos="1529" w:val="left" w:leader="none"/>
        </w:tabs>
        <w:spacing w:line="439" w:lineRule="exact" w:before="0" w:after="0"/>
        <w:ind w:left="1528" w:right="0" w:hanging="421"/>
        <w:jc w:val="left"/>
        <w:rPr>
          <w:sz w:val="24"/>
        </w:rPr>
      </w:pPr>
      <w:r>
        <w:rPr>
          <w:spacing w:val="-1"/>
          <w:sz w:val="24"/>
        </w:rPr>
        <w:t>印尼培训生项目</w:t>
      </w:r>
      <w:r>
        <w:rPr>
          <w:sz w:val="24"/>
        </w:rPr>
        <w:t>（IDMT），为海外市场布局培养专业扎实、业务协同的实干者；</w:t>
      </w:r>
    </w:p>
    <w:p>
      <w:pPr>
        <w:pStyle w:val="ListParagraph"/>
        <w:numPr>
          <w:ilvl w:val="2"/>
          <w:numId w:val="39"/>
        </w:numPr>
        <w:tabs>
          <w:tab w:pos="1528" w:val="left" w:leader="none"/>
          <w:tab w:pos="1529" w:val="left" w:leader="none"/>
        </w:tabs>
        <w:spacing w:line="440" w:lineRule="exact" w:before="0" w:after="0"/>
        <w:ind w:left="1528" w:right="0" w:hanging="421"/>
        <w:jc w:val="left"/>
        <w:rPr>
          <w:sz w:val="24"/>
        </w:rPr>
      </w:pPr>
      <w:r>
        <w:rPr>
          <w:sz w:val="24"/>
        </w:rPr>
        <w:t>新星校招生项目（JD</w:t>
      </w:r>
      <w:r>
        <w:rPr>
          <w:spacing w:val="-3"/>
          <w:sz w:val="24"/>
        </w:rPr>
        <w:t> </w:t>
      </w:r>
      <w:r>
        <w:rPr>
          <w:sz w:val="24"/>
        </w:rPr>
        <w:t>STAR），培养出色职场专业人士，支撑京东多元业务发展；</w:t>
      </w:r>
    </w:p>
    <w:p>
      <w:pPr>
        <w:pStyle w:val="ListParagraph"/>
        <w:numPr>
          <w:ilvl w:val="2"/>
          <w:numId w:val="39"/>
        </w:numPr>
        <w:tabs>
          <w:tab w:pos="1528" w:val="left" w:leader="none"/>
          <w:tab w:pos="1529" w:val="left" w:leader="none"/>
        </w:tabs>
        <w:spacing w:line="440" w:lineRule="exact" w:before="0" w:after="0"/>
        <w:ind w:left="1528" w:right="0" w:hanging="421"/>
        <w:jc w:val="left"/>
        <w:rPr>
          <w:sz w:val="24"/>
        </w:rPr>
      </w:pPr>
      <w:r>
        <w:rPr>
          <w:sz w:val="24"/>
        </w:rPr>
        <w:t>京锐暑期实习夏令营（JD</w:t>
      </w:r>
      <w:r>
        <w:rPr>
          <w:spacing w:val="-1"/>
          <w:sz w:val="24"/>
        </w:rPr>
        <w:t> </w:t>
      </w:r>
      <w:r>
        <w:rPr>
          <w:sz w:val="24"/>
        </w:rPr>
        <w:t>RUN）,海内外名校在校生储备，持续提升雇主品牌项目。</w:t>
      </w:r>
    </w:p>
    <w:p>
      <w:pPr>
        <w:pStyle w:val="ListParagraph"/>
        <w:numPr>
          <w:ilvl w:val="0"/>
          <w:numId w:val="36"/>
        </w:numPr>
        <w:tabs>
          <w:tab w:pos="535" w:val="left" w:leader="none"/>
        </w:tabs>
        <w:spacing w:line="439" w:lineRule="exact" w:before="0" w:after="0"/>
        <w:ind w:left="534" w:right="0" w:hanging="284"/>
        <w:jc w:val="left"/>
        <w:rPr>
          <w:b/>
          <w:sz w:val="24"/>
        </w:rPr>
      </w:pPr>
      <w:r>
        <w:rPr>
          <w:b/>
          <w:sz w:val="24"/>
        </w:rPr>
        <w:t>晋升发展通道</w:t>
      </w:r>
    </w:p>
    <w:p>
      <w:pPr>
        <w:pStyle w:val="ListParagraph"/>
        <w:numPr>
          <w:ilvl w:val="1"/>
          <w:numId w:val="40"/>
        </w:numPr>
        <w:tabs>
          <w:tab w:pos="941" w:val="left" w:leader="none"/>
        </w:tabs>
        <w:spacing w:line="440" w:lineRule="exact" w:before="0" w:after="0"/>
        <w:ind w:left="940" w:right="0" w:hanging="407"/>
        <w:jc w:val="left"/>
        <w:rPr>
          <w:sz w:val="24"/>
        </w:rPr>
      </w:pPr>
      <w:r>
        <w:rPr>
          <w:sz w:val="24"/>
        </w:rPr>
        <w:t>年度晋升：为发展、激励、保留优秀人才，年度开放面向全员的晋升窗口。</w:t>
      </w:r>
    </w:p>
    <w:p>
      <w:pPr>
        <w:pStyle w:val="ListParagraph"/>
        <w:numPr>
          <w:ilvl w:val="1"/>
          <w:numId w:val="40"/>
        </w:numPr>
        <w:tabs>
          <w:tab w:pos="960" w:val="left" w:leader="none"/>
        </w:tabs>
        <w:spacing w:line="440" w:lineRule="exact" w:before="0" w:after="0"/>
        <w:ind w:left="959" w:right="0" w:hanging="426"/>
        <w:jc w:val="left"/>
        <w:rPr>
          <w:sz w:val="24"/>
        </w:rPr>
      </w:pPr>
      <w:r>
        <w:rPr>
          <w:sz w:val="24"/>
        </w:rPr>
        <w:t>日常晋升：除年度晋升外，对绩效表现优秀或做出重大贡献的员工，开放日常晋升通道。</w:t>
      </w:r>
    </w:p>
    <w:p>
      <w:pPr>
        <w:pStyle w:val="ListParagraph"/>
        <w:numPr>
          <w:ilvl w:val="1"/>
          <w:numId w:val="40"/>
        </w:numPr>
        <w:tabs>
          <w:tab w:pos="941" w:val="left" w:leader="none"/>
        </w:tabs>
        <w:spacing w:line="441" w:lineRule="exact" w:before="0" w:after="0"/>
        <w:ind w:left="940" w:right="0" w:hanging="407"/>
        <w:jc w:val="left"/>
        <w:rPr>
          <w:sz w:val="24"/>
        </w:rPr>
      </w:pPr>
      <w:r>
        <w:rPr>
          <w:spacing w:val="-9"/>
          <w:sz w:val="24"/>
        </w:rPr>
        <w:t>内部竞聘：公司提供内部竞聘渠道，为内部优秀人才提供更加广阔、公开透明的职业发展机</w:t>
      </w:r>
    </w:p>
    <w:p>
      <w:pPr>
        <w:spacing w:after="0" w:line="441" w:lineRule="exact"/>
        <w:jc w:val="left"/>
        <w:rPr>
          <w:sz w:val="24"/>
        </w:rPr>
        <w:sectPr>
          <w:pgSz w:w="11910" w:h="16840"/>
          <w:pgMar w:header="277" w:footer="530" w:top="1020" w:bottom="720" w:left="740" w:right="360"/>
        </w:sectPr>
      </w:pPr>
    </w:p>
    <w:p>
      <w:pPr>
        <w:pStyle w:val="BodyText"/>
        <w:spacing w:before="36"/>
        <w:ind w:right="359"/>
      </w:pPr>
      <w:r>
        <w:rPr>
          <w:spacing w:val="-11"/>
        </w:rPr>
        <w:t>会，鼓励员工根据组织的需求与个人的发展意愿积极参加内部竞聘，员工可通过竞聘实现个</w:t>
      </w:r>
      <w:r>
        <w:rPr>
          <w:spacing w:val="-5"/>
        </w:rPr>
        <w:t>人晋升与发展，具体内容请参考《京东集团内部竞聘管理制度》。</w:t>
      </w:r>
    </w:p>
    <w:p>
      <w:pPr>
        <w:pStyle w:val="BodyText"/>
        <w:spacing w:before="11"/>
        <w:ind w:left="0"/>
        <w:rPr>
          <w:sz w:val="21"/>
        </w:rPr>
      </w:pPr>
    </w:p>
    <w:p>
      <w:pPr>
        <w:pStyle w:val="Heading2"/>
        <w:spacing w:line="442" w:lineRule="exact" w:before="37"/>
        <w:ind w:left="4447" w:firstLine="0"/>
      </w:pPr>
      <w:bookmarkStart w:name="_bookmark32" w:id="36"/>
      <w:bookmarkEnd w:id="36"/>
      <w:r>
        <w:rPr>
          <w:b w:val="0"/>
        </w:rPr>
      </w:r>
      <w:r>
        <w:rPr/>
        <w:t>第二节 员工培训</w:t>
      </w:r>
    </w:p>
    <w:p>
      <w:pPr>
        <w:pStyle w:val="ListParagraph"/>
        <w:numPr>
          <w:ilvl w:val="0"/>
          <w:numId w:val="41"/>
        </w:numPr>
        <w:tabs>
          <w:tab w:pos="516" w:val="left" w:leader="none"/>
        </w:tabs>
        <w:spacing w:line="442" w:lineRule="exact" w:before="0" w:after="0"/>
        <w:ind w:left="515" w:right="0" w:hanging="265"/>
        <w:jc w:val="left"/>
        <w:rPr>
          <w:b/>
          <w:sz w:val="24"/>
        </w:rPr>
      </w:pPr>
      <w:r>
        <w:rPr>
          <w:b/>
          <w:sz w:val="24"/>
        </w:rPr>
        <w:t>培训理念</w:t>
      </w:r>
    </w:p>
    <w:p>
      <w:pPr>
        <w:pStyle w:val="BodyText"/>
        <w:ind w:left="534" w:right="427"/>
        <w:jc w:val="both"/>
      </w:pPr>
      <w:r>
        <w:rPr/>
        <w:t>公司致力于为员工提供培训与发展的机会，以帮助员工发挥最大的业务潜能与管理才能，同时公司也倡导建立学习分享机制、沉淀组织智慧。员工可通过公司在线学习平台及线下各类别培训课程，结合自身工作和个人成长需要，有针对性地申请培训资源。</w:t>
      </w:r>
    </w:p>
    <w:p>
      <w:pPr>
        <w:pStyle w:val="ListParagraph"/>
        <w:numPr>
          <w:ilvl w:val="0"/>
          <w:numId w:val="41"/>
        </w:numPr>
        <w:tabs>
          <w:tab w:pos="516" w:val="left" w:leader="none"/>
        </w:tabs>
        <w:spacing w:line="434" w:lineRule="exact" w:before="0" w:after="0"/>
        <w:ind w:left="515" w:right="0" w:hanging="265"/>
        <w:jc w:val="both"/>
        <w:rPr>
          <w:b/>
          <w:sz w:val="24"/>
        </w:rPr>
      </w:pPr>
      <w:r>
        <w:rPr>
          <w:b/>
          <w:sz w:val="24"/>
        </w:rPr>
        <w:t>培训项目（具体培训项目和课程请登录“ERP-京东大学主页”查询）</w:t>
      </w:r>
    </w:p>
    <w:p>
      <w:pPr>
        <w:pStyle w:val="ListParagraph"/>
        <w:numPr>
          <w:ilvl w:val="1"/>
          <w:numId w:val="41"/>
        </w:numPr>
        <w:tabs>
          <w:tab w:pos="941" w:val="left" w:leader="none"/>
        </w:tabs>
        <w:spacing w:line="240" w:lineRule="auto" w:before="0" w:after="0"/>
        <w:ind w:left="959" w:right="358" w:hanging="425"/>
        <w:jc w:val="both"/>
        <w:rPr>
          <w:sz w:val="24"/>
        </w:rPr>
      </w:pPr>
      <w:r>
        <w:rPr>
          <w:spacing w:val="-3"/>
          <w:sz w:val="24"/>
        </w:rPr>
        <w:t>新员工培训体系：面对新加入公司 </w:t>
      </w:r>
      <w:r>
        <w:rPr>
          <w:sz w:val="24"/>
        </w:rPr>
        <w:t>3</w:t>
      </w:r>
      <w:r>
        <w:rPr>
          <w:spacing w:val="-6"/>
          <w:sz w:val="24"/>
        </w:rPr>
        <w:t> 个月内的员工，通过线上自学</w:t>
      </w:r>
      <w:r>
        <w:rPr>
          <w:sz w:val="24"/>
        </w:rPr>
        <w:t>（测试</w:t>
      </w:r>
      <w:r>
        <w:rPr>
          <w:spacing w:val="-8"/>
          <w:sz w:val="24"/>
        </w:rPr>
        <w:t>）</w:t>
      </w:r>
      <w:r>
        <w:rPr>
          <w:spacing w:val="-5"/>
          <w:sz w:val="24"/>
        </w:rPr>
        <w:t>+线下集训的方</w:t>
      </w:r>
      <w:r>
        <w:rPr>
          <w:spacing w:val="-12"/>
          <w:sz w:val="24"/>
        </w:rPr>
        <w:t>式，学习公司企业文化、规章制度、业务流程，让新员工在最短时间内融入公司及部门，在</w:t>
      </w:r>
      <w:r>
        <w:rPr>
          <w:sz w:val="24"/>
        </w:rPr>
        <w:t>试用期内通过新员工培训考核完成转正。</w:t>
      </w:r>
    </w:p>
    <w:p>
      <w:pPr>
        <w:pStyle w:val="ListParagraph"/>
        <w:numPr>
          <w:ilvl w:val="1"/>
          <w:numId w:val="41"/>
        </w:numPr>
        <w:tabs>
          <w:tab w:pos="941" w:val="left" w:leader="none"/>
        </w:tabs>
        <w:spacing w:line="240" w:lineRule="auto" w:before="0" w:after="0"/>
        <w:ind w:left="959" w:right="358" w:hanging="425"/>
        <w:jc w:val="both"/>
        <w:rPr>
          <w:sz w:val="24"/>
        </w:rPr>
      </w:pPr>
      <w:r>
        <w:rPr>
          <w:spacing w:val="-7"/>
          <w:sz w:val="24"/>
        </w:rPr>
        <w:t>通用力发展体系：通过不同主题学习项目和课程的设置，以线下集训、线上直播、点播等方</w:t>
      </w:r>
      <w:r>
        <w:rPr>
          <w:sz w:val="24"/>
        </w:rPr>
        <w:t>式，帮助员工掌握通用的职业能力，从而更好完成本职工作，获得职业发展。</w:t>
      </w:r>
    </w:p>
    <w:p>
      <w:pPr>
        <w:pStyle w:val="ListParagraph"/>
        <w:numPr>
          <w:ilvl w:val="1"/>
          <w:numId w:val="41"/>
        </w:numPr>
        <w:tabs>
          <w:tab w:pos="941" w:val="left" w:leader="none"/>
        </w:tabs>
        <w:spacing w:line="237" w:lineRule="auto" w:before="0" w:after="0"/>
        <w:ind w:left="959" w:right="238" w:hanging="425"/>
        <w:jc w:val="both"/>
        <w:rPr>
          <w:sz w:val="24"/>
        </w:rPr>
      </w:pPr>
      <w:r>
        <w:rPr>
          <w:spacing w:val="-1"/>
          <w:sz w:val="24"/>
        </w:rPr>
        <w:t>领导力发展体系：针对不同管理层级的员工，设定不同的培训项目。帮助其转变角色意识， </w:t>
      </w:r>
      <w:r>
        <w:rPr>
          <w:sz w:val="24"/>
        </w:rPr>
        <w:t>提升胜任其岗位的管理能力。</w:t>
      </w:r>
    </w:p>
    <w:p>
      <w:pPr>
        <w:pStyle w:val="ListParagraph"/>
        <w:numPr>
          <w:ilvl w:val="1"/>
          <w:numId w:val="41"/>
        </w:numPr>
        <w:tabs>
          <w:tab w:pos="941" w:val="left" w:leader="none"/>
        </w:tabs>
        <w:spacing w:line="237" w:lineRule="auto" w:before="0" w:after="0"/>
        <w:ind w:left="959" w:right="358" w:hanging="425"/>
        <w:jc w:val="both"/>
        <w:rPr>
          <w:sz w:val="24"/>
        </w:rPr>
      </w:pPr>
      <w:r>
        <w:rPr>
          <w:spacing w:val="-1"/>
          <w:sz w:val="24"/>
        </w:rPr>
        <w:t>京东大学演播室：京东人的全员学习品牌，下设三个栏目：京东 </w:t>
      </w:r>
      <w:r>
        <w:rPr>
          <w:spacing w:val="-6"/>
          <w:sz w:val="24"/>
        </w:rPr>
        <w:t>TALK</w:t>
      </w:r>
      <w:r>
        <w:rPr>
          <w:spacing w:val="-2"/>
          <w:sz w:val="24"/>
        </w:rPr>
        <w:t>、管理面对面、牛人</w:t>
      </w:r>
      <w:r>
        <w:rPr>
          <w:sz w:val="24"/>
        </w:rPr>
        <w:t>大讲堂，促进内部有效知识和经验的沉淀、学习、传播及共享。</w:t>
      </w:r>
    </w:p>
    <w:p>
      <w:pPr>
        <w:pStyle w:val="ListParagraph"/>
        <w:numPr>
          <w:ilvl w:val="2"/>
          <w:numId w:val="41"/>
        </w:numPr>
        <w:tabs>
          <w:tab w:pos="1529" w:val="left" w:leader="none"/>
        </w:tabs>
        <w:spacing w:line="240" w:lineRule="auto" w:before="0" w:after="0"/>
        <w:ind w:left="1528" w:right="355" w:hanging="569"/>
        <w:jc w:val="both"/>
        <w:rPr>
          <w:sz w:val="24"/>
        </w:rPr>
      </w:pPr>
      <w:r>
        <w:rPr>
          <w:spacing w:val="-2"/>
          <w:sz w:val="24"/>
        </w:rPr>
        <w:t>“京东 </w:t>
      </w:r>
      <w:r>
        <w:rPr>
          <w:spacing w:val="-8"/>
          <w:sz w:val="24"/>
        </w:rPr>
        <w:t>TALK</w:t>
      </w:r>
      <w:r>
        <w:rPr>
          <w:spacing w:val="-5"/>
          <w:sz w:val="24"/>
        </w:rPr>
        <w:t>”是面向京东员工的知识分享活动，线上+线下的模式，邀请内外部专家围绕商业模式、前沿技术、最新产品、行业趋势以及战略热点、业务热点进行分享、解读和传播。</w:t>
      </w:r>
    </w:p>
    <w:p>
      <w:pPr>
        <w:pStyle w:val="ListParagraph"/>
        <w:numPr>
          <w:ilvl w:val="2"/>
          <w:numId w:val="41"/>
        </w:numPr>
        <w:tabs>
          <w:tab w:pos="1529" w:val="left" w:leader="none"/>
        </w:tabs>
        <w:spacing w:line="240" w:lineRule="auto" w:before="0" w:after="0"/>
        <w:ind w:left="1528" w:right="365" w:hanging="569"/>
        <w:jc w:val="both"/>
        <w:rPr>
          <w:sz w:val="24"/>
        </w:rPr>
      </w:pPr>
      <w:r>
        <w:rPr>
          <w:spacing w:val="-1"/>
          <w:sz w:val="24"/>
        </w:rPr>
        <w:t>“管理面对面”面向京东所有的管理者，选取管理者感兴趣的话题，邀请有代表性的管理者进行深度访谈，以视频录播的形式，促进管理理念的融合，为管理者提供借鉴</w:t>
      </w:r>
      <w:r>
        <w:rPr>
          <w:sz w:val="24"/>
        </w:rPr>
        <w:t>思考、交流分享。</w:t>
      </w:r>
    </w:p>
    <w:p>
      <w:pPr>
        <w:pStyle w:val="ListParagraph"/>
        <w:numPr>
          <w:ilvl w:val="2"/>
          <w:numId w:val="41"/>
        </w:numPr>
        <w:tabs>
          <w:tab w:pos="1529" w:val="left" w:leader="none"/>
        </w:tabs>
        <w:spacing w:line="240" w:lineRule="auto" w:before="0" w:after="0"/>
        <w:ind w:left="1528" w:right="365" w:hanging="569"/>
        <w:jc w:val="both"/>
        <w:rPr>
          <w:sz w:val="24"/>
        </w:rPr>
      </w:pPr>
      <w:r>
        <w:rPr>
          <w:spacing w:val="-1"/>
          <w:sz w:val="24"/>
        </w:rPr>
        <w:t>“牛人大讲堂”围绕产品创新、业务创新、技术创新，以视频录播的形式，邀请公司</w:t>
      </w:r>
      <w:r>
        <w:rPr>
          <w:sz w:val="24"/>
        </w:rPr>
        <w:t>内部牛人进行分享，挖掘公司内部的业务沉淀与创新实践。</w:t>
      </w:r>
    </w:p>
    <w:p>
      <w:pPr>
        <w:pStyle w:val="ListParagraph"/>
        <w:numPr>
          <w:ilvl w:val="1"/>
          <w:numId w:val="41"/>
        </w:numPr>
        <w:tabs>
          <w:tab w:pos="941" w:val="left" w:leader="none"/>
        </w:tabs>
        <w:spacing w:line="240" w:lineRule="auto" w:before="0" w:after="0"/>
        <w:ind w:left="959" w:right="238" w:hanging="425"/>
        <w:jc w:val="left"/>
        <w:rPr>
          <w:sz w:val="24"/>
        </w:rPr>
      </w:pPr>
      <w:r>
        <w:rPr>
          <w:spacing w:val="-8"/>
          <w:sz w:val="24"/>
        </w:rPr>
        <w:t>我在京东上大学：为公司内部优秀员工提供在京东工作同时提升学历的机会，通过与中国人</w:t>
      </w:r>
      <w:r>
        <w:rPr>
          <w:spacing w:val="-9"/>
          <w:sz w:val="24"/>
        </w:rPr>
        <w:t>民大学网络教育合作等形式帮助员工尤其是一线员工更轻松更便捷地取得大专或本科学历。</w:t>
      </w:r>
      <w:r>
        <w:rPr>
          <w:sz w:val="24"/>
        </w:rPr>
        <w:t>在线学习灵活方便，电商共建课程抵学分，更易取得学历。</w:t>
      </w:r>
    </w:p>
    <w:p>
      <w:pPr>
        <w:pStyle w:val="ListParagraph"/>
        <w:numPr>
          <w:ilvl w:val="1"/>
          <w:numId w:val="41"/>
        </w:numPr>
        <w:tabs>
          <w:tab w:pos="941" w:val="left" w:leader="none"/>
        </w:tabs>
        <w:spacing w:line="240" w:lineRule="auto" w:before="0" w:after="0"/>
        <w:ind w:left="959" w:right="358" w:hanging="425"/>
        <w:jc w:val="both"/>
        <w:rPr>
          <w:sz w:val="24"/>
        </w:rPr>
      </w:pPr>
      <w:r>
        <w:rPr>
          <w:spacing w:val="-10"/>
          <w:sz w:val="24"/>
        </w:rPr>
        <w:t>我在京东读硕士：通过与北京航空航天大学、中国人民大学校企合作的形式帮助员工更便捷</w:t>
      </w:r>
      <w:r>
        <w:rPr>
          <w:spacing w:val="-9"/>
          <w:sz w:val="24"/>
        </w:rPr>
        <w:t>地取得硕士学位，是继“上大学”项目的递进，进一步打通员工的职业学习通道，增加员工</w:t>
      </w:r>
      <w:r>
        <w:rPr>
          <w:sz w:val="24"/>
        </w:rPr>
        <w:t>的学习满意度。</w:t>
      </w:r>
    </w:p>
    <w:p>
      <w:pPr>
        <w:pStyle w:val="ListParagraph"/>
        <w:numPr>
          <w:ilvl w:val="1"/>
          <w:numId w:val="41"/>
        </w:numPr>
        <w:tabs>
          <w:tab w:pos="941" w:val="left" w:leader="none"/>
        </w:tabs>
        <w:spacing w:line="435" w:lineRule="exact" w:before="0" w:after="0"/>
        <w:ind w:left="940" w:right="0" w:hanging="407"/>
        <w:jc w:val="both"/>
        <w:rPr>
          <w:sz w:val="24"/>
        </w:rPr>
      </w:pPr>
      <w:r>
        <w:rPr>
          <w:sz w:val="24"/>
        </w:rPr>
        <w:t>英语项目：公司为员工提供线上及线下英语培训，包括 E-learning 学习、移动端学习、线</w:t>
      </w:r>
    </w:p>
    <w:p>
      <w:pPr>
        <w:spacing w:after="0" w:line="435" w:lineRule="exact"/>
        <w:jc w:val="both"/>
        <w:rPr>
          <w:sz w:val="24"/>
        </w:rPr>
        <w:sectPr>
          <w:pgSz w:w="11910" w:h="16840"/>
          <w:pgMar w:header="277" w:footer="530" w:top="1020" w:bottom="720" w:left="740" w:right="360"/>
        </w:sectPr>
      </w:pPr>
    </w:p>
    <w:p>
      <w:pPr>
        <w:pStyle w:val="BodyText"/>
        <w:spacing w:before="36"/>
        <w:ind w:right="359"/>
      </w:pPr>
      <w:r>
        <w:rPr>
          <w:spacing w:val="-11"/>
        </w:rPr>
        <w:t>下英语角、线下英语沙龙、定制化英语培训，营造英语学习的氛围，激发员工学习英语的兴</w:t>
      </w:r>
      <w:r>
        <w:rPr/>
        <w:t>趣。</w:t>
      </w:r>
    </w:p>
    <w:p>
      <w:pPr>
        <w:pStyle w:val="ListParagraph"/>
        <w:numPr>
          <w:ilvl w:val="0"/>
          <w:numId w:val="41"/>
        </w:numPr>
        <w:tabs>
          <w:tab w:pos="516" w:val="left" w:leader="none"/>
        </w:tabs>
        <w:spacing w:line="437" w:lineRule="exact" w:before="0" w:after="0"/>
        <w:ind w:left="515" w:right="0" w:hanging="265"/>
        <w:jc w:val="left"/>
        <w:rPr>
          <w:b/>
          <w:sz w:val="24"/>
        </w:rPr>
      </w:pPr>
      <w:r>
        <w:rPr>
          <w:b/>
          <w:sz w:val="24"/>
        </w:rPr>
        <w:t>培训渠道</w:t>
      </w:r>
    </w:p>
    <w:p>
      <w:pPr>
        <w:pStyle w:val="ListParagraph"/>
        <w:numPr>
          <w:ilvl w:val="1"/>
          <w:numId w:val="41"/>
        </w:numPr>
        <w:tabs>
          <w:tab w:pos="941" w:val="left" w:leader="none"/>
        </w:tabs>
        <w:spacing w:line="240" w:lineRule="auto" w:before="0" w:after="0"/>
        <w:ind w:left="959" w:right="360" w:hanging="425"/>
        <w:jc w:val="left"/>
        <w:rPr>
          <w:sz w:val="24"/>
        </w:rPr>
      </w:pPr>
      <w:r>
        <w:rPr>
          <w:sz w:val="24"/>
        </w:rPr>
        <w:t>ERP</w:t>
      </w:r>
      <w:r>
        <w:rPr>
          <w:spacing w:val="-13"/>
          <w:sz w:val="24"/>
        </w:rPr>
        <w:t> 系统，通过“京东大学”首页进入【京英】学习平台，可以进行面授培训的报名，在线</w:t>
      </w:r>
      <w:r>
        <w:rPr>
          <w:spacing w:val="-12"/>
          <w:sz w:val="24"/>
        </w:rPr>
        <w:t>课程的学习，以及所有在线系统的入口，包括：京东文库，京东 TV</w:t>
      </w:r>
      <w:r>
        <w:rPr>
          <w:spacing w:val="-9"/>
          <w:sz w:val="24"/>
        </w:rPr>
        <w:t>，考试中心，课程表等。</w:t>
      </w:r>
    </w:p>
    <w:p>
      <w:pPr>
        <w:pStyle w:val="ListParagraph"/>
        <w:numPr>
          <w:ilvl w:val="1"/>
          <w:numId w:val="41"/>
        </w:numPr>
        <w:tabs>
          <w:tab w:pos="941" w:val="left" w:leader="none"/>
        </w:tabs>
        <w:spacing w:line="437" w:lineRule="exact" w:before="0" w:after="0"/>
        <w:ind w:left="940" w:right="0" w:hanging="407"/>
        <w:jc w:val="left"/>
        <w:rPr>
          <w:sz w:val="24"/>
        </w:rPr>
      </w:pPr>
      <w:r>
        <w:rPr>
          <w:sz w:val="24"/>
        </w:rPr>
        <w:t>主要系统介绍</w:t>
      </w:r>
    </w:p>
    <w:p>
      <w:pPr>
        <w:pStyle w:val="ListParagraph"/>
        <w:numPr>
          <w:ilvl w:val="2"/>
          <w:numId w:val="41"/>
        </w:numPr>
        <w:tabs>
          <w:tab w:pos="1565" w:val="left" w:leader="none"/>
        </w:tabs>
        <w:spacing w:line="240" w:lineRule="auto" w:before="0" w:after="0"/>
        <w:ind w:left="1528" w:right="236" w:hanging="569"/>
        <w:jc w:val="left"/>
        <w:rPr>
          <w:sz w:val="24"/>
        </w:rPr>
      </w:pPr>
      <w:r>
        <w:rPr>
          <w:sz w:val="24"/>
        </w:rPr>
        <w:t>学习管理平台：jd</w:t>
      </w:r>
      <w:r>
        <w:rPr>
          <w:spacing w:val="1"/>
          <w:sz w:val="24"/>
        </w:rPr>
        <w:t>u</w:t>
      </w:r>
      <w:r>
        <w:rPr>
          <w:sz w:val="24"/>
        </w:rPr>
        <w:t>.jd.com（</w:t>
      </w:r>
      <w:r>
        <w:rPr>
          <w:spacing w:val="-3"/>
          <w:sz w:val="24"/>
        </w:rPr>
        <w:t>移动端，通过京  </w:t>
      </w:r>
      <w:r>
        <w:rPr>
          <w:sz w:val="24"/>
        </w:rPr>
        <w:t>ME</w:t>
      </w:r>
      <w:r>
        <w:rPr>
          <w:spacing w:val="-1"/>
          <w:sz w:val="24"/>
        </w:rPr>
        <w:t>-京英进入</w:t>
      </w:r>
      <w:r>
        <w:rPr>
          <w:spacing w:val="-120"/>
          <w:sz w:val="24"/>
        </w:rPr>
        <w:t>）</w:t>
      </w:r>
      <w:r>
        <w:rPr>
          <w:sz w:val="24"/>
        </w:rPr>
        <w:t>，京东人的在线学习资源中心，目前有 2000+在线课程，总计超过 1,500</w:t>
      </w:r>
      <w:r>
        <w:rPr>
          <w:spacing w:val="-1"/>
          <w:sz w:val="24"/>
        </w:rPr>
        <w:t> 小时课程内容，涵盖职场情景剧、</w:t>
      </w:r>
      <w:r>
        <w:rPr>
          <w:spacing w:val="-5"/>
          <w:sz w:val="24"/>
        </w:rPr>
        <w:t>商业 </w:t>
      </w:r>
      <w:r>
        <w:rPr>
          <w:sz w:val="24"/>
        </w:rPr>
        <w:t>flash</w:t>
      </w:r>
      <w:r>
        <w:rPr>
          <w:spacing w:val="-3"/>
          <w:sz w:val="24"/>
        </w:rPr>
        <w:t> 课程、精品管理课程、英语课程等。</w:t>
      </w:r>
    </w:p>
    <w:p>
      <w:pPr>
        <w:pStyle w:val="ListParagraph"/>
        <w:numPr>
          <w:ilvl w:val="2"/>
          <w:numId w:val="41"/>
        </w:numPr>
        <w:tabs>
          <w:tab w:pos="1565" w:val="left" w:leader="none"/>
        </w:tabs>
        <w:spacing w:line="240" w:lineRule="auto" w:before="0" w:after="0"/>
        <w:ind w:left="1528" w:right="355" w:hanging="569"/>
        <w:jc w:val="both"/>
        <w:rPr>
          <w:sz w:val="24"/>
        </w:rPr>
      </w:pPr>
      <w:r>
        <w:rPr>
          <w:spacing w:val="-1"/>
          <w:sz w:val="24"/>
        </w:rPr>
        <w:t>京东视频平台：</w:t>
      </w:r>
      <w:r>
        <w:rPr>
          <w:spacing w:val="-5"/>
          <w:sz w:val="24"/>
        </w:rPr>
        <w:t>v.jd.com，京东人的视频分享平台，目前视频总量多达 </w:t>
      </w:r>
      <w:r>
        <w:rPr>
          <w:spacing w:val="-3"/>
          <w:sz w:val="24"/>
        </w:rPr>
        <w:t>5000</w:t>
      </w:r>
      <w:r>
        <w:rPr>
          <w:spacing w:val="-2"/>
          <w:sz w:val="24"/>
        </w:rPr>
        <w:t>+；内容涵盖东哥大讲堂及东哥的所有分享视频，京东大学演播室精良视频（</w:t>
      </w:r>
      <w:r>
        <w:rPr>
          <w:spacing w:val="3"/>
          <w:sz w:val="24"/>
        </w:rPr>
        <w:t>京东 </w:t>
      </w:r>
      <w:r>
        <w:rPr>
          <w:spacing w:val="-8"/>
          <w:sz w:val="24"/>
        </w:rPr>
        <w:t>Talk</w:t>
      </w:r>
      <w:r>
        <w:rPr>
          <w:spacing w:val="-5"/>
          <w:sz w:val="24"/>
        </w:rPr>
        <w:t>、管理</w:t>
      </w:r>
      <w:r>
        <w:rPr>
          <w:sz w:val="24"/>
        </w:rPr>
        <w:t>面对面、牛人大讲堂</w:t>
      </w:r>
      <w:r>
        <w:rPr>
          <w:spacing w:val="-120"/>
          <w:sz w:val="24"/>
        </w:rPr>
        <w:t>）</w:t>
      </w:r>
      <w:r>
        <w:rPr>
          <w:sz w:val="24"/>
        </w:rPr>
        <w:t>，京东员工自行分享的海量视频等。</w:t>
      </w:r>
    </w:p>
    <w:p>
      <w:pPr>
        <w:pStyle w:val="ListParagraph"/>
        <w:numPr>
          <w:ilvl w:val="2"/>
          <w:numId w:val="41"/>
        </w:numPr>
        <w:tabs>
          <w:tab w:pos="1565" w:val="left" w:leader="none"/>
        </w:tabs>
        <w:spacing w:line="240" w:lineRule="auto" w:before="0" w:after="0"/>
        <w:ind w:left="1528" w:right="353" w:hanging="569"/>
        <w:jc w:val="both"/>
        <w:rPr>
          <w:sz w:val="24"/>
        </w:rPr>
      </w:pPr>
      <w:r>
        <w:rPr>
          <w:spacing w:val="-18"/>
          <w:sz w:val="24"/>
        </w:rPr>
        <w:t>京东文库平台：</w:t>
      </w:r>
      <w:r>
        <w:rPr>
          <w:spacing w:val="-3"/>
          <w:sz w:val="24"/>
        </w:rPr>
        <w:t>w</w:t>
      </w:r>
      <w:r>
        <w:rPr>
          <w:sz w:val="24"/>
        </w:rPr>
        <w:t>en</w:t>
      </w:r>
      <w:r>
        <w:rPr>
          <w:spacing w:val="-2"/>
          <w:sz w:val="24"/>
        </w:rPr>
        <w:t>k</w:t>
      </w:r>
      <w:r>
        <w:rPr>
          <w:sz w:val="24"/>
        </w:rPr>
        <w:t>u.jd.co</w:t>
      </w:r>
      <w:r>
        <w:rPr>
          <w:spacing w:val="1"/>
          <w:sz w:val="24"/>
        </w:rPr>
        <w:t>m</w:t>
      </w:r>
      <w:r>
        <w:rPr>
          <w:spacing w:val="-17"/>
          <w:sz w:val="24"/>
        </w:rPr>
        <w:t>，京东人的知识管理平台，目前文档总量多达 </w:t>
      </w:r>
      <w:r>
        <w:rPr>
          <w:sz w:val="24"/>
        </w:rPr>
        <w:t>80</w:t>
      </w:r>
      <w:r>
        <w:rPr>
          <w:spacing w:val="-2"/>
          <w:sz w:val="24"/>
        </w:rPr>
        <w:t>0</w:t>
      </w:r>
      <w:r>
        <w:rPr>
          <w:sz w:val="24"/>
        </w:rPr>
        <w:t>0</w:t>
      </w:r>
      <w:r>
        <w:rPr>
          <w:spacing w:val="1"/>
          <w:sz w:val="24"/>
        </w:rPr>
        <w:t>0</w:t>
      </w:r>
      <w:r>
        <w:rPr>
          <w:spacing w:val="-1"/>
          <w:sz w:val="24"/>
        </w:rPr>
        <w:t>+；</w:t>
      </w:r>
      <w:r>
        <w:rPr>
          <w:spacing w:val="-14"/>
          <w:sz w:val="24"/>
        </w:rPr>
        <w:t>内容涵盖公司制度、热门刊物、电商人、办公助手、学习频道、读书频道、专业资料、</w:t>
      </w:r>
      <w:r>
        <w:rPr>
          <w:sz w:val="24"/>
        </w:rPr>
        <w:t>生活娱乐、部门文档地图等。</w:t>
      </w:r>
    </w:p>
    <w:p>
      <w:pPr>
        <w:pStyle w:val="ListParagraph"/>
        <w:numPr>
          <w:ilvl w:val="0"/>
          <w:numId w:val="41"/>
        </w:numPr>
        <w:tabs>
          <w:tab w:pos="516" w:val="left" w:leader="none"/>
        </w:tabs>
        <w:spacing w:line="418" w:lineRule="exact" w:before="0" w:after="0"/>
        <w:ind w:left="515" w:right="0" w:hanging="265"/>
        <w:jc w:val="left"/>
        <w:rPr>
          <w:b/>
          <w:sz w:val="24"/>
        </w:rPr>
      </w:pPr>
      <w:r>
        <w:rPr>
          <w:b/>
          <w:sz w:val="24"/>
        </w:rPr>
        <w:t>培训制度</w:t>
      </w:r>
    </w:p>
    <w:p>
      <w:pPr>
        <w:pStyle w:val="BodyText"/>
        <w:spacing w:line="237" w:lineRule="auto" w:before="2"/>
        <w:ind w:left="534" w:right="362"/>
      </w:pPr>
      <w:r>
        <w:rPr>
          <w:spacing w:val="-19"/>
        </w:rPr>
        <w:t>培训相关管理规定，详见《京东集团培训制度》、《京东内部讲师管理制度》、《京东员工对外培</w:t>
      </w:r>
      <w:r>
        <w:rPr>
          <w:spacing w:val="-17"/>
        </w:rPr>
        <w:t>训管理制度》、《京东培训供应商管理制度》等制度。</w:t>
      </w:r>
    </w:p>
    <w:p>
      <w:pPr>
        <w:pStyle w:val="BodyText"/>
        <w:spacing w:before="11"/>
        <w:ind w:left="0"/>
        <w:rPr>
          <w:sz w:val="19"/>
        </w:rPr>
      </w:pPr>
    </w:p>
    <w:p>
      <w:pPr>
        <w:spacing w:after="0"/>
        <w:rPr>
          <w:sz w:val="19"/>
        </w:rPr>
        <w:sectPr>
          <w:pgSz w:w="11910" w:h="16840"/>
          <w:pgMar w:header="277" w:footer="530" w:top="1020" w:bottom="720" w:left="740" w:right="360"/>
        </w:sectPr>
      </w:pPr>
    </w:p>
    <w:p>
      <w:pPr>
        <w:pStyle w:val="BodyText"/>
        <w:ind w:left="0"/>
        <w:rPr>
          <w:sz w:val="32"/>
        </w:rPr>
      </w:pPr>
    </w:p>
    <w:p>
      <w:pPr>
        <w:pStyle w:val="BodyText"/>
        <w:ind w:left="0"/>
        <w:rPr>
          <w:sz w:val="20"/>
        </w:rPr>
      </w:pPr>
    </w:p>
    <w:p>
      <w:pPr>
        <w:pStyle w:val="ListParagraph"/>
        <w:numPr>
          <w:ilvl w:val="0"/>
          <w:numId w:val="42"/>
        </w:numPr>
        <w:tabs>
          <w:tab w:pos="535" w:val="left" w:leader="none"/>
        </w:tabs>
        <w:spacing w:line="240" w:lineRule="auto" w:before="0" w:after="0"/>
        <w:ind w:left="534" w:right="0" w:hanging="284"/>
        <w:jc w:val="left"/>
        <w:rPr>
          <w:b/>
          <w:sz w:val="24"/>
        </w:rPr>
      </w:pPr>
      <w:bookmarkStart w:name="_bookmark33" w:id="37"/>
      <w:bookmarkEnd w:id="37"/>
      <w:r>
        <w:rPr/>
      </w:r>
      <w:bookmarkStart w:name="_bookmark34" w:id="38"/>
      <w:bookmarkEnd w:id="38"/>
      <w:r>
        <w:rPr/>
      </w:r>
      <w:bookmarkStart w:name="_bookmark34" w:id="39"/>
      <w:bookmarkEnd w:id="39"/>
      <w:r>
        <w:rPr>
          <w:b/>
          <w:sz w:val="24"/>
        </w:rPr>
        <w:t>奖惩类型</w:t>
      </w:r>
    </w:p>
    <w:p>
      <w:pPr>
        <w:pStyle w:val="Heading1"/>
        <w:spacing w:before="28"/>
        <w:ind w:left="251"/>
        <w:jc w:val="left"/>
      </w:pPr>
      <w:r>
        <w:rPr>
          <w:b w:val="0"/>
        </w:rPr>
        <w:br w:type="column"/>
      </w:r>
      <w:r>
        <w:rPr/>
        <w:t>第八章 奖惩规范</w:t>
      </w:r>
    </w:p>
    <w:p>
      <w:pPr>
        <w:pStyle w:val="Heading2"/>
        <w:spacing w:line="430" w:lineRule="exact"/>
        <w:ind w:left="400" w:firstLine="0"/>
      </w:pPr>
      <w:r>
        <w:rPr/>
        <w:t>第一节 奖惩规则</w:t>
      </w:r>
    </w:p>
    <w:p>
      <w:pPr>
        <w:spacing w:after="0" w:line="430" w:lineRule="exact"/>
        <w:sectPr>
          <w:type w:val="continuous"/>
          <w:pgSz w:w="11910" w:h="16840"/>
          <w:pgMar w:top="340" w:bottom="280" w:left="740" w:right="360"/>
          <w:cols w:num="2" w:equalWidth="0">
            <w:col w:w="1535" w:space="2512"/>
            <w:col w:w="6763"/>
          </w:cols>
        </w:sectPr>
      </w:pPr>
    </w:p>
    <w:p>
      <w:pPr>
        <w:pStyle w:val="BodyText"/>
        <w:spacing w:line="237" w:lineRule="auto" w:before="3"/>
        <w:ind w:left="611" w:right="3472"/>
      </w:pPr>
      <w:r>
        <w:rPr/>
        <w:t>奖励类型：年度评优、长期服务奖、价值观积分卡、表彰、记功处分类型：警告、记过、辞退（解除劳动合同）</w:t>
      </w:r>
    </w:p>
    <w:p>
      <w:pPr>
        <w:pStyle w:val="ListParagraph"/>
        <w:numPr>
          <w:ilvl w:val="0"/>
          <w:numId w:val="42"/>
        </w:numPr>
        <w:tabs>
          <w:tab w:pos="535" w:val="left" w:leader="none"/>
        </w:tabs>
        <w:spacing w:line="442" w:lineRule="exact" w:before="0" w:after="0"/>
        <w:ind w:left="534" w:right="0" w:hanging="284"/>
        <w:jc w:val="left"/>
        <w:rPr>
          <w:b/>
          <w:sz w:val="24"/>
        </w:rPr>
      </w:pPr>
      <w:r>
        <w:rPr>
          <w:b/>
          <w:sz w:val="24"/>
        </w:rPr>
        <w:t>奖惩职责</w:t>
      </w:r>
    </w:p>
    <w:p>
      <w:pPr>
        <w:pStyle w:val="ListParagraph"/>
        <w:numPr>
          <w:ilvl w:val="1"/>
          <w:numId w:val="42"/>
        </w:numPr>
        <w:tabs>
          <w:tab w:pos="941" w:val="left" w:leader="none"/>
        </w:tabs>
        <w:spacing w:line="441" w:lineRule="exact" w:before="0" w:after="0"/>
        <w:ind w:left="940" w:right="0" w:hanging="407"/>
        <w:jc w:val="left"/>
        <w:rPr>
          <w:sz w:val="24"/>
        </w:rPr>
      </w:pPr>
      <w:r>
        <w:rPr>
          <w:sz w:val="24"/>
        </w:rPr>
        <w:t>人力资源部</w:t>
      </w:r>
    </w:p>
    <w:p>
      <w:pPr>
        <w:pStyle w:val="ListParagraph"/>
        <w:numPr>
          <w:ilvl w:val="2"/>
          <w:numId w:val="42"/>
        </w:numPr>
        <w:tabs>
          <w:tab w:pos="1565" w:val="left" w:leader="none"/>
        </w:tabs>
        <w:spacing w:line="439" w:lineRule="exact" w:before="0" w:after="0"/>
        <w:ind w:left="1564" w:right="0" w:hanging="606"/>
        <w:jc w:val="left"/>
        <w:rPr>
          <w:sz w:val="24"/>
        </w:rPr>
      </w:pPr>
      <w:r>
        <w:rPr>
          <w:sz w:val="24"/>
        </w:rPr>
        <w:t>负责牵头建立公司的奖励处罚标准、制度、流程，确保处罚的系统性和规范性；</w:t>
      </w:r>
    </w:p>
    <w:p>
      <w:pPr>
        <w:pStyle w:val="ListParagraph"/>
        <w:numPr>
          <w:ilvl w:val="2"/>
          <w:numId w:val="42"/>
        </w:numPr>
        <w:tabs>
          <w:tab w:pos="1565" w:val="left" w:leader="none"/>
        </w:tabs>
        <w:spacing w:line="440" w:lineRule="exact" w:before="0" w:after="0"/>
        <w:ind w:left="1564" w:right="0" w:hanging="606"/>
        <w:jc w:val="left"/>
        <w:rPr>
          <w:sz w:val="24"/>
        </w:rPr>
      </w:pPr>
      <w:r>
        <w:rPr>
          <w:sz w:val="24"/>
        </w:rPr>
        <w:t>保障公司处罚执行及时、准确，符合国家法律法规；</w:t>
      </w:r>
    </w:p>
    <w:p>
      <w:pPr>
        <w:pStyle w:val="ListParagraph"/>
        <w:numPr>
          <w:ilvl w:val="2"/>
          <w:numId w:val="42"/>
        </w:numPr>
        <w:tabs>
          <w:tab w:pos="1565" w:val="left" w:leader="none"/>
        </w:tabs>
        <w:spacing w:line="440" w:lineRule="exact" w:before="0" w:after="0"/>
        <w:ind w:left="1564" w:right="0" w:hanging="606"/>
        <w:jc w:val="left"/>
        <w:rPr>
          <w:sz w:val="24"/>
        </w:rPr>
      </w:pPr>
      <w:r>
        <w:rPr>
          <w:sz w:val="24"/>
        </w:rPr>
        <w:t>利用奖惩制度作为教育广大员工、引导员工行为的有效手段；</w:t>
      </w:r>
    </w:p>
    <w:p>
      <w:pPr>
        <w:pStyle w:val="ListParagraph"/>
        <w:numPr>
          <w:ilvl w:val="2"/>
          <w:numId w:val="42"/>
        </w:numPr>
        <w:tabs>
          <w:tab w:pos="1565" w:val="left" w:leader="none"/>
        </w:tabs>
        <w:spacing w:line="439" w:lineRule="exact" w:before="0" w:after="0"/>
        <w:ind w:left="1564" w:right="0" w:hanging="606"/>
        <w:jc w:val="left"/>
        <w:rPr>
          <w:sz w:val="24"/>
        </w:rPr>
      </w:pPr>
      <w:r>
        <w:rPr>
          <w:sz w:val="24"/>
        </w:rPr>
        <w:t>根据各部门奖惩意见，确认处理结果。</w:t>
      </w:r>
    </w:p>
    <w:p>
      <w:pPr>
        <w:pStyle w:val="ListParagraph"/>
        <w:numPr>
          <w:ilvl w:val="1"/>
          <w:numId w:val="42"/>
        </w:numPr>
        <w:tabs>
          <w:tab w:pos="941" w:val="left" w:leader="none"/>
        </w:tabs>
        <w:spacing w:line="440" w:lineRule="exact" w:before="0" w:after="0"/>
        <w:ind w:left="940" w:right="0" w:hanging="407"/>
        <w:jc w:val="left"/>
        <w:rPr>
          <w:sz w:val="24"/>
        </w:rPr>
      </w:pPr>
      <w:r>
        <w:rPr>
          <w:sz w:val="24"/>
        </w:rPr>
        <w:t>部门负责人</w:t>
      </w:r>
    </w:p>
    <w:p>
      <w:pPr>
        <w:pStyle w:val="ListParagraph"/>
        <w:numPr>
          <w:ilvl w:val="2"/>
          <w:numId w:val="42"/>
        </w:numPr>
        <w:tabs>
          <w:tab w:pos="1565" w:val="left" w:leader="none"/>
        </w:tabs>
        <w:spacing w:line="237" w:lineRule="auto" w:before="3" w:after="0"/>
        <w:ind w:left="1670" w:right="360" w:hanging="711"/>
        <w:jc w:val="left"/>
        <w:rPr>
          <w:sz w:val="24"/>
        </w:rPr>
      </w:pPr>
      <w:r>
        <w:rPr>
          <w:spacing w:val="-14"/>
          <w:sz w:val="24"/>
        </w:rPr>
        <w:t>作为处罚管理的第一责任人，履行管理职责，根据《员工手册》规定结合体系、条线、</w:t>
      </w:r>
      <w:r>
        <w:rPr>
          <w:sz w:val="24"/>
        </w:rPr>
        <w:t>部门需求制定具体的奖惩实施细则，并确保本部门员工认真执行各项制度规范；</w:t>
      </w:r>
    </w:p>
    <w:p>
      <w:pPr>
        <w:spacing w:after="0" w:line="237" w:lineRule="auto"/>
        <w:jc w:val="left"/>
        <w:rPr>
          <w:sz w:val="24"/>
        </w:rPr>
        <w:sectPr>
          <w:type w:val="continuous"/>
          <w:pgSz w:w="11910" w:h="16840"/>
          <w:pgMar w:top="340" w:bottom="280" w:left="740" w:right="360"/>
        </w:sectPr>
      </w:pPr>
    </w:p>
    <w:p>
      <w:pPr>
        <w:pStyle w:val="ListParagraph"/>
        <w:numPr>
          <w:ilvl w:val="2"/>
          <w:numId w:val="42"/>
        </w:numPr>
        <w:tabs>
          <w:tab w:pos="1565" w:val="left" w:leader="none"/>
        </w:tabs>
        <w:spacing w:line="442" w:lineRule="exact" w:before="36" w:after="0"/>
        <w:ind w:left="1564" w:right="0" w:hanging="606"/>
        <w:jc w:val="both"/>
        <w:rPr>
          <w:sz w:val="24"/>
        </w:rPr>
      </w:pPr>
      <w:r>
        <w:rPr>
          <w:sz w:val="24"/>
        </w:rPr>
        <w:t>发现本部门员工有违规行为时，及时执行处罚，配合监督部门进行事实调查和处罚。</w:t>
      </w:r>
    </w:p>
    <w:p>
      <w:pPr>
        <w:pStyle w:val="ListParagraph"/>
        <w:numPr>
          <w:ilvl w:val="1"/>
          <w:numId w:val="42"/>
        </w:numPr>
        <w:tabs>
          <w:tab w:pos="941" w:val="left" w:leader="none"/>
        </w:tabs>
        <w:spacing w:line="441" w:lineRule="exact" w:before="0" w:after="0"/>
        <w:ind w:left="940" w:right="0" w:hanging="407"/>
        <w:jc w:val="both"/>
        <w:rPr>
          <w:sz w:val="24"/>
        </w:rPr>
      </w:pPr>
      <w:r>
        <w:rPr>
          <w:sz w:val="24"/>
        </w:rPr>
        <w:t>员工</w:t>
      </w:r>
    </w:p>
    <w:p>
      <w:pPr>
        <w:pStyle w:val="ListParagraph"/>
        <w:numPr>
          <w:ilvl w:val="2"/>
          <w:numId w:val="42"/>
        </w:numPr>
        <w:tabs>
          <w:tab w:pos="1565" w:val="left" w:leader="none"/>
        </w:tabs>
        <w:spacing w:line="240" w:lineRule="auto" w:before="0" w:after="0"/>
        <w:ind w:left="1528" w:right="358" w:hanging="569"/>
        <w:jc w:val="both"/>
        <w:rPr>
          <w:sz w:val="24"/>
        </w:rPr>
      </w:pPr>
      <w:r>
        <w:rPr>
          <w:sz w:val="24"/>
        </w:rPr>
        <w:t>当员工发现管理人员/</w:t>
      </w:r>
      <w:r>
        <w:rPr>
          <w:spacing w:val="-10"/>
          <w:sz w:val="24"/>
        </w:rPr>
        <w:t>员工发生违纪行为、业务流程问题、违法行为或其他有悖于公司</w:t>
      </w:r>
      <w:r>
        <w:rPr>
          <w:spacing w:val="-1"/>
          <w:sz w:val="24"/>
        </w:rPr>
        <w:t>文化的行为时，可向部门负责人、内控合规部、人力资源部以及公司的相关监督信箱</w:t>
      </w:r>
      <w:r>
        <w:rPr>
          <w:sz w:val="24"/>
        </w:rPr>
        <w:t>进行实名举报。</w:t>
      </w:r>
    </w:p>
    <w:p>
      <w:pPr>
        <w:pStyle w:val="ListParagraph"/>
        <w:numPr>
          <w:ilvl w:val="2"/>
          <w:numId w:val="42"/>
        </w:numPr>
        <w:tabs>
          <w:tab w:pos="1565" w:val="left" w:leader="none"/>
        </w:tabs>
        <w:spacing w:line="434" w:lineRule="exact" w:before="0" w:after="0"/>
        <w:ind w:left="1564" w:right="0" w:hanging="606"/>
        <w:jc w:val="both"/>
        <w:rPr>
          <w:sz w:val="24"/>
        </w:rPr>
      </w:pPr>
      <w:r>
        <w:rPr>
          <w:sz w:val="24"/>
        </w:rPr>
        <w:t>员工应对反映的事实的真实性负责。</w:t>
      </w:r>
    </w:p>
    <w:p>
      <w:pPr>
        <w:pStyle w:val="ListParagraph"/>
        <w:numPr>
          <w:ilvl w:val="0"/>
          <w:numId w:val="42"/>
        </w:numPr>
        <w:tabs>
          <w:tab w:pos="535" w:val="left" w:leader="none"/>
        </w:tabs>
        <w:spacing w:line="440" w:lineRule="exact" w:before="0" w:after="0"/>
        <w:ind w:left="534" w:right="0" w:hanging="284"/>
        <w:jc w:val="both"/>
        <w:rPr>
          <w:b/>
          <w:sz w:val="24"/>
        </w:rPr>
      </w:pPr>
      <w:r>
        <w:rPr>
          <w:b/>
          <w:sz w:val="24"/>
        </w:rPr>
        <w:t>奖惩审批、发布、备案与申诉</w:t>
      </w:r>
    </w:p>
    <w:p>
      <w:pPr>
        <w:pStyle w:val="ListParagraph"/>
        <w:numPr>
          <w:ilvl w:val="1"/>
          <w:numId w:val="42"/>
        </w:numPr>
        <w:tabs>
          <w:tab w:pos="960" w:val="left" w:leader="none"/>
        </w:tabs>
        <w:spacing w:line="440" w:lineRule="exact" w:before="0" w:after="0"/>
        <w:ind w:left="959" w:right="0" w:hanging="426"/>
        <w:jc w:val="left"/>
        <w:rPr>
          <w:sz w:val="24"/>
        </w:rPr>
      </w:pPr>
      <w:r>
        <w:rPr>
          <w:sz w:val="24"/>
        </w:rPr>
        <w:t>审批流程：所有员工的奖惩均根据公司规定的审批权限由部门及人力资源部审批确认。</w:t>
      </w:r>
    </w:p>
    <w:p>
      <w:pPr>
        <w:pStyle w:val="ListParagraph"/>
        <w:numPr>
          <w:ilvl w:val="1"/>
          <w:numId w:val="42"/>
        </w:numPr>
        <w:tabs>
          <w:tab w:pos="960" w:val="left" w:leader="none"/>
        </w:tabs>
        <w:spacing w:line="237" w:lineRule="auto" w:before="0" w:after="0"/>
        <w:ind w:left="959" w:right="361" w:hanging="425"/>
        <w:jc w:val="left"/>
        <w:rPr>
          <w:sz w:val="24"/>
        </w:rPr>
      </w:pPr>
      <w:r>
        <w:rPr>
          <w:spacing w:val="-10"/>
          <w:sz w:val="24"/>
        </w:rPr>
        <w:t>发布：人力资源部作为有权发布奖惩的唯一授权部门，负责各项奖惩决定的最终审批、发布</w:t>
      </w:r>
      <w:r>
        <w:rPr>
          <w:sz w:val="24"/>
        </w:rPr>
        <w:t>与备案，员工的奖惩信息将载于员工档案中。</w:t>
      </w:r>
    </w:p>
    <w:p>
      <w:pPr>
        <w:pStyle w:val="ListParagraph"/>
        <w:numPr>
          <w:ilvl w:val="1"/>
          <w:numId w:val="42"/>
        </w:numPr>
        <w:tabs>
          <w:tab w:pos="960" w:val="left" w:leader="none"/>
        </w:tabs>
        <w:spacing w:line="441" w:lineRule="exact" w:before="2" w:after="0"/>
        <w:ind w:left="959" w:right="0" w:hanging="426"/>
        <w:jc w:val="left"/>
        <w:rPr>
          <w:sz w:val="24"/>
        </w:rPr>
      </w:pPr>
      <w:r>
        <w:rPr>
          <w:spacing w:val="-10"/>
          <w:sz w:val="24"/>
        </w:rPr>
        <w:t>申诉流程：员工如对处罚事实持有异议或对处罚结果不服的，可以书面申述函的形式向集团</w:t>
      </w:r>
    </w:p>
    <w:p>
      <w:pPr>
        <w:pStyle w:val="BodyText"/>
        <w:spacing w:line="237" w:lineRule="auto" w:before="2"/>
        <w:ind w:right="282"/>
      </w:pPr>
      <w:r>
        <w:rPr/>
        <w:t>/子集团人力资源部提出申诉，集团/子集团人力资源部接到员工申诉后，组织相关部门进行复议，并在接到申诉函之日起 2 个工作日内回复复议结果。</w:t>
      </w:r>
    </w:p>
    <w:p>
      <w:pPr>
        <w:pStyle w:val="BodyText"/>
        <w:spacing w:before="16"/>
        <w:ind w:left="0"/>
        <w:rPr>
          <w:sz w:val="21"/>
        </w:rPr>
      </w:pPr>
    </w:p>
    <w:p>
      <w:pPr>
        <w:pStyle w:val="Heading2"/>
        <w:spacing w:before="37"/>
        <w:ind w:left="4687" w:firstLine="0"/>
      </w:pPr>
      <w:bookmarkStart w:name="_bookmark35" w:id="40"/>
      <w:bookmarkEnd w:id="40"/>
      <w:r>
        <w:rPr>
          <w:b w:val="0"/>
        </w:rPr>
      </w:r>
      <w:r>
        <w:rPr/>
        <w:t>第二节 奖励</w:t>
      </w:r>
    </w:p>
    <w:p>
      <w:pPr>
        <w:pStyle w:val="ListParagraph"/>
        <w:numPr>
          <w:ilvl w:val="0"/>
          <w:numId w:val="43"/>
        </w:numPr>
        <w:tabs>
          <w:tab w:pos="535" w:val="left" w:leader="none"/>
        </w:tabs>
        <w:spacing w:line="441" w:lineRule="exact" w:before="0" w:after="0"/>
        <w:ind w:left="534" w:right="0" w:hanging="284"/>
        <w:jc w:val="left"/>
        <w:rPr>
          <w:b/>
          <w:sz w:val="24"/>
        </w:rPr>
      </w:pPr>
      <w:r>
        <w:rPr>
          <w:b/>
          <w:sz w:val="24"/>
        </w:rPr>
        <w:t>奖励的原则和宗旨</w:t>
      </w:r>
    </w:p>
    <w:p>
      <w:pPr>
        <w:pStyle w:val="ListParagraph"/>
        <w:numPr>
          <w:ilvl w:val="1"/>
          <w:numId w:val="43"/>
        </w:numPr>
        <w:tabs>
          <w:tab w:pos="1020" w:val="left" w:leader="none"/>
        </w:tabs>
        <w:spacing w:line="237" w:lineRule="auto" w:before="3" w:after="0"/>
        <w:ind w:left="959" w:right="362" w:hanging="281"/>
        <w:jc w:val="left"/>
        <w:rPr>
          <w:sz w:val="24"/>
        </w:rPr>
      </w:pPr>
      <w:r>
        <w:rPr>
          <w:spacing w:val="-1"/>
          <w:sz w:val="24"/>
        </w:rPr>
        <w:t>公司不仅对员工的个人表现进行认可，同时重视对员工价值观、对公司贡献的表彰，乃至</w:t>
      </w:r>
      <w:r>
        <w:rPr>
          <w:sz w:val="24"/>
        </w:rPr>
        <w:t>对社会贡献的表扬。</w:t>
      </w:r>
    </w:p>
    <w:p>
      <w:pPr>
        <w:pStyle w:val="ListParagraph"/>
        <w:numPr>
          <w:ilvl w:val="1"/>
          <w:numId w:val="43"/>
        </w:numPr>
        <w:tabs>
          <w:tab w:pos="1020" w:val="left" w:leader="none"/>
        </w:tabs>
        <w:spacing w:line="442" w:lineRule="exact" w:before="0" w:after="0"/>
        <w:ind w:left="1019" w:right="0" w:hanging="342"/>
        <w:jc w:val="left"/>
        <w:rPr>
          <w:sz w:val="24"/>
        </w:rPr>
      </w:pPr>
      <w:r>
        <w:rPr>
          <w:sz w:val="24"/>
        </w:rPr>
        <w:t>公司重视对员工的荣誉奖励，同时根据实际情况，给予员工一定物质鼓励。</w:t>
      </w:r>
    </w:p>
    <w:p>
      <w:pPr>
        <w:pStyle w:val="ListParagraph"/>
        <w:numPr>
          <w:ilvl w:val="0"/>
          <w:numId w:val="43"/>
        </w:numPr>
        <w:tabs>
          <w:tab w:pos="535" w:val="left" w:leader="none"/>
        </w:tabs>
        <w:spacing w:line="440" w:lineRule="exact" w:before="0" w:after="0"/>
        <w:ind w:left="534" w:right="0" w:hanging="284"/>
        <w:jc w:val="left"/>
        <w:rPr>
          <w:b/>
          <w:sz w:val="24"/>
        </w:rPr>
      </w:pPr>
      <w:r>
        <w:rPr>
          <w:b/>
          <w:sz w:val="24"/>
        </w:rPr>
        <w:t>奖励的类型</w:t>
      </w:r>
    </w:p>
    <w:p>
      <w:pPr>
        <w:pStyle w:val="ListParagraph"/>
        <w:numPr>
          <w:ilvl w:val="1"/>
          <w:numId w:val="43"/>
        </w:numPr>
        <w:tabs>
          <w:tab w:pos="341" w:val="left" w:leader="none"/>
        </w:tabs>
        <w:spacing w:line="439" w:lineRule="exact" w:before="0" w:after="0"/>
        <w:ind w:left="1017" w:right="8109" w:hanging="1018"/>
        <w:jc w:val="right"/>
        <w:rPr>
          <w:sz w:val="24"/>
        </w:rPr>
      </w:pPr>
      <w:r>
        <w:rPr>
          <w:sz w:val="24"/>
        </w:rPr>
        <w:t>年度及长期奖励</w:t>
      </w:r>
    </w:p>
    <w:p>
      <w:pPr>
        <w:pStyle w:val="ListParagraph"/>
        <w:numPr>
          <w:ilvl w:val="2"/>
          <w:numId w:val="43"/>
        </w:numPr>
        <w:tabs>
          <w:tab w:pos="541" w:val="left" w:leader="none"/>
        </w:tabs>
        <w:spacing w:line="440" w:lineRule="exact" w:before="0" w:after="0"/>
        <w:ind w:left="1643" w:right="8203" w:hanging="1644"/>
        <w:jc w:val="right"/>
        <w:rPr>
          <w:sz w:val="24"/>
        </w:rPr>
      </w:pPr>
      <w:r>
        <w:rPr>
          <w:sz w:val="24"/>
        </w:rPr>
        <w:t>年度评优</w:t>
      </w:r>
    </w:p>
    <w:p>
      <w:pPr>
        <w:pStyle w:val="BodyText"/>
        <w:ind w:left="1670" w:right="241"/>
      </w:pPr>
      <w:r>
        <w:rPr>
          <w:spacing w:val="-6"/>
        </w:rPr>
        <w:t>作为公司最高级别的表彰，每年度末，将在集团范围内进行年度评优，对于当年度工</w:t>
      </w:r>
      <w:r>
        <w:rPr>
          <w:spacing w:val="-10"/>
        </w:rPr>
        <w:t>作表现卓越、对公司及社会有重大贡献的个人和团体进行表彰。年度评优包括：最佳</w:t>
      </w:r>
      <w:r>
        <w:rPr>
          <w:spacing w:val="-11"/>
        </w:rPr>
        <w:t>团队、最佳项目、优秀员工奖等。公司不仅对其授予荣誉表彰，也会给予物质奖励， </w:t>
      </w:r>
      <w:r>
        <w:rPr/>
        <w:t>以兹鼓励。</w:t>
      </w:r>
    </w:p>
    <w:p>
      <w:pPr>
        <w:pStyle w:val="ListParagraph"/>
        <w:numPr>
          <w:ilvl w:val="2"/>
          <w:numId w:val="43"/>
        </w:numPr>
        <w:tabs>
          <w:tab w:pos="1644" w:val="left" w:leader="none"/>
        </w:tabs>
        <w:spacing w:line="431" w:lineRule="exact" w:before="0" w:after="0"/>
        <w:ind w:left="1643" w:right="0" w:hanging="541"/>
        <w:jc w:val="left"/>
        <w:rPr>
          <w:sz w:val="24"/>
        </w:rPr>
      </w:pPr>
      <w:r>
        <w:rPr>
          <w:sz w:val="24"/>
        </w:rPr>
        <w:t>长期服务奖</w:t>
      </w:r>
    </w:p>
    <w:p>
      <w:pPr>
        <w:pStyle w:val="BodyText"/>
        <w:ind w:left="1670" w:right="357"/>
        <w:jc w:val="both"/>
      </w:pPr>
      <w:r>
        <w:rPr>
          <w:spacing w:val="-5"/>
        </w:rPr>
        <w:t>公司对长期为公司服务的员工予以表彰并配合一定物质奖励，一方面对员工长期贡献</w:t>
      </w:r>
      <w:r>
        <w:rPr>
          <w:spacing w:val="-12"/>
        </w:rPr>
        <w:t>进行认可，另一方面鼓励员工继续为公司服务。长期服务达到如下年限将授予京东长</w:t>
      </w:r>
      <w:r>
        <w:rPr/>
        <w:t>期服务奖：</w:t>
      </w:r>
    </w:p>
    <w:p>
      <w:pPr>
        <w:pStyle w:val="ListParagraph"/>
        <w:numPr>
          <w:ilvl w:val="3"/>
          <w:numId w:val="43"/>
        </w:numPr>
        <w:tabs>
          <w:tab w:pos="1954" w:val="left" w:leader="none"/>
        </w:tabs>
        <w:spacing w:line="435" w:lineRule="exact" w:before="0" w:after="0"/>
        <w:ind w:left="1953" w:right="0" w:hanging="287"/>
        <w:jc w:val="both"/>
        <w:rPr>
          <w:sz w:val="24"/>
        </w:rPr>
      </w:pPr>
      <w:r>
        <w:rPr>
          <w:sz w:val="24"/>
        </w:rPr>
        <w:t>5</w:t>
      </w:r>
      <w:r>
        <w:rPr>
          <w:spacing w:val="-3"/>
          <w:sz w:val="24"/>
        </w:rPr>
        <w:t> 年银质服务奖</w:t>
      </w:r>
    </w:p>
    <w:p>
      <w:pPr>
        <w:pStyle w:val="ListParagraph"/>
        <w:numPr>
          <w:ilvl w:val="3"/>
          <w:numId w:val="43"/>
        </w:numPr>
        <w:tabs>
          <w:tab w:pos="1954" w:val="left" w:leader="none"/>
        </w:tabs>
        <w:spacing w:line="237" w:lineRule="auto" w:before="1" w:after="0"/>
        <w:ind w:left="676" w:right="7068" w:firstLine="993"/>
        <w:jc w:val="both"/>
        <w:rPr>
          <w:sz w:val="24"/>
        </w:rPr>
      </w:pPr>
      <w:r>
        <w:rPr>
          <w:sz w:val="24"/>
        </w:rPr>
        <w:t>10</w:t>
      </w:r>
      <w:r>
        <w:rPr>
          <w:spacing w:val="-5"/>
          <w:sz w:val="24"/>
        </w:rPr>
        <w:t> 年金质服务奖</w:t>
      </w:r>
      <w:r>
        <w:rPr>
          <w:sz w:val="24"/>
        </w:rPr>
        <w:t>2.2日常奖励</w:t>
      </w:r>
    </w:p>
    <w:p>
      <w:pPr>
        <w:spacing w:after="0" w:line="237" w:lineRule="auto"/>
        <w:jc w:val="both"/>
        <w:rPr>
          <w:sz w:val="24"/>
        </w:rPr>
        <w:sectPr>
          <w:pgSz w:w="11910" w:h="16840"/>
          <w:pgMar w:header="277" w:footer="530" w:top="1020" w:bottom="720" w:left="740" w:right="360"/>
        </w:sectPr>
      </w:pPr>
    </w:p>
    <w:p>
      <w:pPr>
        <w:pStyle w:val="ListParagraph"/>
        <w:numPr>
          <w:ilvl w:val="2"/>
          <w:numId w:val="44"/>
        </w:numPr>
        <w:tabs>
          <w:tab w:pos="1670" w:val="left" w:leader="none"/>
        </w:tabs>
        <w:spacing w:line="442" w:lineRule="exact" w:before="36" w:after="0"/>
        <w:ind w:left="1670" w:right="0" w:hanging="567"/>
        <w:jc w:val="both"/>
        <w:rPr>
          <w:sz w:val="24"/>
        </w:rPr>
      </w:pPr>
      <w:r>
        <w:rPr>
          <w:sz w:val="24"/>
        </w:rPr>
        <w:t>价值观积分卡</w:t>
      </w:r>
    </w:p>
    <w:p>
      <w:pPr>
        <w:pStyle w:val="ListParagraph"/>
        <w:numPr>
          <w:ilvl w:val="3"/>
          <w:numId w:val="44"/>
        </w:numPr>
        <w:tabs>
          <w:tab w:pos="1954" w:val="left" w:leader="none"/>
        </w:tabs>
        <w:spacing w:line="237" w:lineRule="auto" w:before="3" w:after="0"/>
        <w:ind w:left="1953" w:right="356" w:hanging="284"/>
        <w:jc w:val="both"/>
        <w:rPr>
          <w:sz w:val="24"/>
        </w:rPr>
      </w:pPr>
      <w:r>
        <w:rPr>
          <w:sz w:val="24"/>
        </w:rPr>
        <w:t>价值观积分卡是京东各级管理者以价值观积分卡、</w:t>
      </w:r>
      <w:r>
        <w:rPr>
          <w:spacing w:val="-6"/>
          <w:sz w:val="24"/>
        </w:rPr>
        <w:t>STAR</w:t>
      </w:r>
      <w:r>
        <w:rPr>
          <w:spacing w:val="-10"/>
          <w:sz w:val="24"/>
        </w:rPr>
        <w:t> 法则、《京东核心价值观</w:t>
      </w:r>
      <w:r>
        <w:rPr>
          <w:sz w:val="24"/>
        </w:rPr>
        <w:t>手册》为工具，识别出员工符合价值观、对公司作出突出贡献的行为，并给予认可和奖励的文化落地手段。</w:t>
      </w:r>
    </w:p>
    <w:p>
      <w:pPr>
        <w:pStyle w:val="ListParagraph"/>
        <w:numPr>
          <w:ilvl w:val="3"/>
          <w:numId w:val="44"/>
        </w:numPr>
        <w:tabs>
          <w:tab w:pos="1954" w:val="left" w:leader="none"/>
        </w:tabs>
        <w:spacing w:line="237" w:lineRule="auto" w:before="6" w:after="0"/>
        <w:ind w:left="1953" w:right="354" w:hanging="284"/>
        <w:jc w:val="both"/>
        <w:rPr>
          <w:sz w:val="24"/>
        </w:rPr>
      </w:pPr>
      <w:r>
        <w:rPr>
          <w:spacing w:val="-1"/>
          <w:sz w:val="24"/>
        </w:rPr>
        <w:t>管理者每季度有 </w:t>
      </w:r>
      <w:r>
        <w:rPr>
          <w:sz w:val="24"/>
        </w:rPr>
        <w:t>3</w:t>
      </w:r>
      <w:r>
        <w:rPr>
          <w:spacing w:val="-7"/>
          <w:sz w:val="24"/>
        </w:rPr>
        <w:t> 张价值观积分卡，不同层级管理者所持卡片积分不同，M1=10 </w:t>
      </w:r>
      <w:r>
        <w:rPr>
          <w:sz w:val="24"/>
        </w:rPr>
        <w:t>分、M2/M3=30</w:t>
      </w:r>
      <w:r>
        <w:rPr>
          <w:spacing w:val="-5"/>
          <w:sz w:val="24"/>
        </w:rPr>
        <w:t> 分、</w:t>
      </w:r>
      <w:r>
        <w:rPr>
          <w:sz w:val="24"/>
        </w:rPr>
        <w:t>M4=50</w:t>
      </w:r>
      <w:r>
        <w:rPr>
          <w:spacing w:val="-4"/>
          <w:sz w:val="24"/>
        </w:rPr>
        <w:t> 分、</w:t>
      </w:r>
      <w:r>
        <w:rPr>
          <w:sz w:val="24"/>
        </w:rPr>
        <w:t>M5=100</w:t>
      </w:r>
      <w:r>
        <w:rPr>
          <w:spacing w:val="-5"/>
          <w:sz w:val="24"/>
        </w:rPr>
        <w:t> 分、</w:t>
      </w:r>
      <w:r>
        <w:rPr>
          <w:sz w:val="24"/>
        </w:rPr>
        <w:t>M6=200</w:t>
      </w:r>
      <w:r>
        <w:rPr>
          <w:spacing w:val="-4"/>
          <w:sz w:val="24"/>
        </w:rPr>
        <w:t> 分。</w:t>
      </w:r>
    </w:p>
    <w:p>
      <w:pPr>
        <w:pStyle w:val="ListParagraph"/>
        <w:numPr>
          <w:ilvl w:val="3"/>
          <w:numId w:val="44"/>
        </w:numPr>
        <w:tabs>
          <w:tab w:pos="1954" w:val="left" w:leader="none"/>
        </w:tabs>
        <w:spacing w:line="240" w:lineRule="auto" w:before="0" w:after="0"/>
        <w:ind w:left="1953" w:right="360" w:hanging="284"/>
        <w:jc w:val="both"/>
        <w:rPr>
          <w:sz w:val="24"/>
        </w:rPr>
      </w:pPr>
      <w:r>
        <w:rPr>
          <w:sz w:val="24"/>
        </w:rPr>
        <w:t>当员工有优秀的价值观行为产生时，管理者有责任也有义务去识别，并及时在线上（ssc.jd.com）发卡，同时线下填写卡片，公开场合授予。</w:t>
      </w:r>
    </w:p>
    <w:p>
      <w:pPr>
        <w:pStyle w:val="ListParagraph"/>
        <w:numPr>
          <w:ilvl w:val="3"/>
          <w:numId w:val="44"/>
        </w:numPr>
        <w:tabs>
          <w:tab w:pos="1954" w:val="left" w:leader="none"/>
        </w:tabs>
        <w:spacing w:line="437" w:lineRule="exact" w:before="0" w:after="0"/>
        <w:ind w:left="1953" w:right="0" w:hanging="284"/>
        <w:jc w:val="both"/>
        <w:rPr>
          <w:sz w:val="24"/>
        </w:rPr>
      </w:pPr>
      <w:r>
        <w:rPr>
          <w:spacing w:val="-6"/>
          <w:sz w:val="24"/>
        </w:rPr>
        <w:t>按季度从价值积分卡获得者中评定“文化之星”，并颁发文化之星荣誉大礼包。</w:t>
      </w:r>
    </w:p>
    <w:p>
      <w:pPr>
        <w:pStyle w:val="ListParagraph"/>
        <w:numPr>
          <w:ilvl w:val="2"/>
          <w:numId w:val="44"/>
        </w:numPr>
        <w:tabs>
          <w:tab w:pos="1670" w:val="left" w:leader="none"/>
        </w:tabs>
        <w:spacing w:line="441" w:lineRule="exact" w:before="0" w:after="0"/>
        <w:ind w:left="1670" w:right="0" w:hanging="567"/>
        <w:jc w:val="both"/>
        <w:rPr>
          <w:sz w:val="24"/>
        </w:rPr>
      </w:pPr>
      <w:r>
        <w:rPr>
          <w:sz w:val="24"/>
        </w:rPr>
        <w:t>表彰：有如下表现之一的，公司进行表彰一次：</w:t>
      </w:r>
    </w:p>
    <w:p>
      <w:pPr>
        <w:pStyle w:val="ListParagraph"/>
        <w:numPr>
          <w:ilvl w:val="3"/>
          <w:numId w:val="44"/>
        </w:numPr>
        <w:tabs>
          <w:tab w:pos="1954" w:val="left" w:leader="none"/>
        </w:tabs>
        <w:spacing w:line="440" w:lineRule="exact" w:before="0" w:after="0"/>
        <w:ind w:left="1953" w:right="0" w:hanging="284"/>
        <w:jc w:val="left"/>
        <w:rPr>
          <w:sz w:val="24"/>
        </w:rPr>
      </w:pPr>
      <w:r>
        <w:rPr>
          <w:sz w:val="24"/>
        </w:rPr>
        <w:t>员工参与集团各项评比或竞赛，获得优胜或取得标兵称号者。</w:t>
      </w:r>
    </w:p>
    <w:p>
      <w:pPr>
        <w:pStyle w:val="ListParagraph"/>
        <w:numPr>
          <w:ilvl w:val="3"/>
          <w:numId w:val="44"/>
        </w:numPr>
        <w:tabs>
          <w:tab w:pos="1954" w:val="left" w:leader="none"/>
        </w:tabs>
        <w:spacing w:line="439" w:lineRule="exact" w:before="0" w:after="0"/>
        <w:ind w:left="1953" w:right="0" w:hanging="284"/>
        <w:jc w:val="left"/>
        <w:rPr>
          <w:sz w:val="24"/>
        </w:rPr>
      </w:pPr>
      <w:r>
        <w:rPr>
          <w:sz w:val="24"/>
        </w:rPr>
        <w:t>工作业绩突出，表现积极、有具体事实者。</w:t>
      </w:r>
    </w:p>
    <w:p>
      <w:pPr>
        <w:pStyle w:val="ListParagraph"/>
        <w:numPr>
          <w:ilvl w:val="3"/>
          <w:numId w:val="44"/>
        </w:numPr>
        <w:tabs>
          <w:tab w:pos="1954" w:val="left" w:leader="none"/>
        </w:tabs>
        <w:spacing w:line="440" w:lineRule="exact" w:before="0" w:after="0"/>
        <w:ind w:left="1953" w:right="0" w:hanging="284"/>
        <w:jc w:val="left"/>
        <w:rPr>
          <w:sz w:val="24"/>
        </w:rPr>
      </w:pPr>
      <w:r>
        <w:rPr>
          <w:sz w:val="24"/>
        </w:rPr>
        <w:t>揭露或举报他人违纪事实，查证属实者。</w:t>
      </w:r>
    </w:p>
    <w:p>
      <w:pPr>
        <w:pStyle w:val="ListParagraph"/>
        <w:numPr>
          <w:ilvl w:val="3"/>
          <w:numId w:val="44"/>
        </w:numPr>
        <w:tabs>
          <w:tab w:pos="1954" w:val="left" w:leader="none"/>
        </w:tabs>
        <w:spacing w:line="440" w:lineRule="exact" w:before="0" w:after="0"/>
        <w:ind w:left="1953" w:right="0" w:hanging="284"/>
        <w:jc w:val="left"/>
        <w:rPr>
          <w:sz w:val="24"/>
        </w:rPr>
      </w:pPr>
      <w:r>
        <w:rPr>
          <w:sz w:val="24"/>
        </w:rPr>
        <w:t>维护公司荣誉或公司利益不受损，有具体事实者。</w:t>
      </w:r>
    </w:p>
    <w:p>
      <w:pPr>
        <w:pStyle w:val="ListParagraph"/>
        <w:numPr>
          <w:ilvl w:val="3"/>
          <w:numId w:val="44"/>
        </w:numPr>
        <w:tabs>
          <w:tab w:pos="1954" w:val="left" w:leader="none"/>
        </w:tabs>
        <w:spacing w:line="439" w:lineRule="exact" w:before="0" w:after="0"/>
        <w:ind w:left="1953" w:right="0" w:hanging="284"/>
        <w:jc w:val="left"/>
        <w:rPr>
          <w:sz w:val="24"/>
        </w:rPr>
      </w:pPr>
      <w:r>
        <w:rPr>
          <w:sz w:val="24"/>
        </w:rPr>
        <w:t>具有其他事迹，足以表彰的。</w:t>
      </w:r>
    </w:p>
    <w:p>
      <w:pPr>
        <w:pStyle w:val="ListParagraph"/>
        <w:numPr>
          <w:ilvl w:val="2"/>
          <w:numId w:val="44"/>
        </w:numPr>
        <w:tabs>
          <w:tab w:pos="1670" w:val="left" w:leader="none"/>
        </w:tabs>
        <w:spacing w:line="440" w:lineRule="exact" w:before="0" w:after="0"/>
        <w:ind w:left="1670" w:right="0" w:hanging="567"/>
        <w:jc w:val="left"/>
        <w:rPr>
          <w:sz w:val="24"/>
        </w:rPr>
      </w:pPr>
      <w:r>
        <w:rPr>
          <w:sz w:val="24"/>
        </w:rPr>
        <w:t>记功：有如下表现之一的，公司进行记功一次：</w:t>
      </w:r>
    </w:p>
    <w:p>
      <w:pPr>
        <w:pStyle w:val="ListParagraph"/>
        <w:numPr>
          <w:ilvl w:val="3"/>
          <w:numId w:val="44"/>
        </w:numPr>
        <w:tabs>
          <w:tab w:pos="1954" w:val="left" w:leader="none"/>
        </w:tabs>
        <w:spacing w:line="237" w:lineRule="auto" w:before="2" w:after="0"/>
        <w:ind w:left="1953" w:right="358" w:hanging="284"/>
        <w:jc w:val="left"/>
        <w:rPr>
          <w:sz w:val="24"/>
        </w:rPr>
      </w:pPr>
      <w:r>
        <w:rPr>
          <w:spacing w:val="-1"/>
          <w:sz w:val="24"/>
        </w:rPr>
        <w:t>研究发明、技术革新</w:t>
      </w:r>
      <w:r>
        <w:rPr>
          <w:sz w:val="24"/>
        </w:rPr>
        <w:t>/</w:t>
      </w:r>
      <w:r>
        <w:rPr>
          <w:spacing w:val="-3"/>
          <w:sz w:val="24"/>
        </w:rPr>
        <w:t>改良，或提出优秀业务方案，被公司采纳后取得重大成效或</w:t>
      </w:r>
      <w:r>
        <w:rPr>
          <w:sz w:val="24"/>
        </w:rPr>
        <w:t>获得重大收益者。</w:t>
      </w:r>
    </w:p>
    <w:p>
      <w:pPr>
        <w:pStyle w:val="ListParagraph"/>
        <w:numPr>
          <w:ilvl w:val="3"/>
          <w:numId w:val="44"/>
        </w:numPr>
        <w:tabs>
          <w:tab w:pos="1954" w:val="left" w:leader="none"/>
        </w:tabs>
        <w:spacing w:line="240" w:lineRule="auto" w:before="0" w:after="0"/>
        <w:ind w:left="1953" w:right="360" w:hanging="284"/>
        <w:jc w:val="left"/>
        <w:rPr>
          <w:sz w:val="24"/>
        </w:rPr>
      </w:pPr>
      <w:r>
        <w:rPr>
          <w:sz w:val="24"/>
        </w:rPr>
        <w:t>在公司或社会的非常事件中，保护人员生命、财产安全、使财产降到最低，或有重大公益之举，为公司或社会做出巨大贡献者。</w:t>
      </w:r>
    </w:p>
    <w:p>
      <w:pPr>
        <w:pStyle w:val="ListParagraph"/>
        <w:numPr>
          <w:ilvl w:val="3"/>
          <w:numId w:val="44"/>
        </w:numPr>
        <w:tabs>
          <w:tab w:pos="1954" w:val="left" w:leader="none"/>
        </w:tabs>
        <w:spacing w:line="437" w:lineRule="exact" w:before="0" w:after="0"/>
        <w:ind w:left="1953" w:right="0" w:hanging="284"/>
        <w:jc w:val="left"/>
        <w:rPr>
          <w:sz w:val="24"/>
        </w:rPr>
      </w:pPr>
      <w:r>
        <w:rPr>
          <w:sz w:val="24"/>
        </w:rPr>
        <w:t>对严重违纪事件进行揭露或举报，查证属实，并挽回公司经济或名誉损失者。</w:t>
      </w:r>
    </w:p>
    <w:p>
      <w:pPr>
        <w:pStyle w:val="ListParagraph"/>
        <w:numPr>
          <w:ilvl w:val="3"/>
          <w:numId w:val="44"/>
        </w:numPr>
        <w:tabs>
          <w:tab w:pos="1954" w:val="left" w:leader="none"/>
        </w:tabs>
        <w:spacing w:line="441" w:lineRule="exact" w:before="0" w:after="0"/>
        <w:ind w:left="1953" w:right="0" w:hanging="284"/>
        <w:jc w:val="left"/>
        <w:rPr>
          <w:sz w:val="24"/>
        </w:rPr>
      </w:pPr>
      <w:r>
        <w:rPr>
          <w:sz w:val="24"/>
        </w:rPr>
        <w:t>其他重大事迹，堪为员工表率，足以记功者。</w:t>
      </w:r>
    </w:p>
    <w:p>
      <w:pPr>
        <w:pStyle w:val="BodyText"/>
        <w:spacing w:before="11"/>
        <w:ind w:left="0"/>
        <w:rPr>
          <w:sz w:val="47"/>
        </w:rPr>
      </w:pPr>
    </w:p>
    <w:p>
      <w:pPr>
        <w:pStyle w:val="Heading2"/>
        <w:spacing w:line="240" w:lineRule="auto"/>
        <w:ind w:left="4447" w:firstLine="0"/>
        <w:jc w:val="both"/>
      </w:pPr>
      <w:bookmarkStart w:name="_bookmark36" w:id="41"/>
      <w:bookmarkEnd w:id="41"/>
      <w:r>
        <w:rPr>
          <w:b w:val="0"/>
        </w:rPr>
      </w:r>
      <w:r>
        <w:rPr/>
        <w:t>第三节 纪律处分</w:t>
      </w:r>
    </w:p>
    <w:p>
      <w:pPr>
        <w:pStyle w:val="BodyText"/>
        <w:spacing w:line="237" w:lineRule="auto" w:before="3"/>
        <w:ind w:left="251" w:right="359" w:firstLine="480"/>
        <w:jc w:val="both"/>
      </w:pPr>
      <w:r>
        <w:rPr/>
        <w:t>公司尊重每一位员工的劳动付出，同时为了确保全体员工和公司的利益，强化员工自我约束的意识，保持一个高效的工作环境，保证各项规章制度得到执行，公司特制定以下纪律制度，所有员工应共同遵守。如员工违反相关纪律规定，将受到不同程度的纪律处分，包括依法解除劳动关系，即辞退。</w:t>
      </w:r>
    </w:p>
    <w:p>
      <w:pPr>
        <w:pStyle w:val="ListParagraph"/>
        <w:numPr>
          <w:ilvl w:val="0"/>
          <w:numId w:val="45"/>
        </w:numPr>
        <w:tabs>
          <w:tab w:pos="535" w:val="left" w:leader="none"/>
        </w:tabs>
        <w:spacing w:line="441" w:lineRule="exact" w:before="4" w:after="0"/>
        <w:ind w:left="534" w:right="0" w:hanging="284"/>
        <w:jc w:val="both"/>
        <w:rPr>
          <w:b/>
          <w:sz w:val="24"/>
        </w:rPr>
      </w:pPr>
      <w:r>
        <w:rPr>
          <w:b/>
          <w:sz w:val="24"/>
        </w:rPr>
        <w:t>违纪处分的原则:</w:t>
      </w:r>
    </w:p>
    <w:p>
      <w:pPr>
        <w:pStyle w:val="ListParagraph"/>
        <w:numPr>
          <w:ilvl w:val="1"/>
          <w:numId w:val="45"/>
        </w:numPr>
        <w:tabs>
          <w:tab w:pos="876" w:val="left" w:leader="none"/>
        </w:tabs>
        <w:spacing w:line="240" w:lineRule="auto" w:before="0" w:after="0"/>
        <w:ind w:left="959" w:right="355" w:hanging="425"/>
        <w:jc w:val="left"/>
        <w:rPr>
          <w:sz w:val="22"/>
        </w:rPr>
      </w:pPr>
      <w:r>
        <w:rPr>
          <w:spacing w:val="-4"/>
          <w:sz w:val="24"/>
        </w:rPr>
        <w:t>以纠正而非惩罚为主要目的。除严重违反公司规章制度或应给予辞退处分的行为外，公司对</w:t>
      </w:r>
      <w:r>
        <w:rPr>
          <w:sz w:val="24"/>
        </w:rPr>
        <w:t>于违纪员工提供机会以改正其行为。</w:t>
      </w:r>
    </w:p>
    <w:p>
      <w:pPr>
        <w:pStyle w:val="ListParagraph"/>
        <w:numPr>
          <w:ilvl w:val="1"/>
          <w:numId w:val="45"/>
        </w:numPr>
        <w:tabs>
          <w:tab w:pos="876" w:val="left" w:leader="none"/>
        </w:tabs>
        <w:spacing w:line="438" w:lineRule="exact" w:before="0" w:after="0"/>
        <w:ind w:left="875" w:right="0" w:hanging="342"/>
        <w:jc w:val="left"/>
        <w:rPr>
          <w:sz w:val="22"/>
        </w:rPr>
      </w:pPr>
      <w:r>
        <w:rPr>
          <w:spacing w:val="-5"/>
          <w:sz w:val="24"/>
        </w:rPr>
        <w:t>累积式的，要考虑到员工以前的记录。员工因违反公司的规章制度，受到违纪处分后，再次</w:t>
      </w:r>
    </w:p>
    <w:p>
      <w:pPr>
        <w:spacing w:after="0" w:line="438" w:lineRule="exact"/>
        <w:jc w:val="left"/>
        <w:rPr>
          <w:sz w:val="22"/>
        </w:rPr>
        <w:sectPr>
          <w:pgSz w:w="11910" w:h="16840"/>
          <w:pgMar w:header="277" w:footer="530" w:top="1020" w:bottom="720" w:left="740" w:right="360"/>
        </w:sectPr>
      </w:pPr>
    </w:p>
    <w:p>
      <w:pPr>
        <w:pStyle w:val="BodyText"/>
        <w:spacing w:line="442" w:lineRule="exact" w:before="36"/>
      </w:pPr>
      <w:r>
        <w:rPr/>
        <w:t>受到处分的，可能加重员工的处分。</w:t>
      </w:r>
    </w:p>
    <w:p>
      <w:pPr>
        <w:pStyle w:val="ListParagraph"/>
        <w:numPr>
          <w:ilvl w:val="1"/>
          <w:numId w:val="45"/>
        </w:numPr>
        <w:tabs>
          <w:tab w:pos="876" w:val="left" w:leader="none"/>
        </w:tabs>
        <w:spacing w:line="237" w:lineRule="auto" w:before="3" w:after="0"/>
        <w:ind w:left="959" w:right="357" w:hanging="425"/>
        <w:jc w:val="both"/>
        <w:rPr>
          <w:sz w:val="22"/>
        </w:rPr>
      </w:pPr>
      <w:r>
        <w:rPr>
          <w:spacing w:val="-4"/>
          <w:sz w:val="24"/>
        </w:rPr>
        <w:t>视错误的性质和严重程度而定。若员工诚信等价值观存在问题，不管其服务年限多长、涉及</w:t>
      </w:r>
      <w:r>
        <w:rPr>
          <w:spacing w:val="-7"/>
          <w:sz w:val="24"/>
        </w:rPr>
        <w:t>金额大小以及以往的工作表现如何，均属于严重违反公司规章制度的行为，都可能导致被立</w:t>
      </w:r>
      <w:r>
        <w:rPr>
          <w:sz w:val="24"/>
        </w:rPr>
        <w:t>即解除劳动合同。</w:t>
      </w:r>
    </w:p>
    <w:p>
      <w:pPr>
        <w:pStyle w:val="ListParagraph"/>
        <w:numPr>
          <w:ilvl w:val="1"/>
          <w:numId w:val="45"/>
        </w:numPr>
        <w:tabs>
          <w:tab w:pos="876" w:val="left" w:leader="none"/>
        </w:tabs>
        <w:spacing w:line="237" w:lineRule="auto" w:before="6" w:after="0"/>
        <w:ind w:left="959" w:right="357" w:hanging="425"/>
        <w:jc w:val="left"/>
        <w:rPr>
          <w:sz w:val="22"/>
        </w:rPr>
      </w:pPr>
      <w:r>
        <w:rPr>
          <w:spacing w:val="-4"/>
          <w:sz w:val="24"/>
        </w:rPr>
        <w:t>由适当的人员参与决定。当需要对员工采取正式纪律处分措施时，员工的直属主管不是唯一</w:t>
      </w:r>
      <w:r>
        <w:rPr>
          <w:sz w:val="24"/>
        </w:rPr>
        <w:t>的决定人，其间接主管、人力资源部需要直接参与决定。</w:t>
      </w:r>
    </w:p>
    <w:p>
      <w:pPr>
        <w:pStyle w:val="ListParagraph"/>
        <w:numPr>
          <w:ilvl w:val="1"/>
          <w:numId w:val="45"/>
        </w:numPr>
        <w:tabs>
          <w:tab w:pos="876" w:val="left" w:leader="none"/>
        </w:tabs>
        <w:spacing w:line="240" w:lineRule="auto" w:before="0" w:after="0"/>
        <w:ind w:left="959" w:right="355" w:hanging="425"/>
        <w:jc w:val="both"/>
        <w:rPr>
          <w:sz w:val="22"/>
        </w:rPr>
      </w:pPr>
      <w:r>
        <w:rPr>
          <w:spacing w:val="-5"/>
          <w:sz w:val="24"/>
        </w:rPr>
        <w:t>示例性列举：集团各实体和公司的各部门、业务条线可以制定自己的制度，员工应该加以遵</w:t>
      </w:r>
      <w:r>
        <w:rPr>
          <w:spacing w:val="-12"/>
          <w:sz w:val="24"/>
        </w:rPr>
        <w:t>守，如有违反将受到违纪处分。手册中对违纪行为的类型、违纪行为的处分方式仅做示例性</w:t>
      </w:r>
      <w:r>
        <w:rPr>
          <w:spacing w:val="-11"/>
          <w:sz w:val="24"/>
        </w:rPr>
        <w:t>列举，并不穷尽所有违纪情形。对于未明确列举的行为、处分方式, 公司有权根据具体情形, </w:t>
      </w:r>
      <w:r>
        <w:rPr>
          <w:sz w:val="24"/>
        </w:rPr>
        <w:t>在综合考虑其性质、严重程度和影响后, 采取相应的处分决定。</w:t>
      </w:r>
    </w:p>
    <w:p>
      <w:pPr>
        <w:pStyle w:val="ListParagraph"/>
        <w:numPr>
          <w:ilvl w:val="0"/>
          <w:numId w:val="45"/>
        </w:numPr>
        <w:tabs>
          <w:tab w:pos="535" w:val="left" w:leader="none"/>
        </w:tabs>
        <w:spacing w:line="433" w:lineRule="exact" w:before="0" w:after="0"/>
        <w:ind w:left="534" w:right="0" w:hanging="284"/>
        <w:jc w:val="both"/>
        <w:rPr>
          <w:b/>
          <w:sz w:val="24"/>
        </w:rPr>
      </w:pPr>
      <w:r>
        <w:rPr>
          <w:b/>
          <w:sz w:val="24"/>
        </w:rPr>
        <w:t>违纪行为的分类：</w:t>
      </w:r>
    </w:p>
    <w:p>
      <w:pPr>
        <w:pStyle w:val="BodyText"/>
        <w:spacing w:line="237" w:lineRule="auto" w:before="1"/>
        <w:ind w:left="731" w:right="371"/>
      </w:pPr>
      <w:r>
        <w:rPr/>
        <w:t>根据行为人的主观态度，违纪行为的情节轻重、后果、影响，违纪行为分为轻微违纪行为、一般违纪行为和严重违纪行为。</w:t>
      </w:r>
    </w:p>
    <w:p>
      <w:pPr>
        <w:pStyle w:val="ListParagraph"/>
        <w:numPr>
          <w:ilvl w:val="0"/>
          <w:numId w:val="45"/>
        </w:numPr>
        <w:tabs>
          <w:tab w:pos="535" w:val="left" w:leader="none"/>
        </w:tabs>
        <w:spacing w:line="441" w:lineRule="exact" w:before="1" w:after="0"/>
        <w:ind w:left="534" w:right="0" w:hanging="284"/>
        <w:jc w:val="left"/>
        <w:rPr>
          <w:b/>
          <w:sz w:val="24"/>
        </w:rPr>
      </w:pPr>
      <w:r>
        <w:rPr>
          <w:b/>
          <w:sz w:val="24"/>
        </w:rPr>
        <w:t>违纪处分的分类：</w:t>
      </w:r>
    </w:p>
    <w:p>
      <w:pPr>
        <w:pStyle w:val="BodyText"/>
        <w:spacing w:line="439" w:lineRule="exact"/>
        <w:ind w:left="676"/>
      </w:pPr>
      <w:r>
        <w:rPr/>
        <w:t>针对以上三种违纪行为，对应以下三种违纪处分：</w:t>
      </w:r>
    </w:p>
    <w:p>
      <w:pPr>
        <w:pStyle w:val="ListParagraph"/>
        <w:numPr>
          <w:ilvl w:val="1"/>
          <w:numId w:val="45"/>
        </w:numPr>
        <w:tabs>
          <w:tab w:pos="955" w:val="left" w:leader="none"/>
        </w:tabs>
        <w:spacing w:line="440" w:lineRule="exact" w:before="0" w:after="0"/>
        <w:ind w:left="954" w:right="0" w:hanging="421"/>
        <w:jc w:val="left"/>
        <w:rPr>
          <w:sz w:val="24"/>
        </w:rPr>
      </w:pPr>
      <w:r>
        <w:rPr>
          <w:sz w:val="24"/>
        </w:rPr>
        <w:t>员工存在轻微违纪行为，公司给予警告处分；</w:t>
      </w:r>
    </w:p>
    <w:p>
      <w:pPr>
        <w:pStyle w:val="ListParagraph"/>
        <w:numPr>
          <w:ilvl w:val="1"/>
          <w:numId w:val="45"/>
        </w:numPr>
        <w:tabs>
          <w:tab w:pos="955" w:val="left" w:leader="none"/>
        </w:tabs>
        <w:spacing w:line="441" w:lineRule="exact" w:before="0" w:after="0"/>
        <w:ind w:left="954" w:right="0" w:hanging="421"/>
        <w:jc w:val="left"/>
        <w:rPr>
          <w:sz w:val="24"/>
        </w:rPr>
      </w:pPr>
      <w:r>
        <w:rPr>
          <w:sz w:val="24"/>
        </w:rPr>
        <w:t>员工存在一般违纪行为，公司给予记过处分；</w:t>
      </w:r>
    </w:p>
    <w:p>
      <w:pPr>
        <w:pStyle w:val="ListParagraph"/>
        <w:numPr>
          <w:ilvl w:val="1"/>
          <w:numId w:val="45"/>
        </w:numPr>
        <w:tabs>
          <w:tab w:pos="955" w:val="left" w:leader="none"/>
        </w:tabs>
        <w:spacing w:line="439" w:lineRule="exact" w:before="0" w:after="0"/>
        <w:ind w:left="954" w:right="0" w:hanging="421"/>
        <w:jc w:val="left"/>
        <w:rPr>
          <w:sz w:val="24"/>
        </w:rPr>
      </w:pPr>
      <w:r>
        <w:rPr>
          <w:sz w:val="24"/>
        </w:rPr>
        <w:t>员工存在严重违纪行为，公司进行辞退，即因严重违纪公司单方解除劳动合同。</w:t>
      </w:r>
    </w:p>
    <w:p>
      <w:pPr>
        <w:pStyle w:val="ListParagraph"/>
        <w:numPr>
          <w:ilvl w:val="0"/>
          <w:numId w:val="45"/>
        </w:numPr>
        <w:tabs>
          <w:tab w:pos="535" w:val="left" w:leader="none"/>
        </w:tabs>
        <w:spacing w:line="440" w:lineRule="exact" w:before="0" w:after="0"/>
        <w:ind w:left="534" w:right="0" w:hanging="284"/>
        <w:jc w:val="left"/>
        <w:rPr>
          <w:b/>
          <w:sz w:val="24"/>
        </w:rPr>
      </w:pPr>
      <w:r>
        <w:rPr>
          <w:b/>
          <w:sz w:val="24"/>
        </w:rPr>
        <w:t>关键词解释：</w:t>
      </w:r>
    </w:p>
    <w:p>
      <w:pPr>
        <w:pStyle w:val="ListParagraph"/>
        <w:numPr>
          <w:ilvl w:val="1"/>
          <w:numId w:val="45"/>
        </w:numPr>
        <w:tabs>
          <w:tab w:pos="876" w:val="left" w:leader="none"/>
        </w:tabs>
        <w:spacing w:line="237" w:lineRule="auto" w:before="3" w:after="0"/>
        <w:ind w:left="959" w:right="356" w:hanging="425"/>
        <w:jc w:val="left"/>
        <w:rPr>
          <w:sz w:val="22"/>
        </w:rPr>
      </w:pPr>
      <w:r>
        <w:rPr>
          <w:spacing w:val="-11"/>
          <w:sz w:val="24"/>
        </w:rPr>
        <w:t>【轻微违纪行为】：指员工违反公司规章制度，情节轻微或未造成损害或造成轻微损害的行为。</w:t>
      </w:r>
    </w:p>
    <w:p>
      <w:pPr>
        <w:pStyle w:val="ListParagraph"/>
        <w:numPr>
          <w:ilvl w:val="1"/>
          <w:numId w:val="45"/>
        </w:numPr>
        <w:tabs>
          <w:tab w:pos="876" w:val="left" w:leader="none"/>
        </w:tabs>
        <w:spacing w:line="240" w:lineRule="auto" w:before="0" w:after="0"/>
        <w:ind w:left="959" w:right="355" w:hanging="425"/>
        <w:jc w:val="both"/>
        <w:rPr>
          <w:sz w:val="22"/>
        </w:rPr>
      </w:pPr>
      <w:r>
        <w:rPr>
          <w:spacing w:val="-12"/>
          <w:sz w:val="24"/>
        </w:rPr>
        <w:t>【一般违纪行为】：指员工违反公司规章制度造成不良影响或情节较重的或由于故意</w:t>
      </w:r>
      <w:r>
        <w:rPr>
          <w:sz w:val="24"/>
        </w:rPr>
        <w:t>/</w:t>
      </w:r>
      <w:r>
        <w:rPr>
          <w:spacing w:val="-5"/>
          <w:sz w:val="24"/>
        </w:rPr>
        <w:t>过失造</w:t>
      </w:r>
      <w:r>
        <w:rPr>
          <w:spacing w:val="-9"/>
          <w:sz w:val="24"/>
        </w:rPr>
        <w:t>成一般损害的行为。对于按“严重违纪行为”处理过重，但按“轻微违纪行为”处理过轻的违纪行为，公司可以按一般违纪行为处理。</w:t>
      </w:r>
    </w:p>
    <w:p>
      <w:pPr>
        <w:pStyle w:val="ListParagraph"/>
        <w:numPr>
          <w:ilvl w:val="1"/>
          <w:numId w:val="45"/>
        </w:numPr>
        <w:tabs>
          <w:tab w:pos="876" w:val="left" w:leader="none"/>
        </w:tabs>
        <w:spacing w:line="240" w:lineRule="auto" w:before="0" w:after="0"/>
        <w:ind w:left="959" w:right="356" w:hanging="425"/>
        <w:jc w:val="left"/>
        <w:rPr>
          <w:sz w:val="22"/>
        </w:rPr>
      </w:pPr>
      <w:r>
        <w:rPr>
          <w:spacing w:val="-11"/>
          <w:sz w:val="24"/>
        </w:rPr>
        <w:t>【严重违纪行为】：指违反公司制度，情节和影响严重或由于故意</w:t>
      </w:r>
      <w:r>
        <w:rPr>
          <w:sz w:val="24"/>
        </w:rPr>
        <w:t>/</w:t>
      </w:r>
      <w:r>
        <w:rPr>
          <w:spacing w:val="-3"/>
          <w:sz w:val="24"/>
        </w:rPr>
        <w:t>过失给公司严重损害的行</w:t>
      </w:r>
      <w:r>
        <w:rPr>
          <w:sz w:val="24"/>
        </w:rPr>
        <w:t>为。</w:t>
      </w:r>
    </w:p>
    <w:p>
      <w:pPr>
        <w:pStyle w:val="ListParagraph"/>
        <w:numPr>
          <w:ilvl w:val="1"/>
          <w:numId w:val="45"/>
        </w:numPr>
        <w:tabs>
          <w:tab w:pos="876" w:val="left" w:leader="none"/>
        </w:tabs>
        <w:spacing w:line="437" w:lineRule="exact" w:before="0" w:after="0"/>
        <w:ind w:left="875" w:right="0" w:hanging="342"/>
        <w:jc w:val="left"/>
        <w:rPr>
          <w:sz w:val="22"/>
        </w:rPr>
      </w:pPr>
      <w:r>
        <w:rPr>
          <w:spacing w:val="-16"/>
          <w:sz w:val="24"/>
        </w:rPr>
        <w:t>【轻微损害】：指 </w:t>
      </w:r>
      <w:r>
        <w:rPr>
          <w:sz w:val="24"/>
        </w:rPr>
        <w:t>1000</w:t>
      </w:r>
      <w:r>
        <w:rPr>
          <w:spacing w:val="-5"/>
          <w:sz w:val="24"/>
        </w:rPr>
        <w:t> 元</w:t>
      </w:r>
      <w:r>
        <w:rPr>
          <w:sz w:val="24"/>
        </w:rPr>
        <w:t>（含）以下直接或可预测的间接经济损失。</w:t>
      </w:r>
    </w:p>
    <w:p>
      <w:pPr>
        <w:pStyle w:val="ListParagraph"/>
        <w:numPr>
          <w:ilvl w:val="1"/>
          <w:numId w:val="45"/>
        </w:numPr>
        <w:tabs>
          <w:tab w:pos="876" w:val="left" w:leader="none"/>
        </w:tabs>
        <w:spacing w:line="440" w:lineRule="exact" w:before="0" w:after="0"/>
        <w:ind w:left="875" w:right="0" w:hanging="342"/>
        <w:jc w:val="left"/>
        <w:rPr>
          <w:sz w:val="22"/>
        </w:rPr>
      </w:pPr>
      <w:r>
        <w:rPr>
          <w:spacing w:val="-16"/>
          <w:sz w:val="24"/>
        </w:rPr>
        <w:t>【一般损害】：指 </w:t>
      </w:r>
      <w:r>
        <w:rPr>
          <w:sz w:val="24"/>
        </w:rPr>
        <w:t>1000</w:t>
      </w:r>
      <w:r>
        <w:rPr>
          <w:spacing w:val="-8"/>
          <w:sz w:val="24"/>
        </w:rPr>
        <w:t> 至 </w:t>
      </w:r>
      <w:r>
        <w:rPr>
          <w:sz w:val="24"/>
        </w:rPr>
        <w:t>3000</w:t>
      </w:r>
      <w:r>
        <w:rPr>
          <w:spacing w:val="-5"/>
          <w:sz w:val="24"/>
        </w:rPr>
        <w:t> 元</w:t>
      </w:r>
      <w:r>
        <w:rPr>
          <w:sz w:val="24"/>
        </w:rPr>
        <w:t>（含）</w:t>
      </w:r>
      <w:r>
        <w:rPr>
          <w:spacing w:val="-2"/>
          <w:sz w:val="24"/>
        </w:rPr>
        <w:t>直接或可预测的间接经济损失。</w:t>
      </w:r>
    </w:p>
    <w:p>
      <w:pPr>
        <w:pStyle w:val="ListParagraph"/>
        <w:numPr>
          <w:ilvl w:val="1"/>
          <w:numId w:val="45"/>
        </w:numPr>
        <w:tabs>
          <w:tab w:pos="876" w:val="left" w:leader="none"/>
        </w:tabs>
        <w:spacing w:line="440" w:lineRule="exact" w:before="0" w:after="0"/>
        <w:ind w:left="875" w:right="0" w:hanging="342"/>
        <w:jc w:val="left"/>
        <w:rPr>
          <w:sz w:val="22"/>
        </w:rPr>
      </w:pPr>
      <w:r>
        <w:rPr>
          <w:spacing w:val="-16"/>
          <w:sz w:val="24"/>
        </w:rPr>
        <w:t>【严重损害】：指 </w:t>
      </w:r>
      <w:r>
        <w:rPr>
          <w:sz w:val="24"/>
        </w:rPr>
        <w:t>3000</w:t>
      </w:r>
      <w:r>
        <w:rPr>
          <w:spacing w:val="-3"/>
          <w:sz w:val="24"/>
        </w:rPr>
        <w:t> 元以上直接或可预测的间接经济损失。</w:t>
      </w:r>
    </w:p>
    <w:p>
      <w:pPr>
        <w:pStyle w:val="ListParagraph"/>
        <w:numPr>
          <w:ilvl w:val="1"/>
          <w:numId w:val="45"/>
        </w:numPr>
        <w:tabs>
          <w:tab w:pos="876" w:val="left" w:leader="none"/>
        </w:tabs>
        <w:spacing w:line="240" w:lineRule="auto" w:before="0" w:after="0"/>
        <w:ind w:left="959" w:right="359" w:hanging="425"/>
        <w:jc w:val="both"/>
        <w:rPr>
          <w:sz w:val="22"/>
        </w:rPr>
      </w:pPr>
      <w:r>
        <w:rPr>
          <w:spacing w:val="-12"/>
          <w:sz w:val="24"/>
        </w:rPr>
        <w:t>【影响】：包括公司内外部影响，内部影响包括员工行为导致办公秩序混乱、业务经营、运</w:t>
      </w:r>
      <w:r>
        <w:rPr>
          <w:spacing w:val="-15"/>
          <w:sz w:val="24"/>
        </w:rPr>
        <w:t>营生产受到影响等；外部影响包括员工行为导致的对公司负面、不实、不利信息及言论通过</w:t>
      </w:r>
      <w:r>
        <w:rPr>
          <w:sz w:val="24"/>
        </w:rPr>
        <w:t>外界渠道公布、传播、散布等。</w:t>
      </w:r>
    </w:p>
    <w:p>
      <w:pPr>
        <w:pStyle w:val="ListParagraph"/>
        <w:numPr>
          <w:ilvl w:val="0"/>
          <w:numId w:val="45"/>
        </w:numPr>
        <w:tabs>
          <w:tab w:pos="535" w:val="left" w:leader="none"/>
        </w:tabs>
        <w:spacing w:line="435" w:lineRule="exact" w:before="0" w:after="0"/>
        <w:ind w:left="534" w:right="0" w:hanging="284"/>
        <w:jc w:val="both"/>
        <w:rPr>
          <w:b/>
          <w:sz w:val="24"/>
        </w:rPr>
      </w:pPr>
      <w:r>
        <w:rPr>
          <w:b/>
          <w:sz w:val="24"/>
        </w:rPr>
        <w:t>累进式处罚：</w:t>
      </w:r>
    </w:p>
    <w:p>
      <w:pPr>
        <w:spacing w:after="0" w:line="435" w:lineRule="exact"/>
        <w:jc w:val="both"/>
        <w:rPr>
          <w:sz w:val="24"/>
        </w:rPr>
        <w:sectPr>
          <w:pgSz w:w="11910" w:h="16840"/>
          <w:pgMar w:header="277" w:footer="530" w:top="1020" w:bottom="720" w:left="740" w:right="360"/>
        </w:sectPr>
      </w:pPr>
    </w:p>
    <w:p>
      <w:pPr>
        <w:pStyle w:val="BodyText"/>
        <w:spacing w:line="237" w:lineRule="auto" w:before="39"/>
        <w:ind w:left="534" w:right="237"/>
      </w:pPr>
      <w:r>
        <w:rPr>
          <w:spacing w:val="-6"/>
        </w:rPr>
        <w:t>如员工已经发生过一次轻微违纪</w:t>
      </w:r>
      <w:r>
        <w:rPr/>
        <w:t>（不论是否给予过警告处分</w:t>
      </w:r>
      <w:r>
        <w:rPr>
          <w:spacing w:val="-102"/>
        </w:rPr>
        <w:t>）</w:t>
      </w:r>
      <w:r>
        <w:rPr>
          <w:spacing w:val="-12"/>
        </w:rPr>
        <w:t>，在六个月内再次发生轻微违纪的， </w:t>
      </w:r>
      <w:r>
        <w:rPr/>
        <w:t>视为员工一次一般违纪，公司有权给予员工记过处分。如果员工已经发生一次一般违纪行为， 在十二个月内再次发生一般违纪行为或发生两次轻微违纪行为的，视为员工严重违纪，公司有权直接与员工解除劳动合同，且不支付经济补偿金。</w:t>
      </w:r>
    </w:p>
    <w:p>
      <w:pPr>
        <w:pStyle w:val="ListParagraph"/>
        <w:numPr>
          <w:ilvl w:val="0"/>
          <w:numId w:val="45"/>
        </w:numPr>
        <w:tabs>
          <w:tab w:pos="535" w:val="left" w:leader="none"/>
        </w:tabs>
        <w:spacing w:line="441" w:lineRule="exact" w:before="7" w:after="0"/>
        <w:ind w:left="534" w:right="0" w:hanging="284"/>
        <w:jc w:val="left"/>
        <w:rPr>
          <w:b/>
          <w:sz w:val="24"/>
        </w:rPr>
      </w:pPr>
      <w:r>
        <w:rPr>
          <w:b/>
          <w:sz w:val="24"/>
        </w:rPr>
        <w:t>违纪处分的确认：</w:t>
      </w:r>
    </w:p>
    <w:p>
      <w:pPr>
        <w:pStyle w:val="BodyText"/>
        <w:ind w:left="676" w:right="360"/>
        <w:jc w:val="both"/>
      </w:pPr>
      <w:r>
        <w:rPr>
          <w:spacing w:val="-7"/>
        </w:rPr>
        <w:t>员工存在违纪行为，应向公司说明其过错事实及原因。违纪员工需通过邮件回复或者书面签字</w:t>
      </w:r>
      <w:r>
        <w:rPr>
          <w:spacing w:val="-8"/>
        </w:rPr>
        <w:t>等形式进行确认，拒绝确认并不影响违纪处分生效。公司有权将违纪员工的违纪情况在公司内</w:t>
      </w:r>
      <w:r>
        <w:rPr/>
        <w:t>部通报批评。</w:t>
      </w:r>
    </w:p>
    <w:p>
      <w:pPr>
        <w:pStyle w:val="ListParagraph"/>
        <w:numPr>
          <w:ilvl w:val="0"/>
          <w:numId w:val="45"/>
        </w:numPr>
        <w:tabs>
          <w:tab w:pos="535" w:val="left" w:leader="none"/>
        </w:tabs>
        <w:spacing w:line="434" w:lineRule="exact" w:before="0" w:after="0"/>
        <w:ind w:left="534" w:right="0" w:hanging="284"/>
        <w:jc w:val="both"/>
        <w:rPr>
          <w:b/>
          <w:sz w:val="24"/>
        </w:rPr>
      </w:pPr>
      <w:r>
        <w:rPr>
          <w:b/>
          <w:sz w:val="24"/>
        </w:rPr>
        <w:t>违纪处分的影响：</w:t>
      </w:r>
    </w:p>
    <w:p>
      <w:pPr>
        <w:pStyle w:val="ListParagraph"/>
        <w:numPr>
          <w:ilvl w:val="1"/>
          <w:numId w:val="45"/>
        </w:numPr>
        <w:tabs>
          <w:tab w:pos="960" w:val="left" w:leader="none"/>
        </w:tabs>
        <w:spacing w:line="240" w:lineRule="auto" w:before="0" w:after="0"/>
        <w:ind w:left="959" w:right="363" w:hanging="425"/>
        <w:jc w:val="left"/>
        <w:rPr>
          <w:sz w:val="24"/>
        </w:rPr>
      </w:pPr>
      <w:r>
        <w:rPr>
          <w:sz w:val="24"/>
        </w:rPr>
        <w:t>员工受到警告处分，将可能影响年度内的加薪、年终奖、晋升、股票/</w:t>
      </w:r>
      <w:r>
        <w:rPr>
          <w:spacing w:val="-2"/>
          <w:sz w:val="24"/>
        </w:rPr>
        <w:t>期权的授予及申请安</w:t>
      </w:r>
      <w:r>
        <w:rPr>
          <w:sz w:val="24"/>
        </w:rPr>
        <w:t>居计划的资格。</w:t>
      </w:r>
    </w:p>
    <w:p>
      <w:pPr>
        <w:pStyle w:val="ListParagraph"/>
        <w:numPr>
          <w:ilvl w:val="1"/>
          <w:numId w:val="45"/>
        </w:numPr>
        <w:tabs>
          <w:tab w:pos="960" w:val="left" w:leader="none"/>
        </w:tabs>
        <w:spacing w:line="437" w:lineRule="exact" w:before="0" w:after="0"/>
        <w:ind w:left="959" w:right="0" w:hanging="426"/>
        <w:jc w:val="left"/>
        <w:rPr>
          <w:sz w:val="24"/>
        </w:rPr>
      </w:pPr>
      <w:r>
        <w:rPr>
          <w:sz w:val="24"/>
        </w:rPr>
        <w:t>员工受到记过处分，将取消年度内晋升、加薪、授予股票/期权和申请安居计划的资格。</w:t>
      </w:r>
    </w:p>
    <w:p>
      <w:pPr>
        <w:pStyle w:val="ListParagraph"/>
        <w:numPr>
          <w:ilvl w:val="1"/>
          <w:numId w:val="45"/>
        </w:numPr>
        <w:tabs>
          <w:tab w:pos="960" w:val="left" w:leader="none"/>
        </w:tabs>
        <w:spacing w:line="440" w:lineRule="exact" w:before="0" w:after="0"/>
        <w:ind w:left="959" w:right="0" w:hanging="426"/>
        <w:jc w:val="left"/>
        <w:rPr>
          <w:sz w:val="24"/>
        </w:rPr>
      </w:pPr>
      <w:r>
        <w:rPr>
          <w:sz w:val="24"/>
        </w:rPr>
        <w:t>员工受到解除劳动合同处分，公司有权收回其股票/期权。</w:t>
      </w:r>
    </w:p>
    <w:p>
      <w:pPr>
        <w:pStyle w:val="ListParagraph"/>
        <w:numPr>
          <w:ilvl w:val="1"/>
          <w:numId w:val="45"/>
        </w:numPr>
        <w:tabs>
          <w:tab w:pos="960" w:val="left" w:leader="none"/>
        </w:tabs>
        <w:spacing w:line="440" w:lineRule="exact" w:before="0" w:after="0"/>
        <w:ind w:left="959" w:right="0" w:hanging="426"/>
        <w:jc w:val="left"/>
        <w:rPr>
          <w:sz w:val="24"/>
        </w:rPr>
      </w:pPr>
      <w:r>
        <w:rPr>
          <w:sz w:val="24"/>
        </w:rPr>
        <w:t>员工并不能因为受到公司奖励而抵消其违纪处分。</w:t>
      </w:r>
    </w:p>
    <w:p>
      <w:pPr>
        <w:pStyle w:val="ListParagraph"/>
        <w:numPr>
          <w:ilvl w:val="1"/>
          <w:numId w:val="45"/>
        </w:numPr>
        <w:tabs>
          <w:tab w:pos="960" w:val="left" w:leader="none"/>
        </w:tabs>
        <w:spacing w:line="237" w:lineRule="auto" w:before="0" w:after="0"/>
        <w:ind w:left="959" w:right="355" w:hanging="425"/>
        <w:jc w:val="both"/>
        <w:rPr>
          <w:sz w:val="24"/>
        </w:rPr>
      </w:pPr>
      <w:r>
        <w:rPr>
          <w:spacing w:val="-3"/>
          <w:sz w:val="24"/>
        </w:rPr>
        <w:t>以上年度指违纪处分发生的首月起至第十二个月最后一日止，例如，</w:t>
      </w:r>
      <w:r>
        <w:rPr>
          <w:spacing w:val="-6"/>
          <w:sz w:val="24"/>
        </w:rPr>
        <w:t>2017</w:t>
      </w:r>
      <w:r>
        <w:rPr>
          <w:spacing w:val="-9"/>
          <w:sz w:val="24"/>
        </w:rPr>
        <w:t> 年 </w:t>
      </w:r>
      <w:r>
        <w:rPr>
          <w:sz w:val="24"/>
        </w:rPr>
        <w:t>5</w:t>
      </w:r>
      <w:r>
        <w:rPr>
          <w:spacing w:val="-8"/>
          <w:sz w:val="24"/>
        </w:rPr>
        <w:t> 月 </w:t>
      </w:r>
      <w:r>
        <w:rPr>
          <w:sz w:val="24"/>
        </w:rPr>
        <w:t>1</w:t>
      </w:r>
      <w:r>
        <w:rPr>
          <w:spacing w:val="-3"/>
          <w:sz w:val="24"/>
        </w:rPr>
        <w:t> 日受到</w:t>
      </w:r>
      <w:r>
        <w:rPr>
          <w:spacing w:val="-4"/>
          <w:sz w:val="24"/>
        </w:rPr>
        <w:t>违纪处分的，则违纪处分的影响持续至 </w:t>
      </w:r>
      <w:r>
        <w:rPr>
          <w:sz w:val="24"/>
        </w:rPr>
        <w:t>2018</w:t>
      </w:r>
      <w:r>
        <w:rPr>
          <w:spacing w:val="-9"/>
          <w:sz w:val="24"/>
        </w:rPr>
        <w:t> 年 </w:t>
      </w:r>
      <w:r>
        <w:rPr>
          <w:sz w:val="24"/>
        </w:rPr>
        <w:t>4</w:t>
      </w:r>
      <w:r>
        <w:rPr>
          <w:spacing w:val="-8"/>
          <w:sz w:val="24"/>
        </w:rPr>
        <w:t> 月 </w:t>
      </w:r>
      <w:r>
        <w:rPr>
          <w:sz w:val="24"/>
        </w:rPr>
        <w:t>30</w:t>
      </w:r>
      <w:r>
        <w:rPr>
          <w:spacing w:val="-4"/>
          <w:sz w:val="24"/>
        </w:rPr>
        <w:t> 日。</w:t>
      </w:r>
    </w:p>
    <w:p>
      <w:pPr>
        <w:pStyle w:val="ListParagraph"/>
        <w:numPr>
          <w:ilvl w:val="1"/>
          <w:numId w:val="45"/>
        </w:numPr>
        <w:tabs>
          <w:tab w:pos="960" w:val="left" w:leader="none"/>
        </w:tabs>
        <w:spacing w:line="237" w:lineRule="auto" w:before="3" w:after="0"/>
        <w:ind w:left="959" w:right="356" w:hanging="425"/>
        <w:jc w:val="both"/>
        <w:rPr>
          <w:sz w:val="24"/>
        </w:rPr>
      </w:pPr>
      <w:r>
        <w:rPr>
          <w:spacing w:val="-7"/>
          <w:sz w:val="24"/>
        </w:rPr>
        <w:t>员工受到违纪处分的将影响绩效考核的评定。例如，受到警告处分的员工在当季度不能评为</w:t>
      </w:r>
      <w:r>
        <w:rPr>
          <w:sz w:val="24"/>
        </w:rPr>
        <w:t>A</w:t>
      </w:r>
      <w:r>
        <w:rPr>
          <w:spacing w:val="-9"/>
          <w:sz w:val="24"/>
        </w:rPr>
        <w:t> 和 </w:t>
      </w:r>
      <w:r>
        <w:rPr>
          <w:sz w:val="24"/>
        </w:rPr>
        <w:t>A+</w:t>
      </w:r>
      <w:r>
        <w:rPr>
          <w:spacing w:val="-1"/>
          <w:sz w:val="24"/>
        </w:rPr>
        <w:t>；受到记过处分的员工当年度不能评为 </w:t>
      </w:r>
      <w:r>
        <w:rPr>
          <w:sz w:val="24"/>
        </w:rPr>
        <w:t>A</w:t>
      </w:r>
      <w:r>
        <w:rPr>
          <w:spacing w:val="-8"/>
          <w:sz w:val="24"/>
        </w:rPr>
        <w:t> 和 </w:t>
      </w:r>
      <w:r>
        <w:rPr>
          <w:sz w:val="24"/>
        </w:rPr>
        <w:t>A+</w:t>
      </w:r>
      <w:r>
        <w:rPr>
          <w:spacing w:val="-3"/>
          <w:sz w:val="24"/>
        </w:rPr>
        <w:t>。公司有权对绩效考核为不胜任的</w:t>
      </w:r>
      <w:r>
        <w:rPr>
          <w:sz w:val="24"/>
        </w:rPr>
        <w:t>员工依法采取降薪降职、调岗（异动）等措施。</w:t>
      </w:r>
    </w:p>
    <w:p>
      <w:pPr>
        <w:pStyle w:val="ListParagraph"/>
        <w:numPr>
          <w:ilvl w:val="1"/>
          <w:numId w:val="45"/>
        </w:numPr>
        <w:tabs>
          <w:tab w:pos="960" w:val="left" w:leader="none"/>
        </w:tabs>
        <w:spacing w:line="441" w:lineRule="exact" w:before="4" w:after="0"/>
        <w:ind w:left="959" w:right="0" w:hanging="426"/>
        <w:jc w:val="both"/>
        <w:rPr>
          <w:sz w:val="24"/>
        </w:rPr>
      </w:pPr>
      <w:r>
        <w:rPr>
          <w:sz w:val="24"/>
        </w:rPr>
        <w:t>员工因严重违纪被解除劳动合同的，公司不支付经济补偿金。</w:t>
      </w:r>
    </w:p>
    <w:p>
      <w:pPr>
        <w:pStyle w:val="ListParagraph"/>
        <w:numPr>
          <w:ilvl w:val="0"/>
          <w:numId w:val="45"/>
        </w:numPr>
        <w:tabs>
          <w:tab w:pos="535" w:val="left" w:leader="none"/>
        </w:tabs>
        <w:spacing w:line="439" w:lineRule="exact" w:before="0" w:after="0"/>
        <w:ind w:left="534" w:right="0" w:hanging="284"/>
        <w:jc w:val="both"/>
        <w:rPr>
          <w:b/>
          <w:sz w:val="24"/>
        </w:rPr>
      </w:pPr>
      <w:r>
        <w:rPr>
          <w:b/>
          <w:spacing w:val="-10"/>
          <w:sz w:val="24"/>
        </w:rPr>
        <w:t>警告 员工如有轻微违纪行为，公司将给予其警告处分，轻微违纪行为包括但不限于如下行为：</w:t>
      </w:r>
    </w:p>
    <w:p>
      <w:pPr>
        <w:pStyle w:val="ListParagraph"/>
        <w:numPr>
          <w:ilvl w:val="1"/>
          <w:numId w:val="45"/>
        </w:numPr>
        <w:tabs>
          <w:tab w:pos="967" w:val="left" w:leader="none"/>
        </w:tabs>
        <w:spacing w:line="440" w:lineRule="exact" w:before="0" w:after="0"/>
        <w:ind w:left="966" w:right="0" w:hanging="433"/>
        <w:jc w:val="both"/>
        <w:rPr>
          <w:b/>
          <w:sz w:val="24"/>
        </w:rPr>
      </w:pPr>
      <w:r>
        <w:rPr>
          <w:b/>
          <w:sz w:val="24"/>
        </w:rPr>
        <w:t>违反公司工作纪律、劳动人事纪律、工作态度不端正的，包括但不限于：</w:t>
      </w:r>
    </w:p>
    <w:p>
      <w:pPr>
        <w:pStyle w:val="ListParagraph"/>
        <w:numPr>
          <w:ilvl w:val="2"/>
          <w:numId w:val="45"/>
        </w:numPr>
        <w:tabs>
          <w:tab w:pos="1565" w:val="left" w:leader="none"/>
        </w:tabs>
        <w:spacing w:line="440" w:lineRule="exact" w:before="0" w:after="0"/>
        <w:ind w:left="1564" w:right="0" w:hanging="606"/>
        <w:jc w:val="left"/>
        <w:rPr>
          <w:sz w:val="24"/>
        </w:rPr>
      </w:pPr>
      <w:r>
        <w:rPr>
          <w:spacing w:val="-4"/>
          <w:sz w:val="24"/>
        </w:rPr>
        <w:t>连续 </w:t>
      </w:r>
      <w:r>
        <w:rPr>
          <w:sz w:val="24"/>
        </w:rPr>
        <w:t>30</w:t>
      </w:r>
      <w:r>
        <w:rPr>
          <w:spacing w:val="-3"/>
          <w:sz w:val="24"/>
        </w:rPr>
        <w:t> 天内迟到或早退一次者；</w:t>
      </w:r>
    </w:p>
    <w:p>
      <w:pPr>
        <w:pStyle w:val="ListParagraph"/>
        <w:numPr>
          <w:ilvl w:val="2"/>
          <w:numId w:val="45"/>
        </w:numPr>
        <w:tabs>
          <w:tab w:pos="1565" w:val="left" w:leader="none"/>
        </w:tabs>
        <w:spacing w:line="439" w:lineRule="exact" w:before="0" w:after="0"/>
        <w:ind w:left="1564" w:right="0" w:hanging="606"/>
        <w:jc w:val="left"/>
        <w:rPr>
          <w:sz w:val="24"/>
        </w:rPr>
      </w:pPr>
      <w:r>
        <w:rPr>
          <w:sz w:val="24"/>
        </w:rPr>
        <w:t>未佩戴工牌/胸卡或将自己工牌/工服转借他人或遗失后未及时补办的；</w:t>
      </w:r>
    </w:p>
    <w:p>
      <w:pPr>
        <w:pStyle w:val="ListParagraph"/>
        <w:numPr>
          <w:ilvl w:val="2"/>
          <w:numId w:val="45"/>
        </w:numPr>
        <w:tabs>
          <w:tab w:pos="1565" w:val="left" w:leader="none"/>
        </w:tabs>
        <w:spacing w:line="441" w:lineRule="exact" w:before="0" w:after="0"/>
        <w:ind w:left="1564" w:right="0" w:hanging="606"/>
        <w:jc w:val="left"/>
        <w:rPr>
          <w:sz w:val="24"/>
        </w:rPr>
      </w:pPr>
      <w:r>
        <w:rPr>
          <w:sz w:val="24"/>
        </w:rPr>
        <w:t>违反公司着装要求或公司关于员工上班的仪容、仪态要求；</w:t>
      </w:r>
    </w:p>
    <w:p>
      <w:pPr>
        <w:pStyle w:val="ListParagraph"/>
        <w:numPr>
          <w:ilvl w:val="1"/>
          <w:numId w:val="45"/>
        </w:numPr>
        <w:tabs>
          <w:tab w:pos="967" w:val="left" w:leader="none"/>
        </w:tabs>
        <w:spacing w:line="441" w:lineRule="exact" w:before="0" w:after="0"/>
        <w:ind w:left="966" w:right="0" w:hanging="433"/>
        <w:jc w:val="left"/>
        <w:rPr>
          <w:b/>
          <w:sz w:val="24"/>
        </w:rPr>
      </w:pPr>
      <w:r>
        <w:rPr>
          <w:b/>
          <w:sz w:val="24"/>
        </w:rPr>
        <w:t>行为不端，违反公司行为规范，情节或影响轻微或造成轻微损害的，包括但不限于：</w:t>
      </w:r>
    </w:p>
    <w:p>
      <w:pPr>
        <w:pStyle w:val="ListParagraph"/>
        <w:numPr>
          <w:ilvl w:val="2"/>
          <w:numId w:val="45"/>
        </w:numPr>
        <w:tabs>
          <w:tab w:pos="1565" w:val="left" w:leader="none"/>
        </w:tabs>
        <w:spacing w:line="439" w:lineRule="exact" w:before="0" w:after="0"/>
        <w:ind w:left="1564" w:right="0" w:hanging="606"/>
        <w:jc w:val="left"/>
        <w:rPr>
          <w:sz w:val="24"/>
        </w:rPr>
      </w:pPr>
      <w:r>
        <w:rPr>
          <w:sz w:val="24"/>
        </w:rPr>
        <w:t>将无关人员带入工作现场，未影响正常办公并未造成不良影响的；</w:t>
      </w:r>
    </w:p>
    <w:p>
      <w:pPr>
        <w:pStyle w:val="ListParagraph"/>
        <w:numPr>
          <w:ilvl w:val="2"/>
          <w:numId w:val="45"/>
        </w:numPr>
        <w:tabs>
          <w:tab w:pos="1565" w:val="left" w:leader="none"/>
        </w:tabs>
        <w:spacing w:line="440" w:lineRule="exact" w:before="0" w:after="0"/>
        <w:ind w:left="1564" w:right="0" w:hanging="606"/>
        <w:jc w:val="left"/>
        <w:rPr>
          <w:sz w:val="24"/>
        </w:rPr>
      </w:pPr>
      <w:r>
        <w:rPr>
          <w:sz w:val="24"/>
        </w:rPr>
        <w:t>在明令禁止吸烟处（非高风险区）吸烟未造成损害的；</w:t>
      </w:r>
    </w:p>
    <w:p>
      <w:pPr>
        <w:pStyle w:val="ListParagraph"/>
        <w:numPr>
          <w:ilvl w:val="2"/>
          <w:numId w:val="45"/>
        </w:numPr>
        <w:tabs>
          <w:tab w:pos="1565" w:val="left" w:leader="none"/>
        </w:tabs>
        <w:spacing w:line="440" w:lineRule="exact" w:before="0" w:after="0"/>
        <w:ind w:left="1564" w:right="0" w:hanging="606"/>
        <w:jc w:val="left"/>
        <w:rPr>
          <w:sz w:val="24"/>
        </w:rPr>
      </w:pPr>
      <w:r>
        <w:rPr>
          <w:sz w:val="24"/>
        </w:rPr>
        <w:t>过失损坏或遗失公司财物造成轻微损害的；</w:t>
      </w:r>
    </w:p>
    <w:p>
      <w:pPr>
        <w:pStyle w:val="ListParagraph"/>
        <w:numPr>
          <w:ilvl w:val="2"/>
          <w:numId w:val="45"/>
        </w:numPr>
        <w:tabs>
          <w:tab w:pos="1565" w:val="left" w:leader="none"/>
        </w:tabs>
        <w:spacing w:line="439" w:lineRule="exact" w:before="0" w:after="0"/>
        <w:ind w:left="1564" w:right="0" w:hanging="606"/>
        <w:jc w:val="left"/>
        <w:rPr>
          <w:sz w:val="24"/>
        </w:rPr>
      </w:pPr>
      <w:r>
        <w:rPr>
          <w:sz w:val="24"/>
        </w:rPr>
        <w:t>浪费公司资产情节轻微或造成轻微损害的；</w:t>
      </w:r>
    </w:p>
    <w:p>
      <w:pPr>
        <w:pStyle w:val="ListParagraph"/>
        <w:numPr>
          <w:ilvl w:val="2"/>
          <w:numId w:val="45"/>
        </w:numPr>
        <w:tabs>
          <w:tab w:pos="1565" w:val="left" w:leader="none"/>
        </w:tabs>
        <w:spacing w:line="440" w:lineRule="exact" w:before="0" w:after="0"/>
        <w:ind w:left="1564" w:right="0" w:hanging="606"/>
        <w:jc w:val="left"/>
        <w:rPr>
          <w:sz w:val="24"/>
        </w:rPr>
      </w:pPr>
      <w:r>
        <w:rPr>
          <w:sz w:val="24"/>
        </w:rPr>
        <w:t>破坏公司公共卫生、地乱扔垃圾的；</w:t>
      </w:r>
    </w:p>
    <w:p>
      <w:pPr>
        <w:pStyle w:val="ListParagraph"/>
        <w:numPr>
          <w:ilvl w:val="2"/>
          <w:numId w:val="45"/>
        </w:numPr>
        <w:tabs>
          <w:tab w:pos="1565" w:val="left" w:leader="none"/>
        </w:tabs>
        <w:spacing w:line="440" w:lineRule="exact" w:before="0" w:after="0"/>
        <w:ind w:left="1564" w:right="0" w:hanging="606"/>
        <w:jc w:val="left"/>
        <w:rPr>
          <w:sz w:val="24"/>
        </w:rPr>
      </w:pPr>
      <w:r>
        <w:rPr>
          <w:sz w:val="24"/>
        </w:rPr>
        <w:t>违反公司卫生、安全和消防、内控合规管理规定，情节轻微或造成轻微损害的；</w:t>
      </w:r>
    </w:p>
    <w:p>
      <w:pPr>
        <w:pStyle w:val="ListParagraph"/>
        <w:numPr>
          <w:ilvl w:val="2"/>
          <w:numId w:val="45"/>
        </w:numPr>
        <w:tabs>
          <w:tab w:pos="1565" w:val="left" w:leader="none"/>
        </w:tabs>
        <w:spacing w:line="441" w:lineRule="exact" w:before="0" w:after="0"/>
        <w:ind w:left="1564" w:right="0" w:hanging="606"/>
        <w:jc w:val="left"/>
        <w:rPr>
          <w:sz w:val="24"/>
        </w:rPr>
      </w:pPr>
      <w:r>
        <w:rPr>
          <w:sz w:val="24"/>
        </w:rPr>
        <w:t>不按公司规定参加培训、违反培训制度情节轻微或造成轻微损害的；</w:t>
      </w:r>
    </w:p>
    <w:p>
      <w:pPr>
        <w:spacing w:after="0" w:line="441" w:lineRule="exact"/>
        <w:jc w:val="left"/>
        <w:rPr>
          <w:sz w:val="24"/>
        </w:rPr>
        <w:sectPr>
          <w:pgSz w:w="11910" w:h="16840"/>
          <w:pgMar w:header="277" w:footer="530" w:top="1020" w:bottom="720" w:left="740" w:right="360"/>
        </w:sectPr>
      </w:pPr>
    </w:p>
    <w:p>
      <w:pPr>
        <w:pStyle w:val="ListParagraph"/>
        <w:numPr>
          <w:ilvl w:val="2"/>
          <w:numId w:val="45"/>
        </w:numPr>
        <w:tabs>
          <w:tab w:pos="1565" w:val="left" w:leader="none"/>
        </w:tabs>
        <w:spacing w:line="240" w:lineRule="auto" w:before="36" w:after="0"/>
        <w:ind w:left="1528" w:right="361" w:hanging="569"/>
        <w:jc w:val="both"/>
        <w:rPr>
          <w:sz w:val="24"/>
        </w:rPr>
      </w:pPr>
      <w:r>
        <w:rPr>
          <w:spacing w:val="-1"/>
          <w:sz w:val="24"/>
        </w:rPr>
        <w:t>对事实清楚、定性准确违纪事件处理，当事人拒不服从处分决定情节轻微或造成轻微</w:t>
      </w:r>
      <w:r>
        <w:rPr>
          <w:sz w:val="24"/>
        </w:rPr>
        <w:t>损害的；</w:t>
      </w:r>
    </w:p>
    <w:p>
      <w:pPr>
        <w:pStyle w:val="ListParagraph"/>
        <w:numPr>
          <w:ilvl w:val="2"/>
          <w:numId w:val="45"/>
        </w:numPr>
        <w:tabs>
          <w:tab w:pos="1565" w:val="left" w:leader="none"/>
        </w:tabs>
        <w:spacing w:line="237" w:lineRule="auto" w:before="0" w:after="0"/>
        <w:ind w:left="1528" w:right="361" w:hanging="569"/>
        <w:jc w:val="both"/>
        <w:rPr>
          <w:sz w:val="24"/>
        </w:rPr>
      </w:pPr>
      <w:r>
        <w:rPr>
          <w:spacing w:val="-1"/>
          <w:sz w:val="24"/>
        </w:rPr>
        <w:t>利用公司网络资源私自下载、安装各种软件、游戏或浏览无关网站情节轻微或造成轻</w:t>
      </w:r>
      <w:r>
        <w:rPr>
          <w:sz w:val="24"/>
        </w:rPr>
        <w:t>微损害的；</w:t>
      </w:r>
    </w:p>
    <w:p>
      <w:pPr>
        <w:pStyle w:val="ListParagraph"/>
        <w:numPr>
          <w:ilvl w:val="2"/>
          <w:numId w:val="45"/>
        </w:numPr>
        <w:tabs>
          <w:tab w:pos="1706" w:val="left" w:leader="none"/>
        </w:tabs>
        <w:spacing w:line="237" w:lineRule="auto" w:before="4" w:after="0"/>
        <w:ind w:left="1528" w:right="365" w:hanging="569"/>
        <w:jc w:val="both"/>
        <w:rPr>
          <w:sz w:val="24"/>
        </w:rPr>
      </w:pPr>
      <w:r>
        <w:rPr>
          <w:sz w:val="24"/>
        </w:rPr>
        <w:t>工作态度不亲切或恶语相加、言语粗俗等，对同事、来访者、供应商、客户不礼貌的行为，尚未造成投诉；</w:t>
      </w:r>
    </w:p>
    <w:p>
      <w:pPr>
        <w:pStyle w:val="ListParagraph"/>
        <w:numPr>
          <w:ilvl w:val="2"/>
          <w:numId w:val="45"/>
        </w:numPr>
        <w:tabs>
          <w:tab w:pos="1706" w:val="left" w:leader="none"/>
        </w:tabs>
        <w:spacing w:line="240" w:lineRule="auto" w:before="0" w:after="0"/>
        <w:ind w:left="1528" w:right="358" w:hanging="569"/>
        <w:jc w:val="both"/>
        <w:rPr>
          <w:sz w:val="24"/>
        </w:rPr>
      </w:pPr>
      <w:r>
        <w:rPr>
          <w:sz w:val="24"/>
        </w:rPr>
        <w:t>在工作场所大声喧哗、争吵、谩骂，工作时间从事私人或与工作无关的活动包括但不限于瞌睡、嬉戏、玩耍、闲聊、长时间或频繁打私人电话、听（看）收音机、录音机、电视机、看影碟、录像、睡觉、打扑克、饮酒或酒精饮品、下棋、微信、QQ</w:t>
      </w:r>
      <w:r>
        <w:rPr>
          <w:spacing w:val="18"/>
          <w:sz w:val="24"/>
        </w:rPr>
        <w:t> 等</w:t>
      </w:r>
      <w:r>
        <w:rPr>
          <w:spacing w:val="-1"/>
          <w:sz w:val="24"/>
        </w:rPr>
        <w:t>聊天工具聊天、利用电脑或移动设备玩游戏等扰乱工作岗位正常秩序，尚未达到一般</w:t>
      </w:r>
      <w:r>
        <w:rPr>
          <w:sz w:val="24"/>
        </w:rPr>
        <w:t>违纪行为程度的行为；</w:t>
      </w:r>
    </w:p>
    <w:p>
      <w:pPr>
        <w:pStyle w:val="ListParagraph"/>
        <w:numPr>
          <w:ilvl w:val="2"/>
          <w:numId w:val="45"/>
        </w:numPr>
        <w:tabs>
          <w:tab w:pos="1706" w:val="left" w:leader="none"/>
        </w:tabs>
        <w:spacing w:line="430" w:lineRule="exact" w:before="0" w:after="0"/>
        <w:ind w:left="1706" w:right="0" w:hanging="747"/>
        <w:jc w:val="left"/>
        <w:rPr>
          <w:sz w:val="24"/>
        </w:rPr>
      </w:pPr>
      <w:r>
        <w:rPr>
          <w:sz w:val="24"/>
        </w:rPr>
        <w:t>知情不报、隐瞒他人轻微违纪行为；</w:t>
      </w:r>
    </w:p>
    <w:p>
      <w:pPr>
        <w:pStyle w:val="ListParagraph"/>
        <w:numPr>
          <w:ilvl w:val="2"/>
          <w:numId w:val="45"/>
        </w:numPr>
        <w:tabs>
          <w:tab w:pos="1706" w:val="left" w:leader="none"/>
        </w:tabs>
        <w:spacing w:line="440" w:lineRule="exact" w:before="0" w:after="0"/>
        <w:ind w:left="1706" w:right="0" w:hanging="747"/>
        <w:jc w:val="left"/>
        <w:rPr>
          <w:sz w:val="24"/>
        </w:rPr>
      </w:pPr>
      <w:r>
        <w:rPr>
          <w:sz w:val="24"/>
        </w:rPr>
        <w:t>私自挪用、使用或供他人使用公司资产情节轻微或造成轻微损害的；</w:t>
      </w:r>
    </w:p>
    <w:p>
      <w:pPr>
        <w:pStyle w:val="ListParagraph"/>
        <w:numPr>
          <w:ilvl w:val="2"/>
          <w:numId w:val="45"/>
        </w:numPr>
        <w:tabs>
          <w:tab w:pos="1706" w:val="left" w:leader="none"/>
        </w:tabs>
        <w:spacing w:line="440" w:lineRule="exact" w:before="0" w:after="0"/>
        <w:ind w:left="1706" w:right="0" w:hanging="747"/>
        <w:jc w:val="left"/>
        <w:rPr>
          <w:sz w:val="24"/>
        </w:rPr>
      </w:pPr>
      <w:r>
        <w:rPr>
          <w:sz w:val="24"/>
        </w:rPr>
        <w:t>危害公司信息、网络安全情节轻微或造成轻微损害的；</w:t>
      </w:r>
    </w:p>
    <w:p>
      <w:pPr>
        <w:pStyle w:val="ListParagraph"/>
        <w:numPr>
          <w:ilvl w:val="1"/>
          <w:numId w:val="45"/>
        </w:numPr>
        <w:tabs>
          <w:tab w:pos="967" w:val="left" w:leader="none"/>
        </w:tabs>
        <w:spacing w:line="439" w:lineRule="exact" w:before="0" w:after="0"/>
        <w:ind w:left="966" w:right="0" w:hanging="433"/>
        <w:jc w:val="left"/>
        <w:rPr>
          <w:b/>
          <w:sz w:val="24"/>
        </w:rPr>
      </w:pPr>
      <w:r>
        <w:rPr>
          <w:b/>
          <w:sz w:val="24"/>
        </w:rPr>
        <w:t>未能尽到应有的职责，或在执行职责时存在过失的失职渎职行为，包括但不限于：</w:t>
      </w:r>
    </w:p>
    <w:p>
      <w:pPr>
        <w:pStyle w:val="ListParagraph"/>
        <w:numPr>
          <w:ilvl w:val="2"/>
          <w:numId w:val="45"/>
        </w:numPr>
        <w:tabs>
          <w:tab w:pos="1565" w:val="left" w:leader="none"/>
        </w:tabs>
        <w:spacing w:line="240" w:lineRule="auto" w:before="0" w:after="0"/>
        <w:ind w:left="1528" w:right="361" w:hanging="569"/>
        <w:jc w:val="left"/>
        <w:rPr>
          <w:sz w:val="24"/>
        </w:rPr>
      </w:pPr>
      <w:r>
        <w:rPr>
          <w:spacing w:val="-1"/>
          <w:sz w:val="24"/>
        </w:rPr>
        <w:t>工作不负责任，擅离职守，怠慢工作、擅自变更工作流程或未按流程执行、未履行岗</w:t>
      </w:r>
      <w:r>
        <w:rPr>
          <w:sz w:val="24"/>
        </w:rPr>
        <w:t>位职责等失职渎职行为，经纠正仍未改正或造成轻微损害；</w:t>
      </w:r>
    </w:p>
    <w:p>
      <w:pPr>
        <w:pStyle w:val="ListParagraph"/>
        <w:numPr>
          <w:ilvl w:val="2"/>
          <w:numId w:val="45"/>
        </w:numPr>
        <w:tabs>
          <w:tab w:pos="1565" w:val="left" w:leader="none"/>
        </w:tabs>
        <w:spacing w:line="437" w:lineRule="exact" w:before="0" w:after="0"/>
        <w:ind w:left="1564" w:right="0" w:hanging="606"/>
        <w:jc w:val="left"/>
        <w:rPr>
          <w:sz w:val="24"/>
        </w:rPr>
      </w:pPr>
      <w:r>
        <w:rPr>
          <w:sz w:val="24"/>
        </w:rPr>
        <w:t>管理流程存在较大疏漏但情节轻微或造成轻微损害的的行为；</w:t>
      </w:r>
    </w:p>
    <w:p>
      <w:pPr>
        <w:pStyle w:val="ListParagraph"/>
        <w:numPr>
          <w:ilvl w:val="1"/>
          <w:numId w:val="45"/>
        </w:numPr>
        <w:tabs>
          <w:tab w:pos="967" w:val="left" w:leader="none"/>
        </w:tabs>
        <w:spacing w:line="440" w:lineRule="exact" w:before="0" w:after="0"/>
        <w:ind w:left="966" w:right="0" w:hanging="433"/>
        <w:jc w:val="left"/>
        <w:rPr>
          <w:b/>
          <w:sz w:val="24"/>
        </w:rPr>
      </w:pPr>
      <w:r>
        <w:rPr>
          <w:b/>
          <w:sz w:val="24"/>
        </w:rPr>
        <w:t>损害公司声誉、财产、经营、团结等行为，包括但不限于：</w:t>
      </w:r>
    </w:p>
    <w:p>
      <w:pPr>
        <w:pStyle w:val="ListParagraph"/>
        <w:numPr>
          <w:ilvl w:val="2"/>
          <w:numId w:val="45"/>
        </w:numPr>
        <w:tabs>
          <w:tab w:pos="1572" w:val="left" w:leader="none"/>
        </w:tabs>
        <w:spacing w:line="237" w:lineRule="auto" w:before="1" w:after="0"/>
        <w:ind w:left="1528" w:right="358" w:hanging="562"/>
        <w:jc w:val="left"/>
        <w:rPr>
          <w:sz w:val="24"/>
        </w:rPr>
      </w:pPr>
      <w:r>
        <w:rPr>
          <w:spacing w:val="-4"/>
          <w:sz w:val="24"/>
        </w:rPr>
        <w:t>以各种形式传播、公布、散布对公司负面、虚假的言论，情节轻微且未造成损害后果</w:t>
      </w:r>
      <w:r>
        <w:rPr>
          <w:sz w:val="24"/>
        </w:rPr>
        <w:t>的；</w:t>
      </w:r>
    </w:p>
    <w:p>
      <w:pPr>
        <w:pStyle w:val="ListParagraph"/>
        <w:numPr>
          <w:ilvl w:val="2"/>
          <w:numId w:val="45"/>
        </w:numPr>
        <w:tabs>
          <w:tab w:pos="1572" w:val="left" w:leader="none"/>
        </w:tabs>
        <w:spacing w:line="240" w:lineRule="auto" w:before="0" w:after="0"/>
        <w:ind w:left="1528" w:right="357" w:hanging="562"/>
        <w:jc w:val="left"/>
        <w:rPr>
          <w:sz w:val="24"/>
        </w:rPr>
      </w:pPr>
      <w:r>
        <w:rPr>
          <w:spacing w:val="-3"/>
          <w:sz w:val="24"/>
        </w:rPr>
        <w:t>无事生非，挑拨离间，以各种形式散布不利于团结的言论，情节轻微且未造成损害后</w:t>
      </w:r>
      <w:r>
        <w:rPr>
          <w:sz w:val="24"/>
        </w:rPr>
        <w:t>果者；</w:t>
      </w:r>
    </w:p>
    <w:p>
      <w:pPr>
        <w:pStyle w:val="ListParagraph"/>
        <w:numPr>
          <w:ilvl w:val="2"/>
          <w:numId w:val="45"/>
        </w:numPr>
        <w:tabs>
          <w:tab w:pos="1572" w:val="left" w:leader="none"/>
        </w:tabs>
        <w:spacing w:line="437" w:lineRule="exact" w:before="0" w:after="0"/>
        <w:ind w:left="1571" w:right="0" w:hanging="606"/>
        <w:jc w:val="left"/>
        <w:rPr>
          <w:sz w:val="24"/>
        </w:rPr>
      </w:pPr>
      <w:r>
        <w:rPr>
          <w:sz w:val="24"/>
        </w:rPr>
        <w:t>散布、传播未经公布的人事变动信息、薪资信息，情节轻微或造成轻微损害的；</w:t>
      </w:r>
    </w:p>
    <w:p>
      <w:pPr>
        <w:pStyle w:val="ListParagraph"/>
        <w:numPr>
          <w:ilvl w:val="1"/>
          <w:numId w:val="45"/>
        </w:numPr>
        <w:tabs>
          <w:tab w:pos="941" w:val="left" w:leader="none"/>
        </w:tabs>
        <w:spacing w:line="441" w:lineRule="exact" w:before="0" w:after="0"/>
        <w:ind w:left="940" w:right="0" w:hanging="407"/>
        <w:jc w:val="left"/>
        <w:rPr>
          <w:sz w:val="24"/>
        </w:rPr>
      </w:pPr>
      <w:r>
        <w:rPr>
          <w:sz w:val="24"/>
        </w:rPr>
        <w:t>其他任何与前述违纪行为严重性相当的行为或违反手册、附件及部门规定的轻微违纪行为；</w:t>
      </w:r>
    </w:p>
    <w:p>
      <w:pPr>
        <w:pStyle w:val="ListParagraph"/>
        <w:numPr>
          <w:ilvl w:val="1"/>
          <w:numId w:val="45"/>
        </w:numPr>
        <w:tabs>
          <w:tab w:pos="941" w:val="left" w:leader="none"/>
        </w:tabs>
        <w:spacing w:line="237" w:lineRule="auto" w:before="2" w:after="0"/>
        <w:ind w:left="671" w:right="359" w:hanging="137"/>
        <w:jc w:val="left"/>
        <w:rPr>
          <w:sz w:val="24"/>
        </w:rPr>
      </w:pPr>
      <w:r>
        <w:rPr>
          <w:spacing w:val="-7"/>
          <w:sz w:val="24"/>
        </w:rPr>
        <w:t>管理者对员工的违纪行为存在监管不力、失察、包庇、纵容或教唆等情形的，给予员工警告</w:t>
      </w:r>
      <w:r>
        <w:rPr>
          <w:sz w:val="24"/>
        </w:rPr>
        <w:t>处分的，直属主管和间接主管根据所属部门规定给予部门处分。</w:t>
      </w:r>
    </w:p>
    <w:p>
      <w:pPr>
        <w:pStyle w:val="ListParagraph"/>
        <w:numPr>
          <w:ilvl w:val="0"/>
          <w:numId w:val="45"/>
        </w:numPr>
        <w:tabs>
          <w:tab w:pos="535" w:val="left" w:leader="none"/>
        </w:tabs>
        <w:spacing w:line="240" w:lineRule="auto" w:before="0" w:after="0"/>
        <w:ind w:left="534" w:right="358" w:hanging="284"/>
        <w:jc w:val="left"/>
        <w:rPr>
          <w:b/>
          <w:sz w:val="24"/>
        </w:rPr>
      </w:pPr>
      <w:r>
        <w:rPr>
          <w:b/>
          <w:spacing w:val="-14"/>
          <w:sz w:val="24"/>
        </w:rPr>
        <w:t>记过：员工如有一般违纪行为，公司将给予其记过处分，一般违纪行为包括但不限于如下行为： </w:t>
      </w:r>
      <w:r>
        <w:rPr>
          <w:b/>
          <w:sz w:val="24"/>
        </w:rPr>
        <w:t>9.1违反公司工作纪律、劳动人事纪律、工作态度不端正的，包括但不限于：</w:t>
      </w:r>
    </w:p>
    <w:p>
      <w:pPr>
        <w:pStyle w:val="ListParagraph"/>
        <w:numPr>
          <w:ilvl w:val="2"/>
          <w:numId w:val="46"/>
        </w:numPr>
        <w:tabs>
          <w:tab w:pos="1565" w:val="left" w:leader="none"/>
        </w:tabs>
        <w:spacing w:line="437" w:lineRule="exact" w:before="0" w:after="0"/>
        <w:ind w:left="1564" w:right="0" w:hanging="606"/>
        <w:jc w:val="left"/>
        <w:rPr>
          <w:sz w:val="24"/>
        </w:rPr>
      </w:pPr>
      <w:r>
        <w:rPr>
          <w:spacing w:val="-4"/>
          <w:sz w:val="24"/>
        </w:rPr>
        <w:t>连续 </w:t>
      </w:r>
      <w:r>
        <w:rPr>
          <w:sz w:val="24"/>
        </w:rPr>
        <w:t>30</w:t>
      </w:r>
      <w:r>
        <w:rPr>
          <w:spacing w:val="-3"/>
          <w:sz w:val="24"/>
        </w:rPr>
        <w:t> 天内迟到或早退二次者；</w:t>
      </w:r>
    </w:p>
    <w:p>
      <w:pPr>
        <w:pStyle w:val="ListParagraph"/>
        <w:numPr>
          <w:ilvl w:val="2"/>
          <w:numId w:val="46"/>
        </w:numPr>
        <w:tabs>
          <w:tab w:pos="1565" w:val="left" w:leader="none"/>
        </w:tabs>
        <w:spacing w:line="440" w:lineRule="exact" w:before="0" w:after="0"/>
        <w:ind w:left="1564" w:right="0" w:hanging="606"/>
        <w:jc w:val="left"/>
        <w:rPr>
          <w:sz w:val="24"/>
        </w:rPr>
      </w:pPr>
      <w:r>
        <w:rPr>
          <w:spacing w:val="-4"/>
          <w:sz w:val="24"/>
        </w:rPr>
        <w:t>连续 </w:t>
      </w:r>
      <w:r>
        <w:rPr>
          <w:sz w:val="24"/>
        </w:rPr>
        <w:t>30</w:t>
      </w:r>
      <w:r>
        <w:rPr>
          <w:spacing w:val="-5"/>
          <w:sz w:val="24"/>
        </w:rPr>
        <w:t> 天内旷工 </w:t>
      </w:r>
      <w:r>
        <w:rPr>
          <w:sz w:val="24"/>
        </w:rPr>
        <w:t>1</w:t>
      </w:r>
      <w:r>
        <w:rPr>
          <w:spacing w:val="-7"/>
          <w:sz w:val="24"/>
        </w:rPr>
        <w:t> 天</w:t>
      </w:r>
      <w:r>
        <w:rPr>
          <w:sz w:val="24"/>
        </w:rPr>
        <w:t>（含）或一年（12</w:t>
      </w:r>
      <w:r>
        <w:rPr>
          <w:spacing w:val="-5"/>
          <w:sz w:val="24"/>
        </w:rPr>
        <w:t> 个月</w:t>
      </w:r>
      <w:r>
        <w:rPr>
          <w:sz w:val="24"/>
        </w:rPr>
        <w:t>）</w:t>
      </w:r>
      <w:r>
        <w:rPr>
          <w:spacing w:val="-2"/>
          <w:sz w:val="24"/>
        </w:rPr>
        <w:t>内累计旷工 </w:t>
      </w:r>
      <w:r>
        <w:rPr>
          <w:sz w:val="24"/>
        </w:rPr>
        <w:t>2</w:t>
      </w:r>
      <w:r>
        <w:rPr>
          <w:spacing w:val="-6"/>
          <w:sz w:val="24"/>
        </w:rPr>
        <w:t> 天</w:t>
      </w:r>
      <w:r>
        <w:rPr>
          <w:sz w:val="24"/>
        </w:rPr>
        <w:t>（含）以内的；</w:t>
      </w:r>
    </w:p>
    <w:p>
      <w:pPr>
        <w:pStyle w:val="ListParagraph"/>
        <w:numPr>
          <w:ilvl w:val="1"/>
          <w:numId w:val="47"/>
        </w:numPr>
        <w:tabs>
          <w:tab w:pos="902" w:val="left" w:leader="none"/>
        </w:tabs>
        <w:spacing w:line="440" w:lineRule="exact" w:before="0" w:after="0"/>
        <w:ind w:left="901" w:right="0" w:hanging="368"/>
        <w:jc w:val="left"/>
        <w:rPr>
          <w:b/>
          <w:sz w:val="22"/>
        </w:rPr>
      </w:pPr>
      <w:r>
        <w:rPr>
          <w:b/>
          <w:sz w:val="24"/>
        </w:rPr>
        <w:t>行为不端，违反公司行为规范，情节或影响较重影响或造成一般损害的，包括但不限于：</w:t>
      </w:r>
    </w:p>
    <w:p>
      <w:pPr>
        <w:pStyle w:val="ListParagraph"/>
        <w:numPr>
          <w:ilvl w:val="2"/>
          <w:numId w:val="47"/>
        </w:numPr>
        <w:tabs>
          <w:tab w:pos="1565" w:val="left" w:leader="none"/>
        </w:tabs>
        <w:spacing w:line="441" w:lineRule="exact" w:before="0" w:after="0"/>
        <w:ind w:left="1564" w:right="0" w:hanging="606"/>
        <w:jc w:val="left"/>
        <w:rPr>
          <w:sz w:val="24"/>
        </w:rPr>
      </w:pPr>
      <w:r>
        <w:rPr>
          <w:sz w:val="24"/>
        </w:rPr>
        <w:t>将无关人员带入工作现场，影响正常办公或造成不良影响尚未造成严重损害的；</w:t>
      </w:r>
    </w:p>
    <w:p>
      <w:pPr>
        <w:spacing w:after="0" w:line="441" w:lineRule="exact"/>
        <w:jc w:val="left"/>
        <w:rPr>
          <w:sz w:val="24"/>
        </w:rPr>
        <w:sectPr>
          <w:pgSz w:w="11910" w:h="16840"/>
          <w:pgMar w:header="277" w:footer="530" w:top="1020" w:bottom="720" w:left="740" w:right="360"/>
        </w:sectPr>
      </w:pPr>
    </w:p>
    <w:p>
      <w:pPr>
        <w:pStyle w:val="ListParagraph"/>
        <w:numPr>
          <w:ilvl w:val="2"/>
          <w:numId w:val="47"/>
        </w:numPr>
        <w:tabs>
          <w:tab w:pos="1565" w:val="left" w:leader="none"/>
        </w:tabs>
        <w:spacing w:line="442" w:lineRule="exact" w:before="36" w:after="0"/>
        <w:ind w:left="1564" w:right="0" w:hanging="606"/>
        <w:jc w:val="left"/>
        <w:rPr>
          <w:sz w:val="24"/>
        </w:rPr>
      </w:pPr>
      <w:r>
        <w:rPr>
          <w:sz w:val="24"/>
        </w:rPr>
        <w:t>在明令禁止吸烟处（非高风险区）吸烟，情节或影响较重或造成一般损害的；</w:t>
      </w:r>
    </w:p>
    <w:p>
      <w:pPr>
        <w:pStyle w:val="ListParagraph"/>
        <w:numPr>
          <w:ilvl w:val="2"/>
          <w:numId w:val="47"/>
        </w:numPr>
        <w:tabs>
          <w:tab w:pos="1565" w:val="left" w:leader="none"/>
        </w:tabs>
        <w:spacing w:line="441" w:lineRule="exact" w:before="0" w:after="0"/>
        <w:ind w:left="1564" w:right="0" w:hanging="606"/>
        <w:jc w:val="left"/>
        <w:rPr>
          <w:sz w:val="24"/>
        </w:rPr>
      </w:pPr>
      <w:r>
        <w:rPr>
          <w:sz w:val="24"/>
        </w:rPr>
        <w:t>损坏或遗失公司财物，情节或影响较重或造成一般损害的；</w:t>
      </w:r>
    </w:p>
    <w:p>
      <w:pPr>
        <w:pStyle w:val="ListParagraph"/>
        <w:numPr>
          <w:ilvl w:val="2"/>
          <w:numId w:val="47"/>
        </w:numPr>
        <w:tabs>
          <w:tab w:pos="1565" w:val="left" w:leader="none"/>
        </w:tabs>
        <w:spacing w:line="439" w:lineRule="exact" w:before="0" w:after="0"/>
        <w:ind w:left="1564" w:right="0" w:hanging="606"/>
        <w:jc w:val="left"/>
        <w:rPr>
          <w:sz w:val="24"/>
        </w:rPr>
      </w:pPr>
      <w:r>
        <w:rPr>
          <w:sz w:val="24"/>
        </w:rPr>
        <w:t>浪费公司资产，情节或影响较重或造成一般损害的；</w:t>
      </w:r>
    </w:p>
    <w:p>
      <w:pPr>
        <w:pStyle w:val="ListParagraph"/>
        <w:numPr>
          <w:ilvl w:val="2"/>
          <w:numId w:val="47"/>
        </w:numPr>
        <w:tabs>
          <w:tab w:pos="1565" w:val="left" w:leader="none"/>
        </w:tabs>
        <w:spacing w:line="240" w:lineRule="auto" w:before="0" w:after="0"/>
        <w:ind w:left="1528" w:right="360" w:hanging="569"/>
        <w:jc w:val="left"/>
        <w:rPr>
          <w:sz w:val="24"/>
        </w:rPr>
      </w:pPr>
      <w:r>
        <w:rPr>
          <w:spacing w:val="-1"/>
          <w:sz w:val="24"/>
        </w:rPr>
        <w:t>违反公司卫生、安全和消防、内控合规管理规定，情节或影响较重，或造成一般损害</w:t>
      </w:r>
      <w:r>
        <w:rPr>
          <w:sz w:val="24"/>
        </w:rPr>
        <w:t>的；</w:t>
      </w:r>
    </w:p>
    <w:p>
      <w:pPr>
        <w:pStyle w:val="ListParagraph"/>
        <w:numPr>
          <w:ilvl w:val="2"/>
          <w:numId w:val="47"/>
        </w:numPr>
        <w:tabs>
          <w:tab w:pos="1565" w:val="left" w:leader="none"/>
        </w:tabs>
        <w:spacing w:line="237" w:lineRule="auto" w:before="0" w:after="0"/>
        <w:ind w:left="1528" w:right="361" w:hanging="569"/>
        <w:jc w:val="left"/>
        <w:rPr>
          <w:sz w:val="24"/>
        </w:rPr>
      </w:pPr>
      <w:r>
        <w:rPr>
          <w:spacing w:val="-1"/>
          <w:sz w:val="24"/>
        </w:rPr>
        <w:t>对事实清楚、定性准确违纪事件处理，当事人拒不服从处分决定，经说服教育后仍无</w:t>
      </w:r>
      <w:r>
        <w:rPr>
          <w:sz w:val="24"/>
        </w:rPr>
        <w:t>理取闹造成不良影响或情节较重的；</w:t>
      </w:r>
    </w:p>
    <w:p>
      <w:pPr>
        <w:pStyle w:val="ListParagraph"/>
        <w:numPr>
          <w:ilvl w:val="2"/>
          <w:numId w:val="47"/>
        </w:numPr>
        <w:tabs>
          <w:tab w:pos="1565" w:val="left" w:leader="none"/>
        </w:tabs>
        <w:spacing w:line="441" w:lineRule="exact" w:before="0" w:after="0"/>
        <w:ind w:left="1564" w:right="0" w:hanging="606"/>
        <w:jc w:val="left"/>
        <w:rPr>
          <w:sz w:val="24"/>
        </w:rPr>
      </w:pPr>
      <w:r>
        <w:rPr>
          <w:sz w:val="24"/>
        </w:rPr>
        <w:t>未经许可在工作区域内贩卖、兜售物品或出于任何目的进行募捐的；</w:t>
      </w:r>
    </w:p>
    <w:p>
      <w:pPr>
        <w:pStyle w:val="ListParagraph"/>
        <w:numPr>
          <w:ilvl w:val="2"/>
          <w:numId w:val="47"/>
        </w:numPr>
        <w:tabs>
          <w:tab w:pos="1565" w:val="left" w:leader="none"/>
        </w:tabs>
        <w:spacing w:line="440" w:lineRule="exact" w:before="0" w:after="0"/>
        <w:ind w:left="1564" w:right="0" w:hanging="606"/>
        <w:jc w:val="left"/>
        <w:rPr>
          <w:sz w:val="24"/>
        </w:rPr>
      </w:pPr>
      <w:r>
        <w:rPr>
          <w:sz w:val="24"/>
        </w:rPr>
        <w:t>私自挪用、使用、或供他人使用公司资产，情节或影响较重或造成一般损害；</w:t>
      </w:r>
    </w:p>
    <w:p>
      <w:pPr>
        <w:pStyle w:val="ListParagraph"/>
        <w:numPr>
          <w:ilvl w:val="2"/>
          <w:numId w:val="47"/>
        </w:numPr>
        <w:tabs>
          <w:tab w:pos="1565" w:val="left" w:leader="none"/>
        </w:tabs>
        <w:spacing w:line="441" w:lineRule="exact" w:before="0" w:after="0"/>
        <w:ind w:left="1564" w:right="0" w:hanging="606"/>
        <w:jc w:val="left"/>
        <w:rPr>
          <w:sz w:val="24"/>
        </w:rPr>
      </w:pPr>
      <w:r>
        <w:rPr>
          <w:sz w:val="24"/>
        </w:rPr>
        <w:t>对同事、来访者、供应商、客户态度恶劣造成投诉尚未达到严重违纪行为程度的；</w:t>
      </w:r>
    </w:p>
    <w:p>
      <w:pPr>
        <w:pStyle w:val="ListParagraph"/>
        <w:numPr>
          <w:ilvl w:val="2"/>
          <w:numId w:val="47"/>
        </w:numPr>
        <w:tabs>
          <w:tab w:pos="1706" w:val="left" w:leader="none"/>
        </w:tabs>
        <w:spacing w:line="237" w:lineRule="auto" w:before="2" w:after="0"/>
        <w:ind w:left="1528" w:right="358" w:hanging="569"/>
        <w:jc w:val="both"/>
        <w:rPr>
          <w:sz w:val="24"/>
        </w:rPr>
      </w:pPr>
      <w:r>
        <w:rPr>
          <w:sz w:val="24"/>
        </w:rPr>
        <w:t>在工作场所大声喧哗、争吵，工作时间从事私人或与工作无关的活动包括但不限于瞌睡、嬉戏、玩耍、闲聊、长时间或频繁打私人电话、听（看）收音机、录音机、电视机、看影碟、录像、睡觉、打扑克、饮酒、下棋、微信、QQ</w:t>
      </w:r>
      <w:r>
        <w:rPr>
          <w:spacing w:val="2"/>
          <w:sz w:val="24"/>
        </w:rPr>
        <w:t> 等聊天工具聊天、利</w:t>
      </w:r>
      <w:r>
        <w:rPr>
          <w:spacing w:val="-1"/>
          <w:sz w:val="24"/>
        </w:rPr>
        <w:t>用电脑或移动设备玩游戏等扰乱工作岗位正常秩序的行为，经指出仍不改正或造成不</w:t>
      </w:r>
      <w:r>
        <w:rPr>
          <w:sz w:val="24"/>
        </w:rPr>
        <w:t>良影响尚未达到严重违纪行为程度的；</w:t>
      </w:r>
    </w:p>
    <w:p>
      <w:pPr>
        <w:pStyle w:val="ListParagraph"/>
        <w:numPr>
          <w:ilvl w:val="2"/>
          <w:numId w:val="47"/>
        </w:numPr>
        <w:tabs>
          <w:tab w:pos="1706" w:val="left" w:leader="none"/>
        </w:tabs>
        <w:spacing w:line="240" w:lineRule="auto" w:before="5" w:after="0"/>
        <w:ind w:left="1528" w:right="364" w:hanging="569"/>
        <w:jc w:val="both"/>
        <w:rPr>
          <w:sz w:val="24"/>
        </w:rPr>
      </w:pPr>
      <w:r>
        <w:rPr>
          <w:sz w:val="24"/>
        </w:rPr>
        <w:t>利用公司网络资源私自下载、安装各种软件、游戏或浏览无关网站，情节或影响较重或造成一般损害的；</w:t>
      </w:r>
    </w:p>
    <w:p>
      <w:pPr>
        <w:pStyle w:val="ListParagraph"/>
        <w:numPr>
          <w:ilvl w:val="2"/>
          <w:numId w:val="47"/>
        </w:numPr>
        <w:tabs>
          <w:tab w:pos="1706" w:val="left" w:leader="none"/>
        </w:tabs>
        <w:spacing w:line="437" w:lineRule="exact" w:before="0" w:after="0"/>
        <w:ind w:left="1706" w:right="0" w:hanging="747"/>
        <w:jc w:val="left"/>
        <w:rPr>
          <w:sz w:val="24"/>
        </w:rPr>
      </w:pPr>
      <w:r>
        <w:rPr>
          <w:sz w:val="24"/>
        </w:rPr>
        <w:t>未经允许使用私人电脑接入公司网络，未造成严重损害的行为；</w:t>
      </w:r>
    </w:p>
    <w:p>
      <w:pPr>
        <w:pStyle w:val="ListParagraph"/>
        <w:numPr>
          <w:ilvl w:val="2"/>
          <w:numId w:val="47"/>
        </w:numPr>
        <w:tabs>
          <w:tab w:pos="1706" w:val="left" w:leader="none"/>
        </w:tabs>
        <w:spacing w:line="440" w:lineRule="exact" w:before="0" w:after="0"/>
        <w:ind w:left="1706" w:right="0" w:hanging="747"/>
        <w:jc w:val="left"/>
        <w:rPr>
          <w:sz w:val="24"/>
        </w:rPr>
      </w:pPr>
      <w:r>
        <w:rPr>
          <w:sz w:val="24"/>
        </w:rPr>
        <w:t>危害公司信息安全、网络的行为，情节或影响较重或造成一般损害的；</w:t>
      </w:r>
    </w:p>
    <w:p>
      <w:pPr>
        <w:pStyle w:val="ListParagraph"/>
        <w:numPr>
          <w:ilvl w:val="2"/>
          <w:numId w:val="47"/>
        </w:numPr>
        <w:tabs>
          <w:tab w:pos="1706" w:val="left" w:leader="none"/>
        </w:tabs>
        <w:spacing w:line="440" w:lineRule="exact" w:before="0" w:after="0"/>
        <w:ind w:left="1706" w:right="0" w:hanging="747"/>
        <w:jc w:val="left"/>
        <w:rPr>
          <w:sz w:val="24"/>
        </w:rPr>
      </w:pPr>
      <w:r>
        <w:rPr>
          <w:sz w:val="24"/>
        </w:rPr>
        <w:t>知情不报、隐瞒他人一般违纪行为；</w:t>
      </w:r>
    </w:p>
    <w:p>
      <w:pPr>
        <w:pStyle w:val="ListParagraph"/>
        <w:numPr>
          <w:ilvl w:val="1"/>
          <w:numId w:val="47"/>
        </w:numPr>
        <w:tabs>
          <w:tab w:pos="902" w:val="left" w:leader="none"/>
        </w:tabs>
        <w:spacing w:line="439" w:lineRule="exact" w:before="0" w:after="0"/>
        <w:ind w:left="901" w:right="0" w:hanging="368"/>
        <w:jc w:val="left"/>
        <w:rPr>
          <w:b/>
          <w:sz w:val="22"/>
        </w:rPr>
      </w:pPr>
      <w:r>
        <w:rPr>
          <w:b/>
          <w:sz w:val="24"/>
        </w:rPr>
        <w:t>损害公司声誉、财产、经营、团结等行为，包括但不限于：</w:t>
      </w:r>
    </w:p>
    <w:p>
      <w:pPr>
        <w:pStyle w:val="ListParagraph"/>
        <w:numPr>
          <w:ilvl w:val="2"/>
          <w:numId w:val="47"/>
        </w:numPr>
        <w:tabs>
          <w:tab w:pos="1565" w:val="left" w:leader="none"/>
        </w:tabs>
        <w:spacing w:line="440" w:lineRule="exact" w:before="0" w:after="0"/>
        <w:ind w:left="1564" w:right="0" w:hanging="606"/>
        <w:jc w:val="left"/>
        <w:rPr>
          <w:sz w:val="24"/>
        </w:rPr>
      </w:pPr>
      <w:r>
        <w:rPr>
          <w:sz w:val="24"/>
        </w:rPr>
        <w:t>以各种形式散布负面、虚假的言论，情节或影响较重但尚未造成严重损害的；</w:t>
      </w:r>
    </w:p>
    <w:p>
      <w:pPr>
        <w:pStyle w:val="ListParagraph"/>
        <w:numPr>
          <w:ilvl w:val="2"/>
          <w:numId w:val="47"/>
        </w:numPr>
        <w:tabs>
          <w:tab w:pos="1565" w:val="left" w:leader="none"/>
        </w:tabs>
        <w:spacing w:line="237" w:lineRule="auto" w:before="3" w:after="0"/>
        <w:ind w:left="1528" w:right="361" w:hanging="569"/>
        <w:jc w:val="left"/>
        <w:rPr>
          <w:sz w:val="24"/>
        </w:rPr>
      </w:pPr>
      <w:r>
        <w:rPr>
          <w:spacing w:val="-1"/>
          <w:sz w:val="24"/>
        </w:rPr>
        <w:t>无事生非，挑拨离间，以各种形式散布不利于团结的言论，情节或影响较重但尚未造</w:t>
      </w:r>
      <w:r>
        <w:rPr>
          <w:sz w:val="24"/>
        </w:rPr>
        <w:t>成严重损害的；</w:t>
      </w:r>
    </w:p>
    <w:p>
      <w:pPr>
        <w:pStyle w:val="ListParagraph"/>
        <w:numPr>
          <w:ilvl w:val="2"/>
          <w:numId w:val="47"/>
        </w:numPr>
        <w:tabs>
          <w:tab w:pos="1565" w:val="left" w:leader="none"/>
        </w:tabs>
        <w:spacing w:line="442" w:lineRule="exact" w:before="0" w:after="0"/>
        <w:ind w:left="1564" w:right="0" w:hanging="606"/>
        <w:jc w:val="left"/>
        <w:rPr>
          <w:sz w:val="24"/>
        </w:rPr>
      </w:pPr>
      <w:r>
        <w:rPr>
          <w:spacing w:val="-18"/>
          <w:sz w:val="24"/>
        </w:rPr>
        <w:t>散布、传播未经公布的人事变动信息、薪资信息，情节或影响严重或造成严重损害的；</w:t>
      </w:r>
    </w:p>
    <w:p>
      <w:pPr>
        <w:pStyle w:val="ListParagraph"/>
        <w:numPr>
          <w:ilvl w:val="1"/>
          <w:numId w:val="47"/>
        </w:numPr>
        <w:tabs>
          <w:tab w:pos="902" w:val="left" w:leader="none"/>
        </w:tabs>
        <w:spacing w:line="441" w:lineRule="exact" w:before="0" w:after="0"/>
        <w:ind w:left="901" w:right="0" w:hanging="368"/>
        <w:jc w:val="left"/>
        <w:rPr>
          <w:b/>
          <w:sz w:val="22"/>
        </w:rPr>
      </w:pPr>
      <w:r>
        <w:rPr>
          <w:b/>
          <w:sz w:val="24"/>
        </w:rPr>
        <w:t>未能尽到应有的职责，或在执行职责时存在过失的失职渎职行为，包括但不限于：</w:t>
      </w:r>
    </w:p>
    <w:p>
      <w:pPr>
        <w:pStyle w:val="ListParagraph"/>
        <w:numPr>
          <w:ilvl w:val="2"/>
          <w:numId w:val="47"/>
        </w:numPr>
        <w:tabs>
          <w:tab w:pos="1565" w:val="left" w:leader="none"/>
        </w:tabs>
        <w:spacing w:line="237" w:lineRule="auto" w:before="2" w:after="0"/>
        <w:ind w:left="1528" w:right="359" w:hanging="569"/>
        <w:jc w:val="left"/>
        <w:rPr>
          <w:sz w:val="24"/>
        </w:rPr>
      </w:pPr>
      <w:r>
        <w:rPr>
          <w:spacing w:val="-1"/>
          <w:sz w:val="24"/>
        </w:rPr>
        <w:t>工作不负责任，擅离职守，怠慢工作、未履行岗位职责或擅自变更工作流程等等失职</w:t>
      </w:r>
      <w:r>
        <w:rPr>
          <w:sz w:val="24"/>
        </w:rPr>
        <w:t>渎职行为尚未达到严重违纪行为程度的；</w:t>
      </w:r>
    </w:p>
    <w:p>
      <w:pPr>
        <w:pStyle w:val="ListParagraph"/>
        <w:numPr>
          <w:ilvl w:val="2"/>
          <w:numId w:val="47"/>
        </w:numPr>
        <w:tabs>
          <w:tab w:pos="1565" w:val="left" w:leader="none"/>
        </w:tabs>
        <w:spacing w:line="441" w:lineRule="exact" w:before="1" w:after="0"/>
        <w:ind w:left="1564" w:right="0" w:hanging="606"/>
        <w:jc w:val="left"/>
        <w:rPr>
          <w:sz w:val="24"/>
        </w:rPr>
      </w:pPr>
      <w:r>
        <w:rPr>
          <w:sz w:val="24"/>
        </w:rPr>
        <w:t>管理流程存在较大疏漏，经指出后仍不改正或造成一般损害的；</w:t>
      </w:r>
    </w:p>
    <w:p>
      <w:pPr>
        <w:pStyle w:val="ListParagraph"/>
        <w:numPr>
          <w:ilvl w:val="2"/>
          <w:numId w:val="47"/>
        </w:numPr>
        <w:tabs>
          <w:tab w:pos="1565" w:val="left" w:leader="none"/>
        </w:tabs>
        <w:spacing w:line="237" w:lineRule="auto" w:before="2" w:after="0"/>
        <w:ind w:left="1528" w:right="358" w:hanging="569"/>
        <w:jc w:val="left"/>
        <w:rPr>
          <w:sz w:val="24"/>
        </w:rPr>
      </w:pPr>
      <w:r>
        <w:rPr>
          <w:spacing w:val="-1"/>
          <w:sz w:val="24"/>
        </w:rPr>
        <w:t>导致责任事故的行为，包括但不限于安全事故、交通事故等尚未达到严重违纪行为程</w:t>
      </w:r>
      <w:r>
        <w:rPr>
          <w:sz w:val="24"/>
        </w:rPr>
        <w:t>度的；</w:t>
      </w:r>
    </w:p>
    <w:p>
      <w:pPr>
        <w:pStyle w:val="ListParagraph"/>
        <w:numPr>
          <w:ilvl w:val="1"/>
          <w:numId w:val="47"/>
        </w:numPr>
        <w:tabs>
          <w:tab w:pos="876" w:val="left" w:leader="none"/>
        </w:tabs>
        <w:spacing w:line="237" w:lineRule="auto" w:before="5" w:after="0"/>
        <w:ind w:left="818" w:right="358" w:hanging="284"/>
        <w:jc w:val="left"/>
        <w:rPr>
          <w:sz w:val="22"/>
        </w:rPr>
      </w:pPr>
      <w:r>
        <w:rPr>
          <w:spacing w:val="-3"/>
          <w:sz w:val="24"/>
        </w:rPr>
        <w:t>其他任何与前述违纪行为严重性相当的行为或违反员工手册、附件及部门规定的行为，情节</w:t>
      </w:r>
      <w:r>
        <w:rPr>
          <w:sz w:val="24"/>
        </w:rPr>
        <w:t>或影响较重，或造成一般损害的, 触犯国家法律法规的行为，情节或影响较重或造成一般损</w:t>
      </w:r>
    </w:p>
    <w:p>
      <w:pPr>
        <w:spacing w:after="0" w:line="237" w:lineRule="auto"/>
        <w:jc w:val="left"/>
        <w:rPr>
          <w:sz w:val="22"/>
        </w:rPr>
        <w:sectPr>
          <w:pgSz w:w="11910" w:h="16840"/>
          <w:pgMar w:header="277" w:footer="530" w:top="1020" w:bottom="720" w:left="740" w:right="360"/>
        </w:sectPr>
      </w:pPr>
    </w:p>
    <w:p>
      <w:pPr>
        <w:pStyle w:val="BodyText"/>
        <w:spacing w:line="442" w:lineRule="exact" w:before="36"/>
        <w:ind w:left="818"/>
      </w:pPr>
      <w:r>
        <w:rPr/>
        <w:t>害的；</w:t>
      </w:r>
    </w:p>
    <w:p>
      <w:pPr>
        <w:pStyle w:val="ListParagraph"/>
        <w:numPr>
          <w:ilvl w:val="1"/>
          <w:numId w:val="47"/>
        </w:numPr>
        <w:tabs>
          <w:tab w:pos="876" w:val="left" w:leader="none"/>
        </w:tabs>
        <w:spacing w:line="237" w:lineRule="auto" w:before="3" w:after="0"/>
        <w:ind w:left="818" w:right="357" w:hanging="284"/>
        <w:jc w:val="left"/>
        <w:rPr>
          <w:sz w:val="22"/>
        </w:rPr>
      </w:pPr>
      <w:r>
        <w:rPr>
          <w:spacing w:val="-5"/>
          <w:sz w:val="24"/>
        </w:rPr>
        <w:t>管理者对员工的违纪行为存在监管不力、失察、包庇、纵容或教唆等情形的，给予员工记过</w:t>
      </w:r>
      <w:r>
        <w:rPr>
          <w:sz w:val="24"/>
        </w:rPr>
        <w:t>处分的，直属主管给予警告处罚，间接主管根据所属部门规定给予部门处分。</w:t>
      </w:r>
    </w:p>
    <w:p>
      <w:pPr>
        <w:pStyle w:val="ListParagraph"/>
        <w:numPr>
          <w:ilvl w:val="0"/>
          <w:numId w:val="45"/>
        </w:numPr>
        <w:tabs>
          <w:tab w:pos="684" w:val="left" w:leader="none"/>
        </w:tabs>
        <w:spacing w:line="240" w:lineRule="auto" w:before="0" w:after="0"/>
        <w:ind w:left="676" w:right="358" w:hanging="426"/>
        <w:jc w:val="left"/>
        <w:rPr>
          <w:b/>
          <w:sz w:val="24"/>
        </w:rPr>
      </w:pPr>
      <w:r>
        <w:rPr>
          <w:b/>
          <w:spacing w:val="-5"/>
          <w:sz w:val="24"/>
        </w:rPr>
        <w:t>辞退(解除劳动合同)：员工如有严重违纪行为，公司将对其进行辞退，严重违纪行为包括但不</w:t>
      </w:r>
      <w:r>
        <w:rPr>
          <w:b/>
          <w:sz w:val="24"/>
        </w:rPr>
        <w:t>限于如下行为：</w:t>
      </w:r>
    </w:p>
    <w:p>
      <w:pPr>
        <w:pStyle w:val="ListParagraph"/>
        <w:numPr>
          <w:ilvl w:val="1"/>
          <w:numId w:val="45"/>
        </w:numPr>
        <w:tabs>
          <w:tab w:pos="1121" w:val="left" w:leader="none"/>
        </w:tabs>
        <w:spacing w:line="437" w:lineRule="exact" w:before="0" w:after="0"/>
        <w:ind w:left="1120" w:right="0" w:hanging="579"/>
        <w:jc w:val="left"/>
        <w:rPr>
          <w:b/>
          <w:sz w:val="24"/>
        </w:rPr>
      </w:pPr>
      <w:r>
        <w:rPr>
          <w:b/>
          <w:sz w:val="24"/>
        </w:rPr>
        <w:t>违反公司工作纪律、劳动人事纪律、工作态度不端正的，包括但不限于：</w:t>
      </w:r>
    </w:p>
    <w:p>
      <w:pPr>
        <w:pStyle w:val="ListParagraph"/>
        <w:numPr>
          <w:ilvl w:val="2"/>
          <w:numId w:val="45"/>
        </w:numPr>
        <w:tabs>
          <w:tab w:pos="1706" w:val="left" w:leader="none"/>
        </w:tabs>
        <w:spacing w:line="440" w:lineRule="exact" w:before="0" w:after="0"/>
        <w:ind w:left="1706" w:right="0" w:hanging="747"/>
        <w:jc w:val="left"/>
        <w:rPr>
          <w:sz w:val="24"/>
        </w:rPr>
      </w:pPr>
      <w:r>
        <w:rPr>
          <w:spacing w:val="-4"/>
          <w:sz w:val="24"/>
        </w:rPr>
        <w:t>连续 </w:t>
      </w:r>
      <w:r>
        <w:rPr>
          <w:sz w:val="24"/>
        </w:rPr>
        <w:t>30</w:t>
      </w:r>
      <w:r>
        <w:rPr>
          <w:spacing w:val="-3"/>
          <w:sz w:val="24"/>
        </w:rPr>
        <w:t> 天内迟到或早退三次及以上者；</w:t>
      </w:r>
    </w:p>
    <w:p>
      <w:pPr>
        <w:pStyle w:val="ListParagraph"/>
        <w:numPr>
          <w:ilvl w:val="2"/>
          <w:numId w:val="45"/>
        </w:numPr>
        <w:tabs>
          <w:tab w:pos="1706" w:val="left" w:leader="none"/>
        </w:tabs>
        <w:spacing w:line="440" w:lineRule="exact" w:before="0" w:after="0"/>
        <w:ind w:left="1706" w:right="0" w:hanging="747"/>
        <w:jc w:val="left"/>
        <w:rPr>
          <w:sz w:val="24"/>
        </w:rPr>
      </w:pPr>
      <w:r>
        <w:rPr>
          <w:spacing w:val="-3"/>
          <w:sz w:val="24"/>
        </w:rPr>
        <w:t>连续旷工 </w:t>
      </w:r>
      <w:r>
        <w:rPr>
          <w:sz w:val="24"/>
        </w:rPr>
        <w:t>2</w:t>
      </w:r>
      <w:r>
        <w:rPr>
          <w:spacing w:val="-6"/>
          <w:sz w:val="24"/>
        </w:rPr>
        <w:t> 天</w:t>
      </w:r>
      <w:r>
        <w:rPr>
          <w:sz w:val="24"/>
        </w:rPr>
        <w:t>（含）</w:t>
      </w:r>
      <w:r>
        <w:rPr>
          <w:spacing w:val="-1"/>
          <w:sz w:val="24"/>
        </w:rPr>
        <w:t>及以上，或一年内累计旷工 </w:t>
      </w:r>
      <w:r>
        <w:rPr>
          <w:sz w:val="24"/>
        </w:rPr>
        <w:t>3</w:t>
      </w:r>
      <w:r>
        <w:rPr>
          <w:spacing w:val="-5"/>
          <w:sz w:val="24"/>
        </w:rPr>
        <w:t> 天</w:t>
      </w:r>
      <w:r>
        <w:rPr>
          <w:sz w:val="24"/>
        </w:rPr>
        <w:t>（含）及以上的；</w:t>
      </w:r>
    </w:p>
    <w:p>
      <w:pPr>
        <w:pStyle w:val="ListParagraph"/>
        <w:numPr>
          <w:ilvl w:val="2"/>
          <w:numId w:val="45"/>
        </w:numPr>
        <w:tabs>
          <w:tab w:pos="1706" w:val="left" w:leader="none"/>
        </w:tabs>
        <w:spacing w:line="440" w:lineRule="exact" w:before="0" w:after="0"/>
        <w:ind w:left="1706" w:right="0" w:hanging="747"/>
        <w:jc w:val="left"/>
        <w:rPr>
          <w:sz w:val="24"/>
        </w:rPr>
      </w:pPr>
      <w:r>
        <w:rPr>
          <w:sz w:val="24"/>
        </w:rPr>
        <w:t>委托他人为自己打卡或替他人打卡的；</w:t>
      </w:r>
    </w:p>
    <w:p>
      <w:pPr>
        <w:pStyle w:val="ListParagraph"/>
        <w:numPr>
          <w:ilvl w:val="2"/>
          <w:numId w:val="45"/>
        </w:numPr>
        <w:tabs>
          <w:tab w:pos="1706" w:val="left" w:leader="none"/>
        </w:tabs>
        <w:spacing w:line="441" w:lineRule="exact" w:before="0" w:after="0"/>
        <w:ind w:left="1706" w:right="0" w:hanging="747"/>
        <w:jc w:val="left"/>
        <w:rPr>
          <w:sz w:val="24"/>
        </w:rPr>
      </w:pPr>
      <w:r>
        <w:rPr>
          <w:spacing w:val="-4"/>
          <w:sz w:val="24"/>
        </w:rPr>
        <w:t>连续 </w:t>
      </w:r>
      <w:r>
        <w:rPr>
          <w:sz w:val="24"/>
        </w:rPr>
        <w:t>30</w:t>
      </w:r>
      <w:r>
        <w:rPr>
          <w:spacing w:val="-4"/>
          <w:sz w:val="24"/>
        </w:rPr>
        <w:t> 天累计 </w:t>
      </w:r>
      <w:r>
        <w:rPr>
          <w:sz w:val="24"/>
        </w:rPr>
        <w:t>6</w:t>
      </w:r>
      <w:r>
        <w:rPr>
          <w:spacing w:val="-4"/>
          <w:sz w:val="24"/>
        </w:rPr>
        <w:t> 次</w:t>
      </w:r>
      <w:r>
        <w:rPr>
          <w:spacing w:val="-3"/>
          <w:sz w:val="24"/>
        </w:rPr>
        <w:t>（</w:t>
      </w:r>
      <w:r>
        <w:rPr>
          <w:sz w:val="24"/>
        </w:rPr>
        <w:t>含）以上未打卡且无法说明合理原因或无法提交证明材料的；</w:t>
      </w:r>
    </w:p>
    <w:p>
      <w:pPr>
        <w:pStyle w:val="ListParagraph"/>
        <w:numPr>
          <w:ilvl w:val="1"/>
          <w:numId w:val="45"/>
        </w:numPr>
        <w:tabs>
          <w:tab w:pos="1121" w:val="left" w:leader="none"/>
        </w:tabs>
        <w:spacing w:line="440" w:lineRule="exact" w:before="0" w:after="0"/>
        <w:ind w:left="1120" w:right="0" w:hanging="579"/>
        <w:jc w:val="left"/>
        <w:rPr>
          <w:b/>
          <w:sz w:val="24"/>
        </w:rPr>
      </w:pPr>
      <w:r>
        <w:rPr>
          <w:b/>
          <w:sz w:val="24"/>
        </w:rPr>
        <w:t>行为不端，违反公司行为规范，情节或影响严重或造成严重损害的，包括但不限于：</w:t>
      </w:r>
    </w:p>
    <w:p>
      <w:pPr>
        <w:pStyle w:val="ListParagraph"/>
        <w:numPr>
          <w:ilvl w:val="2"/>
          <w:numId w:val="45"/>
        </w:numPr>
        <w:tabs>
          <w:tab w:pos="1706" w:val="left" w:leader="none"/>
        </w:tabs>
        <w:spacing w:line="237" w:lineRule="auto" w:before="1" w:after="0"/>
        <w:ind w:left="1670" w:right="364" w:hanging="711"/>
        <w:jc w:val="left"/>
        <w:rPr>
          <w:sz w:val="24"/>
        </w:rPr>
      </w:pPr>
      <w:r>
        <w:rPr>
          <w:sz w:val="24"/>
        </w:rPr>
        <w:t>未按法律要求发起、参与离岗、怠工、罢工、示威等行动或鼓动、挑拨、唆使其他员工参与前述行动等有其他严重扰乱生产秩序的行为；</w:t>
      </w:r>
    </w:p>
    <w:p>
      <w:pPr>
        <w:pStyle w:val="ListParagraph"/>
        <w:numPr>
          <w:ilvl w:val="2"/>
          <w:numId w:val="45"/>
        </w:numPr>
        <w:tabs>
          <w:tab w:pos="1706" w:val="left" w:leader="none"/>
        </w:tabs>
        <w:spacing w:line="441" w:lineRule="exact" w:before="1" w:after="0"/>
        <w:ind w:left="1706" w:right="0" w:hanging="747"/>
        <w:jc w:val="left"/>
        <w:rPr>
          <w:sz w:val="24"/>
        </w:rPr>
      </w:pPr>
      <w:r>
        <w:rPr>
          <w:spacing w:val="-10"/>
          <w:sz w:val="24"/>
        </w:rPr>
        <w:t>骚扰行为，包括但不限于用语言或行为侮辱、诽谤、辱骂、造谣、威胁、恐吓他人；</w:t>
      </w:r>
    </w:p>
    <w:p>
      <w:pPr>
        <w:pStyle w:val="ListParagraph"/>
        <w:numPr>
          <w:ilvl w:val="2"/>
          <w:numId w:val="45"/>
        </w:numPr>
        <w:tabs>
          <w:tab w:pos="1706" w:val="left" w:leader="none"/>
        </w:tabs>
        <w:spacing w:line="439" w:lineRule="exact" w:before="0" w:after="0"/>
        <w:ind w:left="1706" w:right="0" w:hanging="747"/>
        <w:jc w:val="left"/>
        <w:rPr>
          <w:sz w:val="24"/>
        </w:rPr>
      </w:pPr>
      <w:r>
        <w:rPr>
          <w:sz w:val="24"/>
        </w:rPr>
        <w:t>将无关人员带入工作现场，情节或影响严重或造成严重损害的；</w:t>
      </w:r>
    </w:p>
    <w:p>
      <w:pPr>
        <w:pStyle w:val="ListParagraph"/>
        <w:numPr>
          <w:ilvl w:val="2"/>
          <w:numId w:val="45"/>
        </w:numPr>
        <w:tabs>
          <w:tab w:pos="1706" w:val="left" w:leader="none"/>
        </w:tabs>
        <w:spacing w:line="440" w:lineRule="exact" w:before="0" w:after="0"/>
        <w:ind w:left="1706" w:right="0" w:hanging="747"/>
        <w:jc w:val="left"/>
        <w:rPr>
          <w:sz w:val="24"/>
        </w:rPr>
      </w:pPr>
      <w:r>
        <w:rPr>
          <w:sz w:val="24"/>
        </w:rPr>
        <w:t>在库房，园区、机房等高风险区域内吸烟，情节或影响严重或造成严重损害的；</w:t>
      </w:r>
    </w:p>
    <w:p>
      <w:pPr>
        <w:pStyle w:val="ListParagraph"/>
        <w:numPr>
          <w:ilvl w:val="2"/>
          <w:numId w:val="45"/>
        </w:numPr>
        <w:tabs>
          <w:tab w:pos="1706" w:val="left" w:leader="none"/>
        </w:tabs>
        <w:spacing w:line="441" w:lineRule="exact" w:before="0" w:after="0"/>
        <w:ind w:left="1706" w:right="0" w:hanging="747"/>
        <w:jc w:val="left"/>
        <w:rPr>
          <w:sz w:val="24"/>
        </w:rPr>
      </w:pPr>
      <w:r>
        <w:rPr>
          <w:sz w:val="24"/>
        </w:rPr>
        <w:t>损坏或遗失公司财物，情节或影响严重或造成严重损害的；</w:t>
      </w:r>
    </w:p>
    <w:p>
      <w:pPr>
        <w:pStyle w:val="ListParagraph"/>
        <w:numPr>
          <w:ilvl w:val="2"/>
          <w:numId w:val="45"/>
        </w:numPr>
        <w:tabs>
          <w:tab w:pos="1706" w:val="left" w:leader="none"/>
        </w:tabs>
        <w:spacing w:line="439" w:lineRule="exact" w:before="0" w:after="0"/>
        <w:ind w:left="1706" w:right="0" w:hanging="747"/>
        <w:jc w:val="left"/>
        <w:rPr>
          <w:sz w:val="24"/>
        </w:rPr>
      </w:pPr>
      <w:r>
        <w:rPr>
          <w:sz w:val="24"/>
        </w:rPr>
        <w:t>浪费公司资产，情节或影响严重或造成严重损害的；</w:t>
      </w:r>
    </w:p>
    <w:p>
      <w:pPr>
        <w:pStyle w:val="ListParagraph"/>
        <w:numPr>
          <w:ilvl w:val="2"/>
          <w:numId w:val="45"/>
        </w:numPr>
        <w:tabs>
          <w:tab w:pos="1706" w:val="left" w:leader="none"/>
        </w:tabs>
        <w:spacing w:line="240" w:lineRule="auto" w:before="0" w:after="0"/>
        <w:ind w:left="1670" w:right="357" w:hanging="711"/>
        <w:jc w:val="both"/>
        <w:rPr>
          <w:sz w:val="24"/>
        </w:rPr>
      </w:pPr>
      <w:r>
        <w:rPr>
          <w:sz w:val="24"/>
        </w:rPr>
        <w:t>在公司、客户、供应商所属区域内（包括但不限于办公场所、工作场所、宿舍、食</w:t>
      </w:r>
      <w:r>
        <w:rPr>
          <w:spacing w:val="-4"/>
          <w:sz w:val="24"/>
        </w:rPr>
        <w:t>堂、活动室等</w:t>
      </w:r>
      <w:r>
        <w:rPr>
          <w:spacing w:val="-15"/>
          <w:sz w:val="24"/>
        </w:rPr>
        <w:t>）</w:t>
      </w:r>
      <w:r>
        <w:rPr>
          <w:spacing w:val="-9"/>
          <w:sz w:val="24"/>
        </w:rPr>
        <w:t>打架斗殴、聚众闹事、赌博、吸毒、酗酒、扰乱办公场所的秩序和安</w:t>
      </w:r>
      <w:r>
        <w:rPr>
          <w:sz w:val="24"/>
        </w:rPr>
        <w:t>宁，或从事对公司其它员工健康、安全有威胁的活动；</w:t>
      </w:r>
    </w:p>
    <w:p>
      <w:pPr>
        <w:pStyle w:val="ListParagraph"/>
        <w:numPr>
          <w:ilvl w:val="2"/>
          <w:numId w:val="45"/>
        </w:numPr>
        <w:tabs>
          <w:tab w:pos="1706" w:val="left" w:leader="none"/>
        </w:tabs>
        <w:spacing w:line="240" w:lineRule="auto" w:before="0" w:after="0"/>
        <w:ind w:left="1670" w:right="357" w:hanging="711"/>
        <w:jc w:val="both"/>
        <w:rPr>
          <w:sz w:val="24"/>
        </w:rPr>
      </w:pPr>
      <w:r>
        <w:rPr>
          <w:sz w:val="24"/>
        </w:rPr>
        <w:t>携带或企图携带国家法规或公司不允许携带的物品，如：毒品、武器、爆炸性或危</w:t>
      </w:r>
      <w:r>
        <w:rPr>
          <w:spacing w:val="-8"/>
          <w:sz w:val="24"/>
        </w:rPr>
        <w:t>险性的物品进入公司，或携带火机、瓦斯等易燃易爆物品进入库区，造成严重损害或</w:t>
      </w:r>
      <w:r>
        <w:rPr>
          <w:sz w:val="24"/>
        </w:rPr>
        <w:t>影响的；</w:t>
      </w:r>
    </w:p>
    <w:p>
      <w:pPr>
        <w:pStyle w:val="ListParagraph"/>
        <w:numPr>
          <w:ilvl w:val="2"/>
          <w:numId w:val="45"/>
        </w:numPr>
        <w:tabs>
          <w:tab w:pos="1706" w:val="left" w:leader="none"/>
        </w:tabs>
        <w:spacing w:line="240" w:lineRule="auto" w:before="0" w:after="0"/>
        <w:ind w:left="1670" w:right="356" w:hanging="711"/>
        <w:jc w:val="both"/>
        <w:rPr>
          <w:sz w:val="24"/>
        </w:rPr>
      </w:pPr>
      <w:r>
        <w:rPr>
          <w:sz w:val="24"/>
        </w:rPr>
        <w:t>在工作场所大声喧哗、争吵，工作时间从事私人或与工作无关的活动包括但不限于</w:t>
      </w:r>
      <w:r>
        <w:rPr>
          <w:spacing w:val="-9"/>
          <w:sz w:val="24"/>
        </w:rPr>
        <w:t>瞌睡、嬉戏、玩耍、闲聊、长时间或频繁打私人电话、听</w:t>
      </w:r>
      <w:r>
        <w:rPr>
          <w:sz w:val="24"/>
        </w:rPr>
        <w:t>（看</w:t>
      </w:r>
      <w:r>
        <w:rPr>
          <w:spacing w:val="-12"/>
          <w:sz w:val="24"/>
        </w:rPr>
        <w:t>）</w:t>
      </w:r>
      <w:r>
        <w:rPr>
          <w:spacing w:val="-7"/>
          <w:sz w:val="24"/>
        </w:rPr>
        <w:t>收音机、录音机、电</w:t>
      </w:r>
      <w:r>
        <w:rPr>
          <w:spacing w:val="-8"/>
          <w:sz w:val="24"/>
        </w:rPr>
        <w:t>视机、看影碟、录像、睡觉、打扑克、饮酒、下棋、微信、</w:t>
      </w:r>
      <w:r>
        <w:rPr>
          <w:sz w:val="24"/>
        </w:rPr>
        <w:t>QQ</w:t>
      </w:r>
      <w:r>
        <w:rPr>
          <w:spacing w:val="-6"/>
          <w:sz w:val="24"/>
        </w:rPr>
        <w:t> 等聊天工具聊天、利</w:t>
      </w:r>
      <w:r>
        <w:rPr>
          <w:spacing w:val="-5"/>
          <w:sz w:val="24"/>
        </w:rPr>
        <w:t>用电脑或移动设备玩游戏等扰乱工作岗位正常秩序的行为，造成严重影响或严重损害</w:t>
      </w:r>
      <w:r>
        <w:rPr>
          <w:sz w:val="24"/>
        </w:rPr>
        <w:t>的；</w:t>
      </w:r>
    </w:p>
    <w:p>
      <w:pPr>
        <w:pStyle w:val="ListParagraph"/>
        <w:numPr>
          <w:ilvl w:val="2"/>
          <w:numId w:val="45"/>
        </w:numPr>
        <w:tabs>
          <w:tab w:pos="1848" w:val="left" w:leader="none"/>
        </w:tabs>
        <w:spacing w:line="237" w:lineRule="auto" w:before="0" w:after="0"/>
        <w:ind w:left="1670" w:right="357" w:hanging="711"/>
        <w:jc w:val="both"/>
        <w:rPr>
          <w:sz w:val="24"/>
        </w:rPr>
      </w:pPr>
      <w:r>
        <w:rPr>
          <w:spacing w:val="-5"/>
          <w:sz w:val="24"/>
        </w:rPr>
        <w:t>利用公司网络资源私自下载、安装各种软件、游戏或浏览无关网站，影响公司正常</w:t>
      </w:r>
      <w:r>
        <w:rPr>
          <w:sz w:val="24"/>
        </w:rPr>
        <w:t>运营者；</w:t>
      </w:r>
    </w:p>
    <w:p>
      <w:pPr>
        <w:pStyle w:val="ListParagraph"/>
        <w:numPr>
          <w:ilvl w:val="2"/>
          <w:numId w:val="45"/>
        </w:numPr>
        <w:tabs>
          <w:tab w:pos="1848" w:val="left" w:leader="none"/>
        </w:tabs>
        <w:spacing w:line="237" w:lineRule="auto" w:before="0" w:after="0"/>
        <w:ind w:left="1670" w:right="115" w:hanging="711"/>
        <w:jc w:val="both"/>
        <w:rPr>
          <w:sz w:val="24"/>
        </w:rPr>
      </w:pPr>
      <w:r>
        <w:rPr>
          <w:spacing w:val="-4"/>
          <w:sz w:val="24"/>
        </w:rPr>
        <w:t>在为客户提供基本业务服务过程中，对客户态度恶劣或辱骂客户或拒绝与客户沟通， </w:t>
      </w:r>
      <w:r>
        <w:rPr>
          <w:spacing w:val="-2"/>
          <w:sz w:val="24"/>
        </w:rPr>
        <w:t>造成客户向公司投诉</w:t>
      </w:r>
      <w:r>
        <w:rPr>
          <w:sz w:val="24"/>
        </w:rPr>
        <w:t>（</w:t>
      </w:r>
      <w:r>
        <w:rPr>
          <w:spacing w:val="-1"/>
          <w:sz w:val="24"/>
        </w:rPr>
        <w:t>包括但不限于一个月内累计两次</w:t>
      </w:r>
      <w:r>
        <w:rPr>
          <w:sz w:val="24"/>
        </w:rPr>
        <w:t>（含</w:t>
      </w:r>
      <w:r>
        <w:rPr>
          <w:spacing w:val="-10"/>
          <w:sz w:val="24"/>
        </w:rPr>
        <w:t>）</w:t>
      </w:r>
      <w:r>
        <w:rPr>
          <w:spacing w:val="-2"/>
          <w:sz w:val="24"/>
        </w:rPr>
        <w:t>以上或连续 </w:t>
      </w:r>
      <w:r>
        <w:rPr>
          <w:sz w:val="24"/>
        </w:rPr>
        <w:t>12</w:t>
      </w:r>
      <w:r>
        <w:rPr>
          <w:spacing w:val="-3"/>
          <w:sz w:val="24"/>
        </w:rPr>
        <w:t> 个月累</w:t>
      </w:r>
    </w:p>
    <w:p>
      <w:pPr>
        <w:spacing w:after="0" w:line="237" w:lineRule="auto"/>
        <w:jc w:val="both"/>
        <w:rPr>
          <w:sz w:val="24"/>
        </w:rPr>
        <w:sectPr>
          <w:pgSz w:w="11910" w:h="16840"/>
          <w:pgMar w:header="277" w:footer="530" w:top="1020" w:bottom="720" w:left="740" w:right="360"/>
        </w:sectPr>
      </w:pPr>
    </w:p>
    <w:p>
      <w:pPr>
        <w:pStyle w:val="BodyText"/>
        <w:spacing w:line="442" w:lineRule="exact" w:before="36"/>
        <w:ind w:left="1670"/>
      </w:pPr>
      <w:r>
        <w:rPr/>
        <w:t>计三次（含）的投诉；</w:t>
      </w:r>
    </w:p>
    <w:p>
      <w:pPr>
        <w:pStyle w:val="ListParagraph"/>
        <w:numPr>
          <w:ilvl w:val="2"/>
          <w:numId w:val="45"/>
        </w:numPr>
        <w:tabs>
          <w:tab w:pos="1848" w:val="left" w:leader="none"/>
        </w:tabs>
        <w:spacing w:line="237" w:lineRule="auto" w:before="3" w:after="0"/>
        <w:ind w:left="1670" w:right="361" w:hanging="711"/>
        <w:jc w:val="left"/>
        <w:rPr>
          <w:sz w:val="24"/>
        </w:rPr>
      </w:pPr>
      <w:r>
        <w:rPr>
          <w:spacing w:val="-6"/>
          <w:sz w:val="24"/>
        </w:rPr>
        <w:t>没有正当理由，不服从上司的指示或工作安排或者超越职权，扰乱职务制度，情节</w:t>
      </w:r>
      <w:r>
        <w:rPr>
          <w:sz w:val="24"/>
        </w:rPr>
        <w:t>或影响严重，或造成严重损害；</w:t>
      </w:r>
    </w:p>
    <w:p>
      <w:pPr>
        <w:pStyle w:val="ListParagraph"/>
        <w:numPr>
          <w:ilvl w:val="2"/>
          <w:numId w:val="45"/>
        </w:numPr>
        <w:tabs>
          <w:tab w:pos="1848" w:val="left" w:leader="none"/>
        </w:tabs>
        <w:spacing w:line="441" w:lineRule="exact" w:before="0" w:after="0"/>
        <w:ind w:left="1847" w:right="0" w:hanging="889"/>
        <w:jc w:val="left"/>
        <w:rPr>
          <w:sz w:val="24"/>
        </w:rPr>
      </w:pPr>
      <w:r>
        <w:rPr>
          <w:sz w:val="24"/>
        </w:rPr>
        <w:t>在留职察看期间再度违纪的；</w:t>
      </w:r>
    </w:p>
    <w:p>
      <w:pPr>
        <w:pStyle w:val="ListParagraph"/>
        <w:numPr>
          <w:ilvl w:val="2"/>
          <w:numId w:val="45"/>
        </w:numPr>
        <w:tabs>
          <w:tab w:pos="1848" w:val="left" w:leader="none"/>
        </w:tabs>
        <w:spacing w:line="440" w:lineRule="exact" w:before="0" w:after="0"/>
        <w:ind w:left="1847" w:right="0" w:hanging="889"/>
        <w:jc w:val="left"/>
        <w:rPr>
          <w:sz w:val="24"/>
        </w:rPr>
      </w:pPr>
      <w:r>
        <w:rPr>
          <w:sz w:val="24"/>
        </w:rPr>
        <w:t>对上司、同事、下级或客户施加暴行、恐吓、打击报复；</w:t>
      </w:r>
    </w:p>
    <w:p>
      <w:pPr>
        <w:pStyle w:val="ListParagraph"/>
        <w:numPr>
          <w:ilvl w:val="2"/>
          <w:numId w:val="45"/>
        </w:numPr>
        <w:tabs>
          <w:tab w:pos="1848" w:val="left" w:leader="none"/>
        </w:tabs>
        <w:spacing w:line="439" w:lineRule="exact" w:before="0" w:after="0"/>
        <w:ind w:left="1847" w:right="0" w:hanging="889"/>
        <w:jc w:val="left"/>
        <w:rPr>
          <w:sz w:val="24"/>
        </w:rPr>
      </w:pPr>
      <w:r>
        <w:rPr>
          <w:sz w:val="24"/>
        </w:rPr>
        <w:t>危害公司信息安全、网络的行为，情节或影响严重，或造成严重损害的；</w:t>
      </w:r>
    </w:p>
    <w:p>
      <w:pPr>
        <w:pStyle w:val="ListParagraph"/>
        <w:numPr>
          <w:ilvl w:val="2"/>
          <w:numId w:val="45"/>
        </w:numPr>
        <w:tabs>
          <w:tab w:pos="1848" w:val="left" w:leader="none"/>
        </w:tabs>
        <w:spacing w:line="440" w:lineRule="exact" w:before="0" w:after="0"/>
        <w:ind w:left="1847" w:right="0" w:hanging="889"/>
        <w:jc w:val="left"/>
        <w:rPr>
          <w:sz w:val="24"/>
        </w:rPr>
      </w:pPr>
      <w:r>
        <w:rPr>
          <w:sz w:val="24"/>
        </w:rPr>
        <w:t>以公司名义，招摇撞骗；</w:t>
      </w:r>
    </w:p>
    <w:p>
      <w:pPr>
        <w:pStyle w:val="ListParagraph"/>
        <w:numPr>
          <w:ilvl w:val="2"/>
          <w:numId w:val="45"/>
        </w:numPr>
        <w:tabs>
          <w:tab w:pos="1848" w:val="left" w:leader="none"/>
        </w:tabs>
        <w:spacing w:line="440" w:lineRule="exact" w:before="0" w:after="0"/>
        <w:ind w:left="1847" w:right="0" w:hanging="889"/>
        <w:jc w:val="left"/>
        <w:rPr>
          <w:sz w:val="24"/>
        </w:rPr>
      </w:pPr>
      <w:r>
        <w:rPr>
          <w:sz w:val="24"/>
        </w:rPr>
        <w:t>知情不报、隐瞒他人不诚实或严重违纪行为；</w:t>
      </w:r>
    </w:p>
    <w:p>
      <w:pPr>
        <w:pStyle w:val="ListParagraph"/>
        <w:numPr>
          <w:ilvl w:val="1"/>
          <w:numId w:val="45"/>
        </w:numPr>
        <w:tabs>
          <w:tab w:pos="1121" w:val="left" w:leader="none"/>
        </w:tabs>
        <w:spacing w:line="440" w:lineRule="exact" w:before="0" w:after="0"/>
        <w:ind w:left="1120" w:right="0" w:hanging="579"/>
        <w:jc w:val="left"/>
        <w:rPr>
          <w:b/>
          <w:sz w:val="24"/>
        </w:rPr>
      </w:pPr>
      <w:r>
        <w:rPr>
          <w:b/>
          <w:sz w:val="24"/>
        </w:rPr>
        <w:t>未能尽到应有的职责，或在执行职责时存在严重过失的失职渎职行为，包括但不限于：</w:t>
      </w:r>
    </w:p>
    <w:p>
      <w:pPr>
        <w:pStyle w:val="ListParagraph"/>
        <w:numPr>
          <w:ilvl w:val="2"/>
          <w:numId w:val="45"/>
        </w:numPr>
        <w:tabs>
          <w:tab w:pos="1704" w:val="left" w:leader="none"/>
        </w:tabs>
        <w:spacing w:line="240" w:lineRule="auto" w:before="0" w:after="0"/>
        <w:ind w:left="1667" w:right="460" w:hanging="708"/>
        <w:jc w:val="left"/>
        <w:rPr>
          <w:sz w:val="24"/>
        </w:rPr>
      </w:pPr>
      <w:r>
        <w:rPr>
          <w:spacing w:val="-1"/>
          <w:sz w:val="24"/>
        </w:rPr>
        <w:t>营私舞弊，工作不负责任，擅离职守，怠慢工作、擅自变更工作流程、未履行岗位</w:t>
      </w:r>
      <w:r>
        <w:rPr>
          <w:sz w:val="24"/>
        </w:rPr>
        <w:t>职责等等失职渎职行为，情节或影响严重，或造成严重损害；</w:t>
      </w:r>
    </w:p>
    <w:p>
      <w:pPr>
        <w:pStyle w:val="ListParagraph"/>
        <w:numPr>
          <w:ilvl w:val="2"/>
          <w:numId w:val="45"/>
        </w:numPr>
        <w:tabs>
          <w:tab w:pos="1704" w:val="left" w:leader="none"/>
        </w:tabs>
        <w:spacing w:line="437" w:lineRule="exact" w:before="0" w:after="0"/>
        <w:ind w:left="1703" w:right="0" w:hanging="745"/>
        <w:jc w:val="left"/>
        <w:rPr>
          <w:sz w:val="24"/>
        </w:rPr>
      </w:pPr>
      <w:r>
        <w:rPr>
          <w:sz w:val="24"/>
        </w:rPr>
        <w:t>管理流程存在较大疏漏，经指出后仍不改正，或造成严重损害的；</w:t>
      </w:r>
    </w:p>
    <w:p>
      <w:pPr>
        <w:pStyle w:val="ListParagraph"/>
        <w:numPr>
          <w:ilvl w:val="2"/>
          <w:numId w:val="45"/>
        </w:numPr>
        <w:tabs>
          <w:tab w:pos="1704" w:val="left" w:leader="none"/>
        </w:tabs>
        <w:spacing w:line="440" w:lineRule="exact" w:before="0" w:after="0"/>
        <w:ind w:left="1703" w:right="0" w:hanging="745"/>
        <w:jc w:val="left"/>
        <w:rPr>
          <w:sz w:val="24"/>
        </w:rPr>
      </w:pPr>
      <w:r>
        <w:rPr>
          <w:sz w:val="24"/>
        </w:rPr>
        <w:t>导致安全事故的行为；</w:t>
      </w:r>
    </w:p>
    <w:p>
      <w:pPr>
        <w:pStyle w:val="ListParagraph"/>
        <w:numPr>
          <w:ilvl w:val="1"/>
          <w:numId w:val="45"/>
        </w:numPr>
        <w:tabs>
          <w:tab w:pos="1121" w:val="left" w:leader="none"/>
        </w:tabs>
        <w:spacing w:line="440" w:lineRule="exact" w:before="0" w:after="0"/>
        <w:ind w:left="1120" w:right="0" w:hanging="579"/>
        <w:jc w:val="left"/>
        <w:rPr>
          <w:b/>
          <w:sz w:val="24"/>
        </w:rPr>
      </w:pPr>
      <w:r>
        <w:rPr>
          <w:b/>
          <w:sz w:val="24"/>
        </w:rPr>
        <w:t>损害公司声誉、财产、经营、团结等行为，包括但不限于：</w:t>
      </w:r>
    </w:p>
    <w:p>
      <w:pPr>
        <w:pStyle w:val="ListParagraph"/>
        <w:numPr>
          <w:ilvl w:val="2"/>
          <w:numId w:val="45"/>
        </w:numPr>
        <w:tabs>
          <w:tab w:pos="1704" w:val="left" w:leader="none"/>
        </w:tabs>
        <w:spacing w:line="439" w:lineRule="exact" w:before="0" w:after="0"/>
        <w:ind w:left="1703" w:right="0" w:hanging="745"/>
        <w:jc w:val="left"/>
        <w:rPr>
          <w:sz w:val="24"/>
        </w:rPr>
      </w:pPr>
      <w:r>
        <w:rPr>
          <w:sz w:val="24"/>
        </w:rPr>
        <w:t>以各种形式散布负面、虚假的言论，情节或影响严重的；</w:t>
      </w:r>
    </w:p>
    <w:p>
      <w:pPr>
        <w:pStyle w:val="ListParagraph"/>
        <w:numPr>
          <w:ilvl w:val="2"/>
          <w:numId w:val="45"/>
        </w:numPr>
        <w:tabs>
          <w:tab w:pos="1704" w:val="left" w:leader="none"/>
        </w:tabs>
        <w:spacing w:line="240" w:lineRule="auto" w:before="0" w:after="0"/>
        <w:ind w:left="1667" w:right="370" w:hanging="708"/>
        <w:jc w:val="left"/>
        <w:rPr>
          <w:sz w:val="24"/>
        </w:rPr>
      </w:pPr>
      <w:r>
        <w:rPr>
          <w:sz w:val="24"/>
        </w:rPr>
        <w:t>无事生非，挑拨离间，以各种形式散布不利于团结的言论，虚假的言论，情节或影响严重的；</w:t>
      </w:r>
    </w:p>
    <w:p>
      <w:pPr>
        <w:pStyle w:val="ListParagraph"/>
        <w:numPr>
          <w:ilvl w:val="2"/>
          <w:numId w:val="45"/>
        </w:numPr>
        <w:tabs>
          <w:tab w:pos="1704" w:val="left" w:leader="none"/>
        </w:tabs>
        <w:spacing w:line="237" w:lineRule="auto" w:before="0" w:after="0"/>
        <w:ind w:left="1667" w:right="357" w:hanging="708"/>
        <w:jc w:val="left"/>
        <w:rPr>
          <w:sz w:val="24"/>
        </w:rPr>
      </w:pPr>
      <w:r>
        <w:rPr>
          <w:spacing w:val="-13"/>
          <w:sz w:val="24"/>
        </w:rPr>
        <w:t>未经公司许可，在公司设施内进行集会、开展非法宣传活动，妨害公司正常的生产、</w:t>
      </w:r>
      <w:r>
        <w:rPr>
          <w:sz w:val="24"/>
        </w:rPr>
        <w:t>经营；</w:t>
      </w:r>
    </w:p>
    <w:p>
      <w:pPr>
        <w:pStyle w:val="ListParagraph"/>
        <w:numPr>
          <w:ilvl w:val="1"/>
          <w:numId w:val="45"/>
        </w:numPr>
        <w:tabs>
          <w:tab w:pos="1121" w:val="left" w:leader="none"/>
        </w:tabs>
        <w:spacing w:line="237" w:lineRule="auto" w:before="1" w:after="0"/>
        <w:ind w:left="1103" w:right="360" w:hanging="562"/>
        <w:jc w:val="left"/>
        <w:rPr>
          <w:b/>
          <w:sz w:val="24"/>
        </w:rPr>
      </w:pPr>
      <w:r>
        <w:rPr>
          <w:b/>
          <w:spacing w:val="-6"/>
          <w:sz w:val="24"/>
        </w:rPr>
        <w:t>利用职务上的便利，侵吞、窃取、骗取或者以其他手段非法占有公司财物的，包括但不限</w:t>
      </w:r>
      <w:r>
        <w:rPr>
          <w:b/>
          <w:sz w:val="24"/>
        </w:rPr>
        <w:t>于：</w:t>
      </w:r>
    </w:p>
    <w:p>
      <w:pPr>
        <w:pStyle w:val="ListParagraph"/>
        <w:numPr>
          <w:ilvl w:val="2"/>
          <w:numId w:val="45"/>
        </w:numPr>
        <w:tabs>
          <w:tab w:pos="1704" w:val="left" w:leader="none"/>
        </w:tabs>
        <w:spacing w:line="441" w:lineRule="exact" w:before="0" w:after="0"/>
        <w:ind w:left="1703" w:right="0" w:hanging="745"/>
        <w:jc w:val="left"/>
        <w:rPr>
          <w:sz w:val="24"/>
        </w:rPr>
      </w:pPr>
      <w:r>
        <w:rPr>
          <w:sz w:val="24"/>
        </w:rPr>
        <w:t>私自挪用、使用、供他人使用公司资产的；</w:t>
      </w:r>
    </w:p>
    <w:p>
      <w:pPr>
        <w:pStyle w:val="ListParagraph"/>
        <w:numPr>
          <w:ilvl w:val="2"/>
          <w:numId w:val="45"/>
        </w:numPr>
        <w:tabs>
          <w:tab w:pos="1704" w:val="left" w:leader="none"/>
        </w:tabs>
        <w:spacing w:line="237" w:lineRule="auto" w:before="3" w:after="0"/>
        <w:ind w:left="1667" w:right="382" w:hanging="708"/>
        <w:jc w:val="left"/>
        <w:rPr>
          <w:sz w:val="24"/>
        </w:rPr>
      </w:pPr>
      <w:r>
        <w:rPr>
          <w:spacing w:val="-1"/>
          <w:sz w:val="24"/>
        </w:rPr>
        <w:t>侵占公司资产(包括但不限于公司的财物、设备、办公用品、车辆或公司代管的财物</w:t>
      </w:r>
      <w:r>
        <w:rPr>
          <w:sz w:val="24"/>
        </w:rPr>
        <w:t>等)的行为；</w:t>
      </w:r>
    </w:p>
    <w:p>
      <w:pPr>
        <w:pStyle w:val="ListParagraph"/>
        <w:numPr>
          <w:ilvl w:val="2"/>
          <w:numId w:val="45"/>
        </w:numPr>
        <w:tabs>
          <w:tab w:pos="1704" w:val="left" w:leader="none"/>
        </w:tabs>
        <w:spacing w:line="240" w:lineRule="auto" w:before="0" w:after="0"/>
        <w:ind w:left="1667" w:right="460" w:hanging="708"/>
        <w:jc w:val="left"/>
        <w:rPr>
          <w:sz w:val="24"/>
        </w:rPr>
      </w:pPr>
      <w:r>
        <w:rPr>
          <w:spacing w:val="-1"/>
          <w:sz w:val="24"/>
        </w:rPr>
        <w:t>存在受贿、索贿、贪污、盗窃、挪用资金或违反《京东集团反腐败条例》中任何条</w:t>
      </w:r>
      <w:r>
        <w:rPr>
          <w:sz w:val="24"/>
        </w:rPr>
        <w:t>款的违纪行为、违反关联交易、利益冲突等行为；</w:t>
      </w:r>
    </w:p>
    <w:p>
      <w:pPr>
        <w:pStyle w:val="ListParagraph"/>
        <w:numPr>
          <w:ilvl w:val="2"/>
          <w:numId w:val="45"/>
        </w:numPr>
        <w:tabs>
          <w:tab w:pos="1704" w:val="left" w:leader="none"/>
        </w:tabs>
        <w:spacing w:line="437" w:lineRule="exact" w:before="0" w:after="0"/>
        <w:ind w:left="1703" w:right="0" w:hanging="745"/>
        <w:jc w:val="left"/>
        <w:rPr>
          <w:sz w:val="24"/>
        </w:rPr>
      </w:pPr>
      <w:r>
        <w:rPr>
          <w:sz w:val="24"/>
        </w:rPr>
        <w:t>私设小金库，私自罚款；</w:t>
      </w:r>
    </w:p>
    <w:p>
      <w:pPr>
        <w:pStyle w:val="ListParagraph"/>
        <w:numPr>
          <w:ilvl w:val="2"/>
          <w:numId w:val="45"/>
        </w:numPr>
        <w:tabs>
          <w:tab w:pos="1704" w:val="left" w:leader="none"/>
        </w:tabs>
        <w:spacing w:line="440" w:lineRule="exact" w:before="0" w:after="0"/>
        <w:ind w:left="1703" w:right="0" w:hanging="745"/>
        <w:jc w:val="left"/>
        <w:rPr>
          <w:sz w:val="24"/>
        </w:rPr>
      </w:pPr>
      <w:r>
        <w:rPr>
          <w:sz w:val="24"/>
        </w:rPr>
        <w:t>私配公司钥匙，私自复印公司单据，私自使用公司印章；</w:t>
      </w:r>
    </w:p>
    <w:p>
      <w:pPr>
        <w:pStyle w:val="ListParagraph"/>
        <w:numPr>
          <w:ilvl w:val="2"/>
          <w:numId w:val="45"/>
        </w:numPr>
        <w:tabs>
          <w:tab w:pos="1704" w:val="left" w:leader="none"/>
        </w:tabs>
        <w:spacing w:line="237" w:lineRule="auto" w:before="2" w:after="0"/>
        <w:ind w:left="1667" w:right="460" w:hanging="708"/>
        <w:jc w:val="left"/>
        <w:rPr>
          <w:sz w:val="24"/>
        </w:rPr>
      </w:pPr>
      <w:r>
        <w:rPr>
          <w:spacing w:val="-1"/>
          <w:sz w:val="24"/>
        </w:rPr>
        <w:t>管理者为己谋私利或者为他人谋利，接受下属部门公款宴请或者下属员工私人宴请</w:t>
      </w:r>
      <w:r>
        <w:rPr>
          <w:sz w:val="24"/>
        </w:rPr>
        <w:t>的</w:t>
      </w:r>
    </w:p>
    <w:p>
      <w:pPr>
        <w:pStyle w:val="ListParagraph"/>
        <w:numPr>
          <w:ilvl w:val="2"/>
          <w:numId w:val="45"/>
        </w:numPr>
        <w:tabs>
          <w:tab w:pos="1704" w:val="left" w:leader="none"/>
        </w:tabs>
        <w:spacing w:line="240" w:lineRule="auto" w:before="0" w:after="0"/>
        <w:ind w:left="1667" w:right="460" w:hanging="708"/>
        <w:jc w:val="left"/>
        <w:rPr>
          <w:sz w:val="24"/>
        </w:rPr>
      </w:pPr>
      <w:r>
        <w:rPr>
          <w:sz w:val="24"/>
        </w:rPr>
        <w:t>在其他公司或机构工作或从事营利性活动（</w:t>
      </w:r>
      <w:r>
        <w:rPr>
          <w:spacing w:val="-1"/>
          <w:sz w:val="24"/>
        </w:rPr>
        <w:t>包括但不限于提供服务、专职或兼职， </w:t>
      </w:r>
      <w:r>
        <w:rPr>
          <w:sz w:val="24"/>
        </w:rPr>
        <w:t>担任股东、董事、经理）的；</w:t>
      </w:r>
    </w:p>
    <w:p>
      <w:pPr>
        <w:pStyle w:val="ListParagraph"/>
        <w:numPr>
          <w:ilvl w:val="1"/>
          <w:numId w:val="45"/>
        </w:numPr>
        <w:tabs>
          <w:tab w:pos="1121" w:val="left" w:leader="none"/>
        </w:tabs>
        <w:spacing w:line="438" w:lineRule="exact" w:before="0" w:after="0"/>
        <w:ind w:left="1120" w:right="0" w:hanging="579"/>
        <w:jc w:val="left"/>
        <w:rPr>
          <w:b/>
          <w:sz w:val="24"/>
        </w:rPr>
      </w:pPr>
      <w:r>
        <w:rPr>
          <w:b/>
          <w:sz w:val="24"/>
        </w:rPr>
        <w:t>触犯国家法律法规的，包括但不限于：</w:t>
      </w:r>
    </w:p>
    <w:p>
      <w:pPr>
        <w:spacing w:after="0" w:line="438" w:lineRule="exact"/>
        <w:jc w:val="left"/>
        <w:rPr>
          <w:sz w:val="24"/>
        </w:rPr>
        <w:sectPr>
          <w:pgSz w:w="11910" w:h="16840"/>
          <w:pgMar w:header="277" w:footer="530" w:top="1020" w:bottom="720" w:left="740" w:right="360"/>
        </w:sectPr>
      </w:pPr>
    </w:p>
    <w:p>
      <w:pPr>
        <w:pStyle w:val="ListParagraph"/>
        <w:numPr>
          <w:ilvl w:val="2"/>
          <w:numId w:val="45"/>
        </w:numPr>
        <w:tabs>
          <w:tab w:pos="1704" w:val="left" w:leader="none"/>
        </w:tabs>
        <w:spacing w:line="240" w:lineRule="auto" w:before="36" w:after="0"/>
        <w:ind w:left="1665" w:right="370" w:hanging="708"/>
        <w:jc w:val="left"/>
        <w:rPr>
          <w:sz w:val="24"/>
        </w:rPr>
      </w:pPr>
      <w:r>
        <w:rPr>
          <w:sz w:val="24"/>
        </w:rPr>
        <w:t>实施违反国家法律法规的行为或严重不道德行为，包括但不限于加入邪教组织、恐怖组织、酗酒、吸毒、赌博、嫖娼、醉驾；</w:t>
      </w:r>
    </w:p>
    <w:p>
      <w:pPr>
        <w:pStyle w:val="ListParagraph"/>
        <w:numPr>
          <w:ilvl w:val="2"/>
          <w:numId w:val="45"/>
        </w:numPr>
        <w:tabs>
          <w:tab w:pos="1704" w:val="left" w:leader="none"/>
        </w:tabs>
        <w:spacing w:line="437" w:lineRule="exact" w:before="0" w:after="0"/>
        <w:ind w:left="1703" w:right="0" w:hanging="747"/>
        <w:jc w:val="left"/>
        <w:rPr>
          <w:sz w:val="24"/>
        </w:rPr>
      </w:pPr>
      <w:r>
        <w:rPr>
          <w:sz w:val="24"/>
        </w:rPr>
        <w:t>驾驶公司车辆发生事故被界定为负主要或全部责任的；</w:t>
      </w:r>
    </w:p>
    <w:p>
      <w:pPr>
        <w:pStyle w:val="ListParagraph"/>
        <w:numPr>
          <w:ilvl w:val="2"/>
          <w:numId w:val="45"/>
        </w:numPr>
        <w:tabs>
          <w:tab w:pos="1704" w:val="left" w:leader="none"/>
        </w:tabs>
        <w:spacing w:line="440" w:lineRule="exact" w:before="0" w:after="0"/>
        <w:ind w:left="1703" w:right="0" w:hanging="747"/>
        <w:jc w:val="left"/>
        <w:rPr>
          <w:sz w:val="24"/>
        </w:rPr>
      </w:pPr>
      <w:r>
        <w:rPr>
          <w:spacing w:val="-1"/>
          <w:sz w:val="24"/>
        </w:rPr>
        <w:t>驾驶公司车辆一次交通违章被扣 </w:t>
      </w:r>
      <w:r>
        <w:rPr>
          <w:sz w:val="24"/>
        </w:rPr>
        <w:t>12</w:t>
      </w:r>
      <w:r>
        <w:rPr>
          <w:spacing w:val="-4"/>
          <w:sz w:val="24"/>
        </w:rPr>
        <w:t> 分或一个计分周期累计扣 </w:t>
      </w:r>
      <w:r>
        <w:rPr>
          <w:sz w:val="24"/>
        </w:rPr>
        <w:t>12</w:t>
      </w:r>
      <w:r>
        <w:rPr>
          <w:spacing w:val="-6"/>
          <w:sz w:val="24"/>
        </w:rPr>
        <w:t> 分；</w:t>
      </w:r>
    </w:p>
    <w:p>
      <w:pPr>
        <w:pStyle w:val="ListParagraph"/>
        <w:numPr>
          <w:ilvl w:val="2"/>
          <w:numId w:val="45"/>
        </w:numPr>
        <w:tabs>
          <w:tab w:pos="1704" w:val="left" w:leader="none"/>
        </w:tabs>
        <w:spacing w:line="440" w:lineRule="exact" w:before="0" w:after="0"/>
        <w:ind w:left="1703" w:right="0" w:hanging="747"/>
        <w:jc w:val="left"/>
        <w:rPr>
          <w:sz w:val="24"/>
        </w:rPr>
      </w:pPr>
      <w:r>
        <w:rPr>
          <w:sz w:val="24"/>
        </w:rPr>
        <w:t>触犯国家法律法规的行为；</w:t>
      </w:r>
    </w:p>
    <w:p>
      <w:pPr>
        <w:pStyle w:val="ListParagraph"/>
        <w:numPr>
          <w:ilvl w:val="1"/>
          <w:numId w:val="45"/>
        </w:numPr>
        <w:tabs>
          <w:tab w:pos="1121" w:val="left" w:leader="none"/>
        </w:tabs>
        <w:spacing w:line="237" w:lineRule="auto" w:before="1" w:after="0"/>
        <w:ind w:left="1103" w:right="359" w:hanging="562"/>
        <w:jc w:val="left"/>
        <w:rPr>
          <w:b/>
          <w:sz w:val="24"/>
        </w:rPr>
      </w:pPr>
      <w:r>
        <w:rPr>
          <w:b/>
          <w:spacing w:val="-5"/>
          <w:sz w:val="24"/>
        </w:rPr>
        <w:t>违反公司保密规定，泄露、窃取公司商业信息、管理信息、制度文件等商业秘密，包括但不限于：</w:t>
      </w:r>
    </w:p>
    <w:p>
      <w:pPr>
        <w:pStyle w:val="ListParagraph"/>
        <w:numPr>
          <w:ilvl w:val="2"/>
          <w:numId w:val="45"/>
        </w:numPr>
        <w:tabs>
          <w:tab w:pos="1706" w:val="left" w:leader="none"/>
        </w:tabs>
        <w:spacing w:line="441" w:lineRule="exact" w:before="2" w:after="0"/>
        <w:ind w:left="1706" w:right="0" w:hanging="747"/>
        <w:jc w:val="left"/>
        <w:rPr>
          <w:sz w:val="24"/>
        </w:rPr>
      </w:pPr>
      <w:r>
        <w:rPr>
          <w:sz w:val="24"/>
        </w:rPr>
        <w:t>泄漏公司秘密、违反保密义务的；</w:t>
      </w:r>
    </w:p>
    <w:p>
      <w:pPr>
        <w:pStyle w:val="ListParagraph"/>
        <w:numPr>
          <w:ilvl w:val="2"/>
          <w:numId w:val="45"/>
        </w:numPr>
        <w:tabs>
          <w:tab w:pos="1706" w:val="left" w:leader="none"/>
        </w:tabs>
        <w:spacing w:line="440" w:lineRule="exact" w:before="0" w:after="0"/>
        <w:ind w:left="1706" w:right="0" w:hanging="747"/>
        <w:jc w:val="left"/>
        <w:rPr>
          <w:sz w:val="24"/>
        </w:rPr>
      </w:pPr>
      <w:r>
        <w:rPr>
          <w:sz w:val="24"/>
        </w:rPr>
        <w:t>故意泄密或为他人、其他组织机构刺探、搜集、提供公司秘密的行为；</w:t>
      </w:r>
    </w:p>
    <w:p>
      <w:pPr>
        <w:pStyle w:val="ListParagraph"/>
        <w:numPr>
          <w:ilvl w:val="2"/>
          <w:numId w:val="45"/>
        </w:numPr>
        <w:tabs>
          <w:tab w:pos="1704" w:val="left" w:leader="none"/>
        </w:tabs>
        <w:spacing w:line="240" w:lineRule="auto" w:before="0" w:after="0"/>
        <w:ind w:left="1667" w:right="460" w:hanging="708"/>
        <w:jc w:val="left"/>
        <w:rPr>
          <w:sz w:val="24"/>
        </w:rPr>
      </w:pPr>
      <w:r>
        <w:rPr>
          <w:spacing w:val="-1"/>
          <w:sz w:val="24"/>
        </w:rPr>
        <w:t>将公司秘密资料作为一般资料管理，使一些非公知的、重要的、特有的、具有实用</w:t>
      </w:r>
      <w:r>
        <w:rPr>
          <w:sz w:val="24"/>
        </w:rPr>
        <w:t>性和经济价值性的秘密文件被第三方获悉、披露或使用的；</w:t>
      </w:r>
    </w:p>
    <w:p>
      <w:pPr>
        <w:pStyle w:val="ListParagraph"/>
        <w:numPr>
          <w:ilvl w:val="2"/>
          <w:numId w:val="45"/>
        </w:numPr>
        <w:tabs>
          <w:tab w:pos="1706" w:val="left" w:leader="none"/>
        </w:tabs>
        <w:spacing w:line="437" w:lineRule="exact" w:before="0" w:after="0"/>
        <w:ind w:left="1706" w:right="0" w:hanging="747"/>
        <w:jc w:val="left"/>
        <w:rPr>
          <w:sz w:val="24"/>
        </w:rPr>
      </w:pPr>
      <w:r>
        <w:rPr>
          <w:sz w:val="24"/>
        </w:rPr>
        <w:t>未经允许，擅取公司或他人的任何数据、文件、物品的；</w:t>
      </w:r>
    </w:p>
    <w:p>
      <w:pPr>
        <w:pStyle w:val="ListParagraph"/>
        <w:numPr>
          <w:ilvl w:val="2"/>
          <w:numId w:val="45"/>
        </w:numPr>
        <w:tabs>
          <w:tab w:pos="1704" w:val="left" w:leader="none"/>
        </w:tabs>
        <w:spacing w:line="240" w:lineRule="auto" w:before="0" w:after="0"/>
        <w:ind w:left="1667" w:right="460" w:hanging="708"/>
        <w:jc w:val="left"/>
        <w:rPr>
          <w:sz w:val="24"/>
        </w:rPr>
      </w:pPr>
      <w:r>
        <w:rPr>
          <w:spacing w:val="-1"/>
          <w:sz w:val="24"/>
        </w:rPr>
        <w:t>非因正常工作需要，获取公司秘密、或将公司内部资料以任何形式发送给他人或员</w:t>
      </w:r>
      <w:r>
        <w:rPr>
          <w:sz w:val="24"/>
        </w:rPr>
        <w:t>工本人的私人邮箱的行为；</w:t>
      </w:r>
    </w:p>
    <w:p>
      <w:pPr>
        <w:pStyle w:val="ListParagraph"/>
        <w:numPr>
          <w:ilvl w:val="1"/>
          <w:numId w:val="45"/>
        </w:numPr>
        <w:tabs>
          <w:tab w:pos="1121" w:val="left" w:leader="none"/>
        </w:tabs>
        <w:spacing w:line="437" w:lineRule="exact" w:before="0" w:after="0"/>
        <w:ind w:left="1120" w:right="0" w:hanging="579"/>
        <w:jc w:val="left"/>
        <w:rPr>
          <w:b/>
          <w:sz w:val="24"/>
        </w:rPr>
      </w:pPr>
      <w:r>
        <w:rPr>
          <w:b/>
          <w:sz w:val="24"/>
        </w:rPr>
        <w:t>存在弄虚作假、虚报费用等不诚信欺诈行为，包括但不限于：</w:t>
      </w:r>
    </w:p>
    <w:p>
      <w:pPr>
        <w:pStyle w:val="ListParagraph"/>
        <w:numPr>
          <w:ilvl w:val="2"/>
          <w:numId w:val="45"/>
        </w:numPr>
        <w:tabs>
          <w:tab w:pos="1711" w:val="left" w:leader="none"/>
        </w:tabs>
        <w:spacing w:line="440" w:lineRule="exact" w:before="0" w:after="0"/>
        <w:ind w:left="1710" w:right="0" w:hanging="745"/>
        <w:jc w:val="left"/>
        <w:rPr>
          <w:sz w:val="24"/>
        </w:rPr>
      </w:pPr>
      <w:r>
        <w:rPr>
          <w:sz w:val="24"/>
        </w:rPr>
        <w:t>提供虚假个人资料；</w:t>
      </w:r>
    </w:p>
    <w:p>
      <w:pPr>
        <w:pStyle w:val="ListParagraph"/>
        <w:numPr>
          <w:ilvl w:val="2"/>
          <w:numId w:val="45"/>
        </w:numPr>
        <w:tabs>
          <w:tab w:pos="1711" w:val="left" w:leader="none"/>
        </w:tabs>
        <w:spacing w:line="441" w:lineRule="exact" w:before="0" w:after="0"/>
        <w:ind w:left="1710" w:right="0" w:hanging="745"/>
        <w:jc w:val="left"/>
        <w:rPr>
          <w:sz w:val="24"/>
        </w:rPr>
      </w:pPr>
      <w:r>
        <w:rPr>
          <w:sz w:val="24"/>
        </w:rPr>
        <w:t>以欺骗性理由请假或请病假；</w:t>
      </w:r>
    </w:p>
    <w:p>
      <w:pPr>
        <w:pStyle w:val="ListParagraph"/>
        <w:numPr>
          <w:ilvl w:val="2"/>
          <w:numId w:val="45"/>
        </w:numPr>
        <w:tabs>
          <w:tab w:pos="1711" w:val="left" w:leader="none"/>
        </w:tabs>
        <w:spacing w:line="439" w:lineRule="exact" w:before="0" w:after="0"/>
        <w:ind w:left="1710" w:right="0" w:hanging="745"/>
        <w:jc w:val="left"/>
        <w:rPr>
          <w:sz w:val="24"/>
        </w:rPr>
      </w:pPr>
      <w:r>
        <w:rPr>
          <w:sz w:val="24"/>
        </w:rPr>
        <w:t>费用报销不真实，报销审核不严、违规支取、虚报费用、套取公司现金等行为；</w:t>
      </w:r>
    </w:p>
    <w:p>
      <w:pPr>
        <w:pStyle w:val="ListParagraph"/>
        <w:numPr>
          <w:ilvl w:val="2"/>
          <w:numId w:val="45"/>
        </w:numPr>
        <w:tabs>
          <w:tab w:pos="1711" w:val="left" w:leader="none"/>
        </w:tabs>
        <w:spacing w:line="240" w:lineRule="auto" w:before="0" w:after="0"/>
        <w:ind w:left="1670" w:right="360" w:hanging="704"/>
        <w:jc w:val="left"/>
        <w:rPr>
          <w:sz w:val="24"/>
        </w:rPr>
      </w:pPr>
      <w:r>
        <w:rPr>
          <w:sz w:val="24"/>
        </w:rPr>
        <w:t>为个人目的篡改、伪造公司文件、记录，隐瞒、捏造事实及提供虚假信息、数据、帐目等；</w:t>
      </w:r>
    </w:p>
    <w:p>
      <w:pPr>
        <w:pStyle w:val="ListParagraph"/>
        <w:numPr>
          <w:ilvl w:val="2"/>
          <w:numId w:val="45"/>
        </w:numPr>
        <w:tabs>
          <w:tab w:pos="1711" w:val="left" w:leader="none"/>
        </w:tabs>
        <w:spacing w:line="237" w:lineRule="auto" w:before="0" w:after="0"/>
        <w:ind w:left="1670" w:right="358" w:hanging="704"/>
        <w:jc w:val="left"/>
        <w:rPr>
          <w:sz w:val="24"/>
        </w:rPr>
      </w:pPr>
      <w:r>
        <w:rPr>
          <w:sz w:val="24"/>
        </w:rPr>
        <w:t>在订单商品未送达顾客及进行妥投操作、虚假退货、信用卡套现、人为调节库存、虚开发票、虚假的促销费及返利款行为。</w:t>
      </w:r>
    </w:p>
    <w:p>
      <w:pPr>
        <w:pStyle w:val="ListParagraph"/>
        <w:numPr>
          <w:ilvl w:val="1"/>
          <w:numId w:val="45"/>
        </w:numPr>
        <w:tabs>
          <w:tab w:pos="1224" w:val="left" w:leader="none"/>
        </w:tabs>
        <w:spacing w:line="240" w:lineRule="auto" w:before="0" w:after="0"/>
        <w:ind w:left="1245" w:right="356" w:hanging="569"/>
        <w:jc w:val="both"/>
        <w:rPr>
          <w:sz w:val="24"/>
        </w:rPr>
      </w:pPr>
      <w:r>
        <w:rPr>
          <w:sz w:val="24"/>
        </w:rPr>
        <w:t>其他任何与前述违纪行为严重性相当的行为或给公司造成损失、伤害、恶劣影响、非法</w:t>
      </w:r>
      <w:r>
        <w:rPr>
          <w:spacing w:val="-2"/>
          <w:sz w:val="24"/>
        </w:rPr>
        <w:t>占有公司财物、弄虚作假等符合</w:t>
      </w:r>
      <w:r>
        <w:rPr>
          <w:sz w:val="24"/>
        </w:rPr>
        <w:t>/</w:t>
      </w:r>
      <w:r>
        <w:rPr>
          <w:spacing w:val="-2"/>
          <w:sz w:val="24"/>
        </w:rPr>
        <w:t>达到解除劳动合同情形的或其它违反公司规章制度，情</w:t>
      </w:r>
      <w:r>
        <w:rPr>
          <w:spacing w:val="-3"/>
          <w:sz w:val="24"/>
        </w:rPr>
        <w:t>节或影响严重，或造成严重损害的，达到</w:t>
      </w:r>
      <w:r>
        <w:rPr>
          <w:sz w:val="24"/>
        </w:rPr>
        <w:t>/</w:t>
      </w:r>
      <w:r>
        <w:rPr>
          <w:spacing w:val="-2"/>
          <w:sz w:val="24"/>
        </w:rPr>
        <w:t>符合公司规章制度、规范中解除劳动合同情形</w:t>
      </w:r>
      <w:r>
        <w:rPr>
          <w:sz w:val="24"/>
        </w:rPr>
        <w:t>的。</w:t>
      </w:r>
    </w:p>
    <w:p>
      <w:pPr>
        <w:pStyle w:val="ListParagraph"/>
        <w:numPr>
          <w:ilvl w:val="1"/>
          <w:numId w:val="45"/>
        </w:numPr>
        <w:tabs>
          <w:tab w:pos="1366" w:val="left" w:leader="none"/>
        </w:tabs>
        <w:spacing w:line="237" w:lineRule="auto" w:before="0" w:after="0"/>
        <w:ind w:left="1245" w:right="357" w:hanging="569"/>
        <w:jc w:val="both"/>
        <w:rPr>
          <w:sz w:val="24"/>
        </w:rPr>
      </w:pPr>
      <w:r>
        <w:rPr>
          <w:spacing w:val="-5"/>
          <w:sz w:val="24"/>
        </w:rPr>
        <w:t>管理者对员工的违纪行为存在监管不力、失察、包庇、纵容或教唆等情形的，给予员工</w:t>
      </w:r>
      <w:r>
        <w:rPr>
          <w:sz w:val="24"/>
        </w:rPr>
        <w:t>辞退处分的，直属主管给予记过处罚，间接主管给予警告处分。</w:t>
      </w:r>
    </w:p>
    <w:p>
      <w:pPr>
        <w:pStyle w:val="ListParagraph"/>
        <w:numPr>
          <w:ilvl w:val="0"/>
          <w:numId w:val="45"/>
        </w:numPr>
        <w:tabs>
          <w:tab w:pos="684" w:val="left" w:leader="none"/>
        </w:tabs>
        <w:spacing w:line="441" w:lineRule="exact" w:before="0" w:after="0"/>
        <w:ind w:left="683" w:right="0" w:hanging="433"/>
        <w:jc w:val="both"/>
        <w:rPr>
          <w:b/>
          <w:sz w:val="24"/>
        </w:rPr>
      </w:pPr>
      <w:r>
        <w:rPr>
          <w:b/>
          <w:sz w:val="24"/>
        </w:rPr>
        <w:t>经济赔偿：</w:t>
      </w:r>
    </w:p>
    <w:p>
      <w:pPr>
        <w:pStyle w:val="BodyText"/>
        <w:ind w:left="676" w:right="358"/>
        <w:jc w:val="both"/>
      </w:pPr>
      <w:r>
        <w:rPr>
          <w:spacing w:val="-6"/>
        </w:rPr>
        <w:t>员工给公司造成经济损失的，依法应赔偿，公司可直接通过扣发相应工资或报销款项的方式作</w:t>
      </w:r>
      <w:r>
        <w:rPr>
          <w:spacing w:val="-5"/>
        </w:rPr>
        <w:t>为员工造成经济损失的赔偿，但受限于法律规定的扣除比例。员工在离职时，公司可直接自员</w:t>
      </w:r>
      <w:r>
        <w:rPr/>
        <w:t>工工资和离职补偿金（如有）等应付款项中一次性扣除。</w:t>
      </w:r>
    </w:p>
    <w:p>
      <w:pPr>
        <w:pStyle w:val="ListParagraph"/>
        <w:numPr>
          <w:ilvl w:val="0"/>
          <w:numId w:val="45"/>
        </w:numPr>
        <w:tabs>
          <w:tab w:pos="658" w:val="left" w:leader="none"/>
        </w:tabs>
        <w:spacing w:line="435" w:lineRule="exact" w:before="0" w:after="0"/>
        <w:ind w:left="657" w:right="0" w:hanging="407"/>
        <w:jc w:val="both"/>
        <w:rPr>
          <w:sz w:val="24"/>
        </w:rPr>
      </w:pPr>
      <w:r>
        <w:rPr>
          <w:spacing w:val="-3"/>
          <w:sz w:val="24"/>
        </w:rPr>
        <w:t>各部门可根据以上奖惩规范制定详细的奖惩细则，如配送奖惩细则、仓储奖惩细则、客服奖惩</w:t>
      </w:r>
    </w:p>
    <w:p>
      <w:pPr>
        <w:spacing w:after="0" w:line="435" w:lineRule="exact"/>
        <w:jc w:val="both"/>
        <w:rPr>
          <w:sz w:val="24"/>
        </w:rPr>
        <w:sectPr>
          <w:pgSz w:w="11910" w:h="16840"/>
          <w:pgMar w:header="277" w:footer="530" w:top="1020" w:bottom="720" w:left="740" w:right="360"/>
        </w:sectPr>
      </w:pPr>
    </w:p>
    <w:p>
      <w:pPr>
        <w:pStyle w:val="BodyText"/>
        <w:spacing w:before="36"/>
        <w:ind w:left="676" w:right="359"/>
      </w:pPr>
      <w:r>
        <w:rPr/>
        <w:t>细则、售后奖惩细则等，各部门/条线的奖惩细则均为本奖惩规范的细化和补充，具有同等效力。</w:t>
      </w:r>
    </w:p>
    <w:p>
      <w:pPr>
        <w:pStyle w:val="Heading1"/>
        <w:spacing w:line="448" w:lineRule="exact"/>
        <w:ind w:right="625"/>
      </w:pPr>
      <w:bookmarkStart w:name="_bookmark37" w:id="42"/>
      <w:bookmarkEnd w:id="42"/>
      <w:r>
        <w:rPr>
          <w:b w:val="0"/>
        </w:rPr>
      </w:r>
      <w:r>
        <w:rPr/>
        <w:t>第九章 网络信息管理</w:t>
      </w:r>
    </w:p>
    <w:p>
      <w:pPr>
        <w:pStyle w:val="Heading2"/>
        <w:spacing w:line="430" w:lineRule="exact"/>
        <w:ind w:left="518" w:right="627" w:firstLine="0"/>
        <w:jc w:val="center"/>
      </w:pPr>
      <w:bookmarkStart w:name="_bookmark38" w:id="43"/>
      <w:bookmarkEnd w:id="43"/>
      <w:r>
        <w:rPr>
          <w:b w:val="0"/>
        </w:rPr>
      </w:r>
      <w:r>
        <w:rPr/>
        <w:t>第一节 基本原则</w:t>
      </w:r>
    </w:p>
    <w:p>
      <w:pPr>
        <w:pStyle w:val="ListParagraph"/>
        <w:numPr>
          <w:ilvl w:val="0"/>
          <w:numId w:val="48"/>
        </w:numPr>
        <w:tabs>
          <w:tab w:pos="516" w:val="left" w:leader="none"/>
        </w:tabs>
        <w:spacing w:line="440" w:lineRule="exact" w:before="0" w:after="0"/>
        <w:ind w:left="515" w:right="0" w:hanging="265"/>
        <w:jc w:val="left"/>
        <w:rPr>
          <w:b/>
          <w:sz w:val="24"/>
        </w:rPr>
      </w:pPr>
      <w:r>
        <w:rPr>
          <w:b/>
          <w:sz w:val="24"/>
        </w:rPr>
        <w:t>公司网络/电脑及其中转发、接受的全部内容均为公司专有信息。</w:t>
      </w:r>
    </w:p>
    <w:p>
      <w:pPr>
        <w:pStyle w:val="BodyText"/>
        <w:ind w:left="671" w:right="236"/>
      </w:pPr>
      <w:r>
        <w:rPr/>
        <w:t>该等信息包括员工在公司网络/电脑中建立的文件及计算机文件夹，语音邮件、电子邮件的内</w:t>
      </w:r>
      <w:r>
        <w:rPr>
          <w:spacing w:val="-9"/>
        </w:rPr>
        <w:t>容，及其他存储在公司网络</w:t>
      </w:r>
      <w:r>
        <w:rPr/>
        <w:t>/</w:t>
      </w:r>
      <w:r>
        <w:rPr>
          <w:spacing w:val="-7"/>
        </w:rPr>
        <w:t>电脑中的电子信息的内容</w:t>
      </w:r>
      <w:r>
        <w:rPr/>
        <w:t>（甚至是关于使用公司网络/</w:t>
      </w:r>
      <w:r>
        <w:rPr>
          <w:spacing w:val="-4"/>
        </w:rPr>
        <w:t>电脑的信息， </w:t>
      </w:r>
      <w:r>
        <w:rPr/>
        <w:t>比如员工访问网址的记录</w:t>
      </w:r>
      <w:r>
        <w:rPr>
          <w:spacing w:val="-120"/>
        </w:rPr>
        <w:t>）</w:t>
      </w:r>
      <w:r>
        <w:rPr/>
        <w:t>。该等信息还包括可能已被删除的信息和数据。</w:t>
      </w:r>
    </w:p>
    <w:p>
      <w:pPr>
        <w:pStyle w:val="ListParagraph"/>
        <w:numPr>
          <w:ilvl w:val="0"/>
          <w:numId w:val="48"/>
        </w:numPr>
        <w:tabs>
          <w:tab w:pos="535" w:val="left" w:leader="none"/>
        </w:tabs>
        <w:spacing w:line="434" w:lineRule="exact" w:before="0" w:after="0"/>
        <w:ind w:left="534" w:right="0" w:hanging="284"/>
        <w:jc w:val="left"/>
        <w:rPr>
          <w:b/>
          <w:sz w:val="24"/>
        </w:rPr>
      </w:pPr>
      <w:r>
        <w:rPr>
          <w:b/>
          <w:sz w:val="24"/>
        </w:rPr>
        <w:t>公司随时有权自行对系统进行搜索和调查。</w:t>
      </w:r>
    </w:p>
    <w:p>
      <w:pPr>
        <w:pStyle w:val="BodyText"/>
        <w:spacing w:line="237" w:lineRule="auto"/>
        <w:ind w:left="671" w:right="212"/>
      </w:pPr>
      <w:r>
        <w:rPr/>
        <w:t>为确保对电子通讯及电脑系统的使用安全与公司合法商业利益相一致、对员工表现或是否合乎政策法规等做出评估,公司有权随时执行检查并不予通知，公司有权授权聘请第三方人员对该等系统及设备进行检查，包括被储入系统的打印及阅读信息录入（包括电脑文件、语音信息、电邮、网志及其他相关信息等）或设立了秘密的体统区域提供给公司进行监察。</w:t>
      </w:r>
    </w:p>
    <w:p>
      <w:pPr>
        <w:pStyle w:val="ListParagraph"/>
        <w:numPr>
          <w:ilvl w:val="0"/>
          <w:numId w:val="48"/>
        </w:numPr>
        <w:tabs>
          <w:tab w:pos="535" w:val="left" w:leader="none"/>
        </w:tabs>
        <w:spacing w:line="441" w:lineRule="exact" w:before="7" w:after="0"/>
        <w:ind w:left="534" w:right="0" w:hanging="284"/>
        <w:jc w:val="left"/>
        <w:rPr>
          <w:b/>
          <w:sz w:val="24"/>
        </w:rPr>
      </w:pPr>
      <w:r>
        <w:rPr>
          <w:b/>
          <w:sz w:val="24"/>
        </w:rPr>
        <w:t>公司网络/电脑是为商务目的而设计的，公司系统不得用来进行公司业务之外的业务活动。</w:t>
      </w:r>
    </w:p>
    <w:p>
      <w:pPr>
        <w:pStyle w:val="BodyText"/>
        <w:ind w:left="671" w:right="357"/>
        <w:jc w:val="both"/>
      </w:pPr>
      <w:r>
        <w:rPr/>
        <w:t>包括政治游说、慈善、个人或其他活动。任何在公司网络/电脑上的资料、数据或存储的信息均被视为完全为公司财产，任何员工均不得对该等存储在公司网络/电脑上材料、数据或信息的部分或全部提出任何隐私权或个人所有权要求。</w:t>
      </w:r>
    </w:p>
    <w:p>
      <w:pPr>
        <w:pStyle w:val="ListParagraph"/>
        <w:numPr>
          <w:ilvl w:val="0"/>
          <w:numId w:val="48"/>
        </w:numPr>
        <w:tabs>
          <w:tab w:pos="535" w:val="left" w:leader="none"/>
        </w:tabs>
        <w:spacing w:line="434" w:lineRule="exact" w:before="0" w:after="0"/>
        <w:ind w:left="534" w:right="0" w:hanging="284"/>
        <w:jc w:val="both"/>
        <w:rPr>
          <w:b/>
          <w:sz w:val="24"/>
        </w:rPr>
      </w:pPr>
      <w:r>
        <w:rPr>
          <w:b/>
          <w:sz w:val="24"/>
        </w:rPr>
        <w:t>公司对网络/电脑的使用安全。</w:t>
      </w:r>
    </w:p>
    <w:p>
      <w:pPr>
        <w:pStyle w:val="BodyText"/>
        <w:ind w:left="671" w:right="359"/>
        <w:jc w:val="both"/>
      </w:pPr>
      <w:r>
        <w:rPr>
          <w:spacing w:val="-4"/>
        </w:rPr>
        <w:t>所有员工使用的计算机均应与公司网络相连接，使用最新病毒定义的杀毒软件，安装最新版本</w:t>
      </w:r>
      <w:r>
        <w:rPr>
          <w:spacing w:val="-14"/>
        </w:rPr>
        <w:t>的关键安全补丁及启动防火墙保护。员工须负责维护自己电脑的系统，包括防止任何软件</w:t>
      </w:r>
      <w:r>
        <w:rPr/>
        <w:t>（</w:t>
      </w:r>
      <w:r>
        <w:rPr>
          <w:spacing w:val="-8"/>
        </w:rPr>
        <w:t>如， </w:t>
      </w:r>
      <w:r>
        <w:rPr/>
        <w:t>键盘记录器、蠕虫病毒、其他病毒等）可能对公司网络/电脑的产生的损害。</w:t>
      </w:r>
    </w:p>
    <w:p>
      <w:pPr>
        <w:pStyle w:val="BodyText"/>
        <w:spacing w:before="6"/>
        <w:ind w:left="0"/>
        <w:rPr>
          <w:sz w:val="21"/>
        </w:rPr>
      </w:pPr>
    </w:p>
    <w:p>
      <w:pPr>
        <w:pStyle w:val="Heading2"/>
        <w:spacing w:before="38"/>
        <w:ind w:left="4087" w:firstLine="0"/>
      </w:pPr>
      <w:bookmarkStart w:name="_bookmark39" w:id="44"/>
      <w:bookmarkEnd w:id="44"/>
      <w:r>
        <w:rPr>
          <w:b w:val="0"/>
        </w:rPr>
      </w:r>
      <w:r>
        <w:rPr/>
        <w:t>第二节 系统及办公支持</w:t>
      </w:r>
    </w:p>
    <w:p>
      <w:pPr>
        <w:pStyle w:val="ListParagraph"/>
        <w:numPr>
          <w:ilvl w:val="0"/>
          <w:numId w:val="49"/>
        </w:numPr>
        <w:tabs>
          <w:tab w:pos="535" w:val="left" w:leader="none"/>
        </w:tabs>
        <w:spacing w:line="441" w:lineRule="exact" w:before="0" w:after="0"/>
        <w:ind w:left="534" w:right="0" w:hanging="284"/>
        <w:jc w:val="left"/>
        <w:rPr>
          <w:b/>
          <w:sz w:val="24"/>
        </w:rPr>
      </w:pPr>
      <w:r>
        <w:rPr>
          <w:b/>
          <w:sz w:val="24"/>
        </w:rPr>
        <w:t>办公系统</w:t>
      </w:r>
    </w:p>
    <w:p>
      <w:pPr>
        <w:pStyle w:val="ListParagraph"/>
        <w:numPr>
          <w:ilvl w:val="1"/>
          <w:numId w:val="49"/>
        </w:numPr>
        <w:tabs>
          <w:tab w:pos="735" w:val="left" w:leader="none"/>
        </w:tabs>
        <w:spacing w:line="240" w:lineRule="auto" w:before="0" w:after="0"/>
        <w:ind w:left="818" w:right="362" w:hanging="425"/>
        <w:jc w:val="both"/>
        <w:rPr>
          <w:sz w:val="24"/>
        </w:rPr>
      </w:pPr>
      <w:r>
        <w:rPr>
          <w:sz w:val="24"/>
        </w:rPr>
        <w:t>京东作为中国最大的自营式电商企业，拥有现代化的内部办公信息系统。公司通过内部办公</w:t>
      </w:r>
      <w:r>
        <w:rPr>
          <w:spacing w:val="-1"/>
          <w:sz w:val="24"/>
        </w:rPr>
        <w:t>信息系统开展业务活动，完成对人、财、物、信息、时间和空间等综合资源的优化管理。京</w:t>
      </w:r>
      <w:r>
        <w:rPr>
          <w:sz w:val="24"/>
        </w:rPr>
        <w:t>东员工通过内部办公信息系统开展日常工作，提报日常审批、报销等流程。</w:t>
      </w:r>
    </w:p>
    <w:p>
      <w:pPr>
        <w:pStyle w:val="ListParagraph"/>
        <w:numPr>
          <w:ilvl w:val="1"/>
          <w:numId w:val="49"/>
        </w:numPr>
        <w:tabs>
          <w:tab w:pos="735" w:val="left" w:leader="none"/>
        </w:tabs>
        <w:spacing w:line="435" w:lineRule="exact" w:before="0" w:after="0"/>
        <w:ind w:left="734" w:right="0" w:hanging="342"/>
        <w:jc w:val="both"/>
        <w:rPr>
          <w:sz w:val="24"/>
        </w:rPr>
      </w:pPr>
      <w:r>
        <w:rPr>
          <w:sz w:val="24"/>
        </w:rPr>
        <w:t>京东的内部办公信息系统包括：ERP</w:t>
      </w:r>
      <w:r>
        <w:rPr>
          <w:spacing w:val="-4"/>
          <w:sz w:val="24"/>
        </w:rPr>
        <w:t> 系统、流程中心、彩虹系统、京东 </w:t>
      </w:r>
      <w:r>
        <w:rPr>
          <w:spacing w:val="2"/>
          <w:sz w:val="24"/>
        </w:rPr>
        <w:t>ME</w:t>
      </w:r>
      <w:r>
        <w:rPr>
          <w:sz w:val="24"/>
        </w:rPr>
        <w:t>、京东大学系统。</w:t>
      </w:r>
    </w:p>
    <w:p>
      <w:pPr>
        <w:pStyle w:val="ListParagraph"/>
        <w:numPr>
          <w:ilvl w:val="1"/>
          <w:numId w:val="49"/>
        </w:numPr>
        <w:tabs>
          <w:tab w:pos="735" w:val="left" w:leader="none"/>
        </w:tabs>
        <w:spacing w:line="237" w:lineRule="auto" w:before="0" w:after="0"/>
        <w:ind w:left="678" w:right="241" w:hanging="286"/>
        <w:jc w:val="both"/>
        <w:rPr>
          <w:sz w:val="24"/>
        </w:rPr>
      </w:pPr>
      <w:r>
        <w:rPr>
          <w:sz w:val="24"/>
        </w:rPr>
        <w:t>ERP</w:t>
      </w:r>
      <w:r>
        <w:rPr>
          <w:spacing w:val="-5"/>
          <w:sz w:val="24"/>
        </w:rPr>
        <w:t> 系统是京东的内部办公信息系统，同时也是公司发布各类政策、内部通知、《员工手册》</w:t>
      </w:r>
      <w:r>
        <w:rPr>
          <w:sz w:val="24"/>
        </w:rPr>
        <w:t>及各类规章制度的信息平台。</w:t>
      </w:r>
    </w:p>
    <w:p>
      <w:pPr>
        <w:pStyle w:val="ListParagraph"/>
        <w:numPr>
          <w:ilvl w:val="2"/>
          <w:numId w:val="49"/>
        </w:numPr>
        <w:tabs>
          <w:tab w:pos="1246" w:val="left" w:leader="none"/>
        </w:tabs>
        <w:spacing w:line="441" w:lineRule="exact" w:before="0" w:after="0"/>
        <w:ind w:left="1245" w:right="0" w:hanging="570"/>
        <w:jc w:val="left"/>
        <w:rPr>
          <w:sz w:val="24"/>
        </w:rPr>
      </w:pPr>
      <w:r>
        <w:rPr>
          <w:sz w:val="24"/>
        </w:rPr>
        <w:t>访问地址：</w:t>
      </w:r>
      <w:hyperlink r:id="rId8">
        <w:r>
          <w:rPr>
            <w:sz w:val="24"/>
            <w:u w:val="single"/>
          </w:rPr>
          <w:t>http://erp.jd.com</w:t>
        </w:r>
      </w:hyperlink>
    </w:p>
    <w:p>
      <w:pPr>
        <w:pStyle w:val="ListParagraph"/>
        <w:numPr>
          <w:ilvl w:val="2"/>
          <w:numId w:val="49"/>
        </w:numPr>
        <w:tabs>
          <w:tab w:pos="1246" w:val="left" w:leader="none"/>
        </w:tabs>
        <w:spacing w:line="440" w:lineRule="exact" w:before="0" w:after="0"/>
        <w:ind w:left="1245" w:right="0" w:hanging="570"/>
        <w:jc w:val="left"/>
        <w:rPr>
          <w:sz w:val="24"/>
        </w:rPr>
      </w:pPr>
      <w:r>
        <w:rPr>
          <w:sz w:val="24"/>
        </w:rPr>
        <w:t>ERP</w:t>
      </w:r>
      <w:r>
        <w:rPr>
          <w:spacing w:val="-15"/>
          <w:sz w:val="24"/>
        </w:rPr>
        <w:t> 账号：京东员工在公司内部唯一的身份标识，也是京东员工的内网及考勤打卡账号。</w:t>
      </w:r>
    </w:p>
    <w:p>
      <w:pPr>
        <w:pStyle w:val="ListParagraph"/>
        <w:numPr>
          <w:ilvl w:val="2"/>
          <w:numId w:val="49"/>
        </w:numPr>
        <w:tabs>
          <w:tab w:pos="1246" w:val="left" w:leader="none"/>
        </w:tabs>
        <w:spacing w:line="441" w:lineRule="exact" w:before="0" w:after="0"/>
        <w:ind w:left="1245" w:right="0" w:hanging="570"/>
        <w:jc w:val="left"/>
        <w:rPr>
          <w:sz w:val="24"/>
        </w:rPr>
      </w:pPr>
      <w:r>
        <w:rPr>
          <w:sz w:val="24"/>
        </w:rPr>
        <w:t>主要功能</w:t>
      </w:r>
    </w:p>
    <w:p>
      <w:pPr>
        <w:spacing w:after="0" w:line="441" w:lineRule="exact"/>
        <w:jc w:val="left"/>
        <w:rPr>
          <w:sz w:val="24"/>
        </w:rPr>
        <w:sectPr>
          <w:pgSz w:w="11910" w:h="16840"/>
          <w:pgMar w:header="277" w:footer="530" w:top="1020" w:bottom="720" w:left="740" w:right="360"/>
        </w:sectPr>
      </w:pPr>
    </w:p>
    <w:p>
      <w:pPr>
        <w:pStyle w:val="ListParagraph"/>
        <w:numPr>
          <w:ilvl w:val="3"/>
          <w:numId w:val="49"/>
        </w:numPr>
        <w:tabs>
          <w:tab w:pos="1459" w:val="left" w:leader="none"/>
        </w:tabs>
        <w:spacing w:line="240" w:lineRule="auto" w:before="36" w:after="0"/>
        <w:ind w:left="1528" w:right="368" w:hanging="284"/>
        <w:jc w:val="left"/>
        <w:rPr>
          <w:sz w:val="24"/>
        </w:rPr>
      </w:pPr>
      <w:r>
        <w:rPr>
          <w:sz w:val="24"/>
        </w:rPr>
        <w:t>菜单区域：上部为一级菜单，是根据员工岗位权限自动匹配的各个业务系统菜单，下部为自定义菜单，可根据实际工作需要进行设置。</w:t>
      </w:r>
    </w:p>
    <w:p>
      <w:pPr>
        <w:pStyle w:val="ListParagraph"/>
        <w:numPr>
          <w:ilvl w:val="3"/>
          <w:numId w:val="49"/>
        </w:numPr>
        <w:tabs>
          <w:tab w:pos="1481" w:val="left" w:leader="none"/>
        </w:tabs>
        <w:spacing w:line="237" w:lineRule="auto" w:before="0" w:after="0"/>
        <w:ind w:left="1528" w:right="357" w:hanging="284"/>
        <w:jc w:val="left"/>
        <w:rPr>
          <w:sz w:val="24"/>
        </w:rPr>
      </w:pPr>
      <w:r>
        <w:rPr>
          <w:sz w:val="24"/>
        </w:rPr>
        <w:t>打卡/</w:t>
      </w:r>
      <w:r>
        <w:rPr>
          <w:spacing w:val="-4"/>
          <w:sz w:val="24"/>
        </w:rPr>
        <w:t>待办功能区域：普通员工显示打卡功能，高级经理及以上管理者则显示为待办功</w:t>
      </w:r>
      <w:r>
        <w:rPr>
          <w:sz w:val="24"/>
        </w:rPr>
        <w:t>能。</w:t>
      </w:r>
    </w:p>
    <w:p>
      <w:pPr>
        <w:pStyle w:val="ListParagraph"/>
        <w:numPr>
          <w:ilvl w:val="3"/>
          <w:numId w:val="49"/>
        </w:numPr>
        <w:tabs>
          <w:tab w:pos="1447" w:val="left" w:leader="none"/>
        </w:tabs>
        <w:spacing w:line="441" w:lineRule="exact" w:before="1" w:after="0"/>
        <w:ind w:left="1446" w:right="0" w:hanging="202"/>
        <w:jc w:val="left"/>
        <w:rPr>
          <w:sz w:val="24"/>
        </w:rPr>
      </w:pPr>
      <w:r>
        <w:rPr>
          <w:sz w:val="24"/>
        </w:rPr>
        <w:t>搜索功能区域：员工可通过关键字搜索公司内网信息。</w:t>
      </w:r>
    </w:p>
    <w:p>
      <w:pPr>
        <w:pStyle w:val="ListParagraph"/>
        <w:numPr>
          <w:ilvl w:val="3"/>
          <w:numId w:val="49"/>
        </w:numPr>
        <w:tabs>
          <w:tab w:pos="1481" w:val="left" w:leader="none"/>
        </w:tabs>
        <w:spacing w:line="439" w:lineRule="exact" w:before="0" w:after="0"/>
        <w:ind w:left="1480" w:right="0" w:hanging="236"/>
        <w:jc w:val="left"/>
        <w:rPr>
          <w:sz w:val="24"/>
        </w:rPr>
      </w:pPr>
      <w:r>
        <w:rPr>
          <w:sz w:val="24"/>
        </w:rPr>
        <w:t>新闻公告区域：轮播图、公司新闻、公告及相关信息的展示区域。</w:t>
      </w:r>
    </w:p>
    <w:p>
      <w:pPr>
        <w:pStyle w:val="ListParagraph"/>
        <w:numPr>
          <w:ilvl w:val="3"/>
          <w:numId w:val="49"/>
        </w:numPr>
        <w:tabs>
          <w:tab w:pos="1464" w:val="left" w:leader="none"/>
        </w:tabs>
        <w:spacing w:line="240" w:lineRule="auto" w:before="0" w:after="0"/>
        <w:ind w:left="1528" w:right="359" w:hanging="284"/>
        <w:jc w:val="left"/>
        <w:rPr>
          <w:sz w:val="24"/>
        </w:rPr>
      </w:pPr>
      <w:r>
        <w:rPr>
          <w:sz w:val="24"/>
        </w:rPr>
        <w:t>公司信息&amp;</w:t>
      </w:r>
      <w:r>
        <w:rPr>
          <w:spacing w:val="-10"/>
          <w:sz w:val="24"/>
        </w:rPr>
        <w:t>公共资源：公司信息有公司介绍、员工手册、公司制度等，公共资源有职场</w:t>
      </w:r>
      <w:r>
        <w:rPr>
          <w:sz w:val="24"/>
        </w:rPr>
        <w:t>信息、班车时刻表、协议酒店等。</w:t>
      </w:r>
    </w:p>
    <w:p>
      <w:pPr>
        <w:pStyle w:val="ListParagraph"/>
        <w:numPr>
          <w:ilvl w:val="3"/>
          <w:numId w:val="49"/>
        </w:numPr>
        <w:tabs>
          <w:tab w:pos="1411" w:val="left" w:leader="none"/>
        </w:tabs>
        <w:spacing w:line="237" w:lineRule="auto" w:before="0" w:after="0"/>
        <w:ind w:left="1528" w:right="245" w:hanging="284"/>
        <w:jc w:val="left"/>
        <w:rPr>
          <w:sz w:val="24"/>
        </w:rPr>
      </w:pPr>
      <w:r>
        <w:rPr>
          <w:spacing w:val="-1"/>
          <w:sz w:val="24"/>
        </w:rPr>
        <w:t>分类信息区域：将各业务部门的信息展示划分为京东文化、工作在京东、生活在京东、</w:t>
      </w:r>
      <w:r>
        <w:rPr>
          <w:sz w:val="24"/>
        </w:rPr>
        <w:t>学习在京东。</w:t>
      </w:r>
    </w:p>
    <w:p>
      <w:pPr>
        <w:pStyle w:val="ListParagraph"/>
        <w:numPr>
          <w:ilvl w:val="3"/>
          <w:numId w:val="49"/>
        </w:numPr>
        <w:tabs>
          <w:tab w:pos="1481" w:val="left" w:leader="none"/>
        </w:tabs>
        <w:spacing w:line="441" w:lineRule="exact" w:before="0" w:after="0"/>
        <w:ind w:left="1480" w:right="0" w:hanging="236"/>
        <w:jc w:val="left"/>
        <w:rPr>
          <w:sz w:val="24"/>
        </w:rPr>
      </w:pPr>
      <w:r>
        <w:rPr>
          <w:sz w:val="24"/>
        </w:rPr>
        <w:t>热门视频区域：展示公司近期热门视频。</w:t>
      </w:r>
    </w:p>
    <w:p>
      <w:pPr>
        <w:pStyle w:val="ListParagraph"/>
        <w:numPr>
          <w:ilvl w:val="1"/>
          <w:numId w:val="49"/>
        </w:numPr>
        <w:tabs>
          <w:tab w:pos="735" w:val="left" w:leader="none"/>
        </w:tabs>
        <w:spacing w:line="240" w:lineRule="auto" w:before="0" w:after="0"/>
        <w:ind w:left="678" w:right="242" w:hanging="286"/>
        <w:jc w:val="left"/>
        <w:rPr>
          <w:sz w:val="24"/>
        </w:rPr>
      </w:pPr>
      <w:r>
        <w:rPr>
          <w:sz w:val="24"/>
        </w:rPr>
        <w:t>流程中心是负责全公司线上流程申请审批工作；目前包含人事、行政、财务等多种类日常办</w:t>
      </w:r>
      <w:r>
        <w:rPr>
          <w:spacing w:val="-1"/>
          <w:sz w:val="24"/>
        </w:rPr>
        <w:t>公审批流程的申请以及业务流程的待办审批。流程中心作为全公司所有的业务流程审批平台， </w:t>
      </w:r>
      <w:r>
        <w:rPr>
          <w:sz w:val="24"/>
        </w:rPr>
        <w:t>肩负着为公司提供高效、快捷的办公模式，真正意义的实现办公自动化。</w:t>
      </w:r>
    </w:p>
    <w:p>
      <w:pPr>
        <w:pStyle w:val="ListParagraph"/>
        <w:numPr>
          <w:ilvl w:val="2"/>
          <w:numId w:val="49"/>
        </w:numPr>
        <w:tabs>
          <w:tab w:pos="1246" w:val="left" w:leader="none"/>
        </w:tabs>
        <w:spacing w:line="434" w:lineRule="exact" w:before="0" w:after="0"/>
        <w:ind w:left="1245" w:right="0" w:hanging="570"/>
        <w:jc w:val="left"/>
        <w:rPr>
          <w:sz w:val="24"/>
        </w:rPr>
      </w:pPr>
      <w:r>
        <w:rPr>
          <w:sz w:val="24"/>
        </w:rPr>
        <w:t>访问地址：</w:t>
      </w:r>
      <w:hyperlink r:id="rId18">
        <w:r>
          <w:rPr>
            <w:sz w:val="24"/>
            <w:u w:val="single"/>
          </w:rPr>
          <w:t>oa.jd.com</w:t>
        </w:r>
      </w:hyperlink>
    </w:p>
    <w:p>
      <w:pPr>
        <w:pStyle w:val="ListParagraph"/>
        <w:numPr>
          <w:ilvl w:val="2"/>
          <w:numId w:val="49"/>
        </w:numPr>
        <w:tabs>
          <w:tab w:pos="1246" w:val="left" w:leader="none"/>
        </w:tabs>
        <w:spacing w:line="440" w:lineRule="exact" w:before="0" w:after="0"/>
        <w:ind w:left="1245" w:right="0" w:hanging="570"/>
        <w:jc w:val="left"/>
        <w:rPr>
          <w:sz w:val="24"/>
        </w:rPr>
      </w:pPr>
      <w:r>
        <w:rPr>
          <w:sz w:val="24"/>
        </w:rPr>
        <w:t>主要功能</w:t>
      </w:r>
    </w:p>
    <w:p>
      <w:pPr>
        <w:pStyle w:val="ListParagraph"/>
        <w:numPr>
          <w:ilvl w:val="3"/>
          <w:numId w:val="49"/>
        </w:numPr>
        <w:tabs>
          <w:tab w:pos="1529" w:val="left" w:leader="none"/>
        </w:tabs>
        <w:spacing w:line="237" w:lineRule="auto" w:before="1" w:after="0"/>
        <w:ind w:left="1528" w:right="365" w:hanging="284"/>
        <w:jc w:val="left"/>
        <w:rPr>
          <w:sz w:val="24"/>
        </w:rPr>
      </w:pPr>
      <w:r>
        <w:rPr>
          <w:spacing w:val="-1"/>
          <w:sz w:val="24"/>
        </w:rPr>
        <w:t>主功能菜单：根据登录人自动匹配，若登录人有待办则自动进入审批待办，若登录人</w:t>
      </w:r>
      <w:r>
        <w:rPr>
          <w:sz w:val="24"/>
        </w:rPr>
        <w:t>有未完成申请则进入申请跟踪，若都没有则进入首页。</w:t>
      </w:r>
    </w:p>
    <w:p>
      <w:pPr>
        <w:pStyle w:val="ListParagraph"/>
        <w:numPr>
          <w:ilvl w:val="3"/>
          <w:numId w:val="49"/>
        </w:numPr>
        <w:tabs>
          <w:tab w:pos="1529" w:val="left" w:leader="none"/>
        </w:tabs>
        <w:spacing w:line="442" w:lineRule="exact" w:before="0" w:after="0"/>
        <w:ind w:left="1528" w:right="0" w:hanging="284"/>
        <w:jc w:val="left"/>
        <w:rPr>
          <w:sz w:val="24"/>
        </w:rPr>
      </w:pPr>
      <w:r>
        <w:rPr>
          <w:sz w:val="24"/>
        </w:rPr>
        <w:t>常用菜单：员工可以查询以往提交的单子，进行个人设置，查询流程指引与制度。</w:t>
      </w:r>
    </w:p>
    <w:p>
      <w:pPr>
        <w:pStyle w:val="ListParagraph"/>
        <w:numPr>
          <w:ilvl w:val="3"/>
          <w:numId w:val="49"/>
        </w:numPr>
        <w:tabs>
          <w:tab w:pos="1529" w:val="left" w:leader="none"/>
        </w:tabs>
        <w:spacing w:line="237" w:lineRule="auto" w:before="3" w:after="0"/>
        <w:ind w:left="393" w:right="1597" w:firstLine="852"/>
        <w:jc w:val="left"/>
        <w:rPr>
          <w:sz w:val="24"/>
        </w:rPr>
      </w:pPr>
      <w:r>
        <w:rPr>
          <w:spacing w:val="-1"/>
          <w:sz w:val="24"/>
        </w:rPr>
        <w:t>搜索功能：员工可以对所需申请的流程进行搜索，快速定位至申请界面。</w:t>
      </w:r>
      <w:r>
        <w:rPr>
          <w:sz w:val="24"/>
        </w:rPr>
        <w:t>1.5人事中心是为京东所有员工打造一站式人事服务平台。</w:t>
      </w:r>
    </w:p>
    <w:p>
      <w:pPr>
        <w:pStyle w:val="ListParagraph"/>
        <w:numPr>
          <w:ilvl w:val="2"/>
          <w:numId w:val="50"/>
        </w:numPr>
        <w:tabs>
          <w:tab w:pos="1246" w:val="left" w:leader="none"/>
        </w:tabs>
        <w:spacing w:line="441" w:lineRule="exact" w:before="0" w:after="0"/>
        <w:ind w:left="1245" w:right="0" w:hanging="570"/>
        <w:jc w:val="left"/>
        <w:rPr>
          <w:sz w:val="24"/>
        </w:rPr>
      </w:pPr>
      <w:r>
        <w:rPr>
          <w:sz w:val="24"/>
        </w:rPr>
        <w:t>访问地址：</w:t>
      </w:r>
      <w:r>
        <w:rPr>
          <w:sz w:val="24"/>
          <w:u w:val="single"/>
        </w:rPr>
        <w:t>ssc.jd.com</w:t>
      </w:r>
    </w:p>
    <w:p>
      <w:pPr>
        <w:pStyle w:val="ListParagraph"/>
        <w:numPr>
          <w:ilvl w:val="2"/>
          <w:numId w:val="50"/>
        </w:numPr>
        <w:tabs>
          <w:tab w:pos="1246" w:val="left" w:leader="none"/>
        </w:tabs>
        <w:spacing w:line="440" w:lineRule="exact" w:before="0" w:after="0"/>
        <w:ind w:left="1245" w:right="0" w:hanging="570"/>
        <w:jc w:val="left"/>
        <w:rPr>
          <w:sz w:val="24"/>
        </w:rPr>
      </w:pPr>
      <w:r>
        <w:rPr>
          <w:sz w:val="24"/>
        </w:rPr>
        <w:t>目前具备的功能：</w:t>
      </w:r>
    </w:p>
    <w:p>
      <w:pPr>
        <w:pStyle w:val="ListParagraph"/>
        <w:numPr>
          <w:ilvl w:val="3"/>
          <w:numId w:val="50"/>
        </w:numPr>
        <w:tabs>
          <w:tab w:pos="1243" w:val="left" w:leader="none"/>
        </w:tabs>
        <w:spacing w:line="237" w:lineRule="auto" w:before="2" w:after="0"/>
        <w:ind w:left="1242" w:right="245" w:hanging="281"/>
        <w:jc w:val="left"/>
        <w:rPr>
          <w:sz w:val="24"/>
        </w:rPr>
      </w:pPr>
      <w:r>
        <w:rPr>
          <w:sz w:val="24"/>
        </w:rPr>
        <w:t>首页：包括个人重要信息、假期信息、薪酬绩效的查询入口、部门数据（管理者才有</w:t>
      </w:r>
      <w:r>
        <w:rPr>
          <w:spacing w:val="-118"/>
          <w:sz w:val="24"/>
        </w:rPr>
        <w:t>）</w:t>
      </w:r>
      <w:r>
        <w:rPr>
          <w:sz w:val="24"/>
        </w:rPr>
        <w:t>、日历表、考勤管理、常用服务、常用流程。</w:t>
      </w:r>
    </w:p>
    <w:p>
      <w:pPr>
        <w:pStyle w:val="ListParagraph"/>
        <w:numPr>
          <w:ilvl w:val="3"/>
          <w:numId w:val="50"/>
        </w:numPr>
        <w:tabs>
          <w:tab w:pos="1243" w:val="left" w:leader="none"/>
        </w:tabs>
        <w:spacing w:line="441" w:lineRule="exact" w:before="2" w:after="0"/>
        <w:ind w:left="1242" w:right="0" w:hanging="281"/>
        <w:jc w:val="left"/>
        <w:rPr>
          <w:sz w:val="24"/>
        </w:rPr>
      </w:pPr>
      <w:r>
        <w:rPr>
          <w:sz w:val="24"/>
        </w:rPr>
        <w:t>待办事务：包括流程审批、发价值观卡、延期处理、我的申请（包括预约和流程申请</w:t>
      </w:r>
      <w:r>
        <w:rPr>
          <w:spacing w:val="-118"/>
          <w:sz w:val="24"/>
        </w:rPr>
        <w:t>）</w:t>
      </w:r>
      <w:r>
        <w:rPr>
          <w:sz w:val="24"/>
        </w:rPr>
        <w:t>。</w:t>
      </w:r>
    </w:p>
    <w:p>
      <w:pPr>
        <w:pStyle w:val="ListParagraph"/>
        <w:numPr>
          <w:ilvl w:val="3"/>
          <w:numId w:val="50"/>
        </w:numPr>
        <w:tabs>
          <w:tab w:pos="1243" w:val="left" w:leader="none"/>
        </w:tabs>
        <w:spacing w:line="439" w:lineRule="exact" w:before="0" w:after="0"/>
        <w:ind w:left="1242" w:right="0" w:hanging="281"/>
        <w:jc w:val="left"/>
        <w:rPr>
          <w:sz w:val="24"/>
        </w:rPr>
      </w:pPr>
      <w:r>
        <w:rPr>
          <w:sz w:val="24"/>
        </w:rPr>
        <w:t>绩效管理：管理者绩效管理、员工绩效管理、绩效沟通和反馈等。</w:t>
      </w:r>
    </w:p>
    <w:p>
      <w:pPr>
        <w:pStyle w:val="ListParagraph"/>
        <w:numPr>
          <w:ilvl w:val="3"/>
          <w:numId w:val="50"/>
        </w:numPr>
        <w:tabs>
          <w:tab w:pos="1243" w:val="left" w:leader="none"/>
        </w:tabs>
        <w:spacing w:line="240" w:lineRule="auto" w:before="0" w:after="0"/>
        <w:ind w:left="1242" w:right="357" w:hanging="281"/>
        <w:jc w:val="left"/>
        <w:rPr>
          <w:sz w:val="24"/>
        </w:rPr>
      </w:pPr>
      <w:r>
        <w:rPr>
          <w:sz w:val="24"/>
        </w:rPr>
        <w:t>下属信息：管理者对下属人员的信息查看，包括下属基本信息、考勤信息（包括打卡及汇总信息</w:t>
      </w:r>
      <w:r>
        <w:rPr>
          <w:spacing w:val="-120"/>
          <w:sz w:val="24"/>
        </w:rPr>
        <w:t>）</w:t>
      </w:r>
      <w:r>
        <w:rPr>
          <w:sz w:val="24"/>
        </w:rPr>
        <w:t>、价值观信息、绩效信息。</w:t>
      </w:r>
    </w:p>
    <w:p>
      <w:pPr>
        <w:pStyle w:val="ListParagraph"/>
        <w:numPr>
          <w:ilvl w:val="3"/>
          <w:numId w:val="50"/>
        </w:numPr>
        <w:tabs>
          <w:tab w:pos="1243" w:val="left" w:leader="none"/>
        </w:tabs>
        <w:spacing w:line="237" w:lineRule="auto" w:before="0" w:after="0"/>
        <w:ind w:left="1242" w:right="357" w:hanging="281"/>
        <w:jc w:val="left"/>
        <w:rPr>
          <w:sz w:val="24"/>
        </w:rPr>
      </w:pPr>
      <w:r>
        <w:rPr>
          <w:spacing w:val="-12"/>
          <w:sz w:val="24"/>
        </w:rPr>
        <w:t>薪酬福利：自己的薪酬福利信息，包括我的绩效、薪酬、餐补信息、我得到的价值观卡、</w:t>
      </w:r>
      <w:r>
        <w:rPr>
          <w:sz w:val="24"/>
        </w:rPr>
        <w:t>福利券管理、我的股票入口、福利平台入口。</w:t>
      </w:r>
    </w:p>
    <w:p>
      <w:pPr>
        <w:pStyle w:val="ListParagraph"/>
        <w:numPr>
          <w:ilvl w:val="3"/>
          <w:numId w:val="50"/>
        </w:numPr>
        <w:tabs>
          <w:tab w:pos="1243" w:val="left" w:leader="none"/>
        </w:tabs>
        <w:spacing w:line="237" w:lineRule="auto" w:before="2" w:after="0"/>
        <w:ind w:left="1242" w:right="357" w:hanging="281"/>
        <w:jc w:val="left"/>
        <w:rPr>
          <w:sz w:val="24"/>
        </w:rPr>
      </w:pPr>
      <w:r>
        <w:rPr>
          <w:sz w:val="24"/>
        </w:rPr>
        <w:t>我的档案：个人的信息展示：包括基本信息、职务发展路径、奖惩信息、合同信息、银行信息。</w:t>
      </w:r>
    </w:p>
    <w:p>
      <w:pPr>
        <w:spacing w:after="0" w:line="237" w:lineRule="auto"/>
        <w:jc w:val="left"/>
        <w:rPr>
          <w:sz w:val="24"/>
        </w:rPr>
        <w:sectPr>
          <w:pgSz w:w="11910" w:h="16840"/>
          <w:pgMar w:header="277" w:footer="530" w:top="1020" w:bottom="720" w:left="740" w:right="360"/>
        </w:sectPr>
      </w:pPr>
    </w:p>
    <w:p>
      <w:pPr>
        <w:pStyle w:val="ListParagraph"/>
        <w:numPr>
          <w:ilvl w:val="3"/>
          <w:numId w:val="50"/>
        </w:numPr>
        <w:tabs>
          <w:tab w:pos="1243" w:val="left" w:leader="none"/>
        </w:tabs>
        <w:spacing w:line="442" w:lineRule="exact" w:before="36" w:after="0"/>
        <w:ind w:left="1242" w:right="0" w:hanging="281"/>
        <w:jc w:val="both"/>
        <w:rPr>
          <w:sz w:val="24"/>
        </w:rPr>
      </w:pPr>
      <w:r>
        <w:rPr>
          <w:sz w:val="24"/>
        </w:rPr>
        <w:t>预约服务：人事大厅某些服务的预约功能。</w:t>
      </w:r>
    </w:p>
    <w:p>
      <w:pPr>
        <w:pStyle w:val="BodyText"/>
        <w:spacing w:line="237" w:lineRule="auto" w:before="3"/>
        <w:ind w:right="357" w:hanging="567"/>
        <w:jc w:val="both"/>
      </w:pPr>
      <w:r>
        <w:rPr/>
        <w:t>1.6</w:t>
      </w:r>
      <w:r>
        <w:rPr>
          <w:b/>
          <w:spacing w:val="-4"/>
        </w:rPr>
        <w:t>京东 </w:t>
      </w:r>
      <w:r>
        <w:rPr>
          <w:b/>
        </w:rPr>
        <w:t>ME</w:t>
      </w:r>
      <w:r>
        <w:rPr>
          <w:b/>
          <w:spacing w:val="-11"/>
        </w:rPr>
        <w:t> </w:t>
      </w:r>
      <w:r>
        <w:rPr>
          <w:spacing w:val="-1"/>
        </w:rPr>
        <w:t>是京东企业移动办公 </w:t>
      </w:r>
      <w:r>
        <w:rPr>
          <w:spacing w:val="-17"/>
        </w:rPr>
        <w:t>APP</w:t>
      </w:r>
      <w:r>
        <w:rPr>
          <w:spacing w:val="-13"/>
        </w:rPr>
        <w:t>，是京东人的办公小秘书，提供涵盖即时通讯、考勤休假、</w:t>
      </w:r>
      <w:r>
        <w:rPr>
          <w:spacing w:val="-11"/>
        </w:rPr>
        <w:t>待办审批、通讯录、工资查询、固资查询等 </w:t>
      </w:r>
      <w:r>
        <w:rPr/>
        <w:t>5</w:t>
      </w:r>
      <w:r>
        <w:rPr>
          <w:spacing w:val="-11"/>
        </w:rPr>
        <w:t> 大分类办公、生活、业务工具，小 </w:t>
      </w:r>
      <w:r>
        <w:rPr/>
        <w:t>ME</w:t>
      </w:r>
      <w:r>
        <w:rPr>
          <w:spacing w:val="-7"/>
        </w:rPr>
        <w:t> 在手， </w:t>
      </w:r>
      <w:r>
        <w:rPr/>
        <w:t>京东我有。</w:t>
      </w:r>
    </w:p>
    <w:p>
      <w:pPr>
        <w:pStyle w:val="ListParagraph"/>
        <w:numPr>
          <w:ilvl w:val="0"/>
          <w:numId w:val="49"/>
        </w:numPr>
        <w:tabs>
          <w:tab w:pos="535" w:val="left" w:leader="none"/>
        </w:tabs>
        <w:spacing w:line="441" w:lineRule="exact" w:before="3" w:after="0"/>
        <w:ind w:left="534" w:right="0" w:hanging="284"/>
        <w:jc w:val="both"/>
        <w:rPr>
          <w:b/>
          <w:sz w:val="24"/>
        </w:rPr>
      </w:pPr>
      <w:r>
        <w:rPr>
          <w:b/>
          <w:sz w:val="24"/>
        </w:rPr>
        <w:t>员工办公支持</w:t>
      </w:r>
    </w:p>
    <w:p>
      <w:pPr>
        <w:pStyle w:val="ListParagraph"/>
        <w:numPr>
          <w:ilvl w:val="2"/>
          <w:numId w:val="51"/>
        </w:numPr>
        <w:tabs>
          <w:tab w:pos="1075" w:val="left" w:leader="none"/>
        </w:tabs>
        <w:spacing w:line="237" w:lineRule="auto" w:before="1" w:after="0"/>
        <w:ind w:left="1103" w:right="239" w:hanging="569"/>
        <w:jc w:val="both"/>
        <w:rPr>
          <w:sz w:val="24"/>
        </w:rPr>
      </w:pPr>
      <w:r>
        <w:rPr>
          <w:b/>
          <w:sz w:val="24"/>
        </w:rPr>
        <w:t>EIT</w:t>
      </w:r>
      <w:r>
        <w:rPr>
          <w:b/>
          <w:spacing w:val="-4"/>
          <w:sz w:val="24"/>
        </w:rPr>
        <w:t> 在线支持:</w:t>
      </w:r>
      <w:r>
        <w:rPr>
          <w:spacing w:val="-8"/>
          <w:sz w:val="24"/>
        </w:rPr>
        <w:t>为全体员工提供桌面支持以及各种网络权限开通、特殊网络环境部署等操作。</w:t>
      </w:r>
      <w:r>
        <w:rPr>
          <w:sz w:val="24"/>
        </w:rPr>
        <w:t>EIT</w:t>
      </w:r>
      <w:r>
        <w:rPr>
          <w:spacing w:val="-3"/>
          <w:sz w:val="24"/>
        </w:rPr>
        <w:t> 在线支持联系方式:</w:t>
      </w:r>
    </w:p>
    <w:p>
      <w:pPr>
        <w:pStyle w:val="ListParagraph"/>
        <w:numPr>
          <w:ilvl w:val="3"/>
          <w:numId w:val="51"/>
        </w:numPr>
        <w:tabs>
          <w:tab w:pos="1250" w:val="left" w:leader="none"/>
        </w:tabs>
        <w:spacing w:line="441" w:lineRule="exact" w:before="2" w:after="0"/>
        <w:ind w:left="1249" w:right="0" w:hanging="159"/>
        <w:jc w:val="both"/>
        <w:rPr>
          <w:sz w:val="24"/>
        </w:rPr>
      </w:pPr>
      <w:r>
        <w:rPr>
          <w:sz w:val="24"/>
        </w:rPr>
        <w:t>EIT</w:t>
      </w:r>
      <w:r>
        <w:rPr>
          <w:spacing w:val="-7"/>
          <w:sz w:val="24"/>
        </w:rPr>
        <w:t> 在线支持：</w:t>
      </w:r>
      <w:r>
        <w:rPr>
          <w:spacing w:val="-27"/>
          <w:sz w:val="24"/>
        </w:rPr>
        <w:t>12345（</w:t>
      </w:r>
      <w:r>
        <w:rPr>
          <w:sz w:val="24"/>
        </w:rPr>
        <w:t>内线）</w:t>
      </w:r>
      <w:r>
        <w:rPr>
          <w:spacing w:val="8"/>
          <w:sz w:val="24"/>
        </w:rPr>
        <w:t> ●咚咚 </w:t>
      </w:r>
      <w:r>
        <w:rPr>
          <w:sz w:val="24"/>
        </w:rPr>
        <w:t>TimLine</w:t>
      </w:r>
      <w:r>
        <w:rPr>
          <w:spacing w:val="-22"/>
          <w:sz w:val="24"/>
        </w:rPr>
        <w:t>： </w:t>
      </w:r>
      <w:r>
        <w:rPr>
          <w:sz w:val="24"/>
        </w:rPr>
        <w:t>EIT 在线支持 ●</w:t>
      </w:r>
      <w:r>
        <w:rPr>
          <w:spacing w:val="-6"/>
          <w:sz w:val="24"/>
        </w:rPr>
        <w:t>E-mail：</w:t>
      </w:r>
      <w:hyperlink r:id="rId19">
        <w:r>
          <w:rPr>
            <w:spacing w:val="-6"/>
            <w:sz w:val="24"/>
            <w:u w:val="single"/>
          </w:rPr>
          <w:t>EIT@jd.com</w:t>
        </w:r>
      </w:hyperlink>
    </w:p>
    <w:p>
      <w:pPr>
        <w:pStyle w:val="ListParagraph"/>
        <w:numPr>
          <w:ilvl w:val="3"/>
          <w:numId w:val="51"/>
        </w:numPr>
        <w:tabs>
          <w:tab w:pos="1262" w:val="left" w:leader="none"/>
        </w:tabs>
        <w:spacing w:line="237" w:lineRule="auto" w:before="2" w:after="0"/>
        <w:ind w:left="1103" w:right="358" w:firstLine="0"/>
        <w:jc w:val="both"/>
        <w:rPr>
          <w:sz w:val="24"/>
        </w:rPr>
      </w:pPr>
      <w:r>
        <w:rPr>
          <w:sz w:val="24"/>
        </w:rPr>
        <w:t>EIT</w:t>
      </w:r>
      <w:r>
        <w:rPr>
          <w:spacing w:val="-9"/>
          <w:sz w:val="24"/>
        </w:rPr>
        <w:t> 网站：</w:t>
      </w:r>
      <w:hyperlink r:id="rId20">
        <w:r>
          <w:rPr>
            <w:sz w:val="24"/>
            <w:u w:val="single"/>
          </w:rPr>
          <w:t>http://eit.jd.com</w:t>
        </w:r>
      </w:hyperlink>
      <w:r>
        <w:rPr>
          <w:spacing w:val="-3"/>
          <w:sz w:val="24"/>
        </w:rPr>
        <w:t>；平台提供了常用的办公软件下载和配置向导、流程指引及</w:t>
      </w:r>
      <w:r>
        <w:rPr>
          <w:sz w:val="24"/>
        </w:rPr>
        <w:t>VPN、网络权限、公用邮箱申请、邮箱群组管理、邮箱密码重置等功能</w:t>
      </w:r>
    </w:p>
    <w:p>
      <w:pPr>
        <w:pStyle w:val="ListParagraph"/>
        <w:numPr>
          <w:ilvl w:val="1"/>
          <w:numId w:val="52"/>
        </w:numPr>
        <w:tabs>
          <w:tab w:pos="941" w:val="left" w:leader="none"/>
        </w:tabs>
        <w:spacing w:line="237" w:lineRule="auto" w:before="5" w:after="0"/>
        <w:ind w:left="818" w:right="238" w:hanging="284"/>
        <w:jc w:val="both"/>
        <w:rPr>
          <w:sz w:val="24"/>
        </w:rPr>
      </w:pPr>
      <w:r>
        <w:rPr>
          <w:b/>
          <w:sz w:val="24"/>
        </w:rPr>
        <w:t>IT</w:t>
      </w:r>
      <w:r>
        <w:rPr>
          <w:b/>
          <w:spacing w:val="24"/>
          <w:sz w:val="24"/>
        </w:rPr>
        <w:t> 服务台 </w:t>
      </w:r>
      <w:r>
        <w:rPr>
          <w:spacing w:val="-1"/>
          <w:sz w:val="24"/>
        </w:rPr>
        <w:t>是公司内部员工统一的系统相关问题受理平台，内部员工提交的相关系统故障、</w:t>
      </w:r>
      <w:r>
        <w:rPr>
          <w:sz w:val="24"/>
        </w:rPr>
        <w:t>系统问题、意见或者建议的唯一的单一联系点。</w:t>
      </w:r>
    </w:p>
    <w:p>
      <w:pPr>
        <w:spacing w:line="441" w:lineRule="exact" w:before="0"/>
        <w:ind w:left="1091" w:right="0" w:firstLine="0"/>
        <w:jc w:val="left"/>
        <w:rPr>
          <w:b/>
          <w:sz w:val="24"/>
        </w:rPr>
      </w:pPr>
      <w:r>
        <w:rPr>
          <w:b/>
          <w:sz w:val="24"/>
        </w:rPr>
        <w:t>联系方式：</w:t>
      </w:r>
    </w:p>
    <w:p>
      <w:pPr>
        <w:pStyle w:val="BodyText"/>
        <w:tabs>
          <w:tab w:pos="4332" w:val="left" w:leader="none"/>
          <w:tab w:pos="7114" w:val="left" w:leader="none"/>
        </w:tabs>
        <w:spacing w:line="440" w:lineRule="exact"/>
      </w:pPr>
      <w:r>
        <w:rPr/>
        <w:t>●人工服务：010-89112580</w:t>
        <w:tab/>
        <w:t>●总部直拨：12580</w:t>
        <w:tab/>
        <w:t>●E-mail：</w:t>
      </w:r>
      <w:r>
        <w:rPr>
          <w:spacing w:val="45"/>
        </w:rPr>
        <w:t> </w:t>
      </w:r>
      <w:hyperlink r:id="rId21">
        <w:r>
          <w:rPr>
            <w:u w:val="single"/>
          </w:rPr>
          <w:t>it@jd.com</w:t>
        </w:r>
      </w:hyperlink>
    </w:p>
    <w:p>
      <w:pPr>
        <w:pStyle w:val="ListParagraph"/>
        <w:numPr>
          <w:ilvl w:val="2"/>
          <w:numId w:val="52"/>
        </w:numPr>
        <w:tabs>
          <w:tab w:pos="1118" w:val="left" w:leader="none"/>
        </w:tabs>
        <w:spacing w:line="439" w:lineRule="exact" w:before="0" w:after="0"/>
        <w:ind w:left="1117" w:right="0" w:hanging="159"/>
        <w:jc w:val="both"/>
        <w:rPr>
          <w:sz w:val="24"/>
        </w:rPr>
      </w:pPr>
      <w:r>
        <w:rPr>
          <w:spacing w:val="-4"/>
          <w:sz w:val="24"/>
        </w:rPr>
        <w:t>咚咚 </w:t>
      </w:r>
      <w:r>
        <w:rPr>
          <w:sz w:val="24"/>
        </w:rPr>
        <w:t>TimLine</w:t>
      </w:r>
      <w:r>
        <w:rPr>
          <w:spacing w:val="-1"/>
          <w:sz w:val="24"/>
        </w:rPr>
        <w:t>：联系账号：</w:t>
      </w:r>
      <w:r>
        <w:rPr>
          <w:sz w:val="24"/>
        </w:rPr>
        <w:t>IT</w:t>
      </w:r>
      <w:r>
        <w:rPr>
          <w:spacing w:val="-5"/>
          <w:sz w:val="24"/>
        </w:rPr>
        <w:t> 服务</w:t>
      </w:r>
    </w:p>
    <w:p>
      <w:pPr>
        <w:pStyle w:val="ListParagraph"/>
        <w:numPr>
          <w:ilvl w:val="2"/>
          <w:numId w:val="52"/>
        </w:numPr>
        <w:tabs>
          <w:tab w:pos="1118" w:val="left" w:leader="none"/>
        </w:tabs>
        <w:spacing w:line="240" w:lineRule="auto" w:before="0" w:after="0"/>
        <w:ind w:left="959" w:right="353" w:firstLine="0"/>
        <w:jc w:val="both"/>
        <w:rPr>
          <w:sz w:val="24"/>
        </w:rPr>
      </w:pPr>
      <w:r>
        <w:rPr>
          <w:spacing w:val="-1"/>
          <w:sz w:val="24"/>
        </w:rPr>
        <w:t>自助服务平台：</w:t>
      </w:r>
      <w:r>
        <w:rPr>
          <w:spacing w:val="-7"/>
          <w:sz w:val="24"/>
        </w:rPr>
        <w:t>ERP 自助提报：访问</w:t>
      </w:r>
      <w:hyperlink r:id="rId8">
        <w:r>
          <w:rPr>
            <w:spacing w:val="48"/>
            <w:sz w:val="24"/>
          </w:rPr>
          <w:t> </w:t>
        </w:r>
        <w:r>
          <w:rPr>
            <w:sz w:val="24"/>
            <w:u w:val="single"/>
          </w:rPr>
          <w:t>http://erp.jd.com</w:t>
        </w:r>
      </w:hyperlink>
      <w:r>
        <w:rPr>
          <w:spacing w:val="-3"/>
          <w:sz w:val="24"/>
        </w:rPr>
        <w:t> ，打卡右侧快速导航栏【</w:t>
      </w:r>
      <w:r>
        <w:rPr>
          <w:sz w:val="24"/>
        </w:rPr>
        <w:t>IT</w:t>
      </w:r>
      <w:r>
        <w:rPr>
          <w:spacing w:val="-4"/>
          <w:sz w:val="24"/>
        </w:rPr>
        <w:t> 服务</w:t>
      </w:r>
      <w:r>
        <w:rPr>
          <w:spacing w:val="3"/>
          <w:sz w:val="24"/>
        </w:rPr>
        <w:t>台】进行提报或 </w:t>
      </w:r>
      <w:r>
        <w:rPr>
          <w:sz w:val="24"/>
        </w:rPr>
        <w:t>ERP</w:t>
      </w:r>
      <w:r>
        <w:rPr>
          <w:spacing w:val="2"/>
          <w:sz w:val="24"/>
        </w:rPr>
        <w:t> 首页右下角点击”反馈”进行提报；京东 </w:t>
      </w:r>
      <w:r>
        <w:rPr>
          <w:sz w:val="24"/>
        </w:rPr>
        <w:t>ME</w:t>
      </w:r>
      <w:r>
        <w:rPr>
          <w:spacing w:val="4"/>
          <w:sz w:val="24"/>
        </w:rPr>
        <w:t> 自助提报：打开京东ME，使用【IT</w:t>
      </w:r>
      <w:r>
        <w:rPr>
          <w:spacing w:val="-4"/>
          <w:sz w:val="24"/>
        </w:rPr>
        <w:t> 服务】模块进行提报。</w:t>
      </w:r>
    </w:p>
    <w:p>
      <w:pPr>
        <w:pStyle w:val="BodyText"/>
        <w:spacing w:before="9"/>
        <w:ind w:left="0"/>
        <w:rPr>
          <w:sz w:val="21"/>
        </w:rPr>
      </w:pPr>
    </w:p>
    <w:p>
      <w:pPr>
        <w:pStyle w:val="Heading2"/>
        <w:spacing w:before="37"/>
        <w:ind w:left="4087" w:firstLine="0"/>
      </w:pPr>
      <w:bookmarkStart w:name="_bookmark40" w:id="45"/>
      <w:bookmarkEnd w:id="45"/>
      <w:r>
        <w:rPr>
          <w:b w:val="0"/>
        </w:rPr>
      </w:r>
      <w:r>
        <w:rPr/>
        <w:t>第三节 网络和信息安全</w:t>
      </w:r>
    </w:p>
    <w:p>
      <w:pPr>
        <w:pStyle w:val="Heading2"/>
        <w:numPr>
          <w:ilvl w:val="0"/>
          <w:numId w:val="53"/>
        </w:numPr>
        <w:tabs>
          <w:tab w:pos="676" w:val="left" w:leader="none"/>
          <w:tab w:pos="677" w:val="left" w:leader="none"/>
        </w:tabs>
        <w:spacing w:line="439" w:lineRule="exact" w:before="0" w:after="0"/>
        <w:ind w:left="676" w:right="0" w:hanging="426"/>
        <w:jc w:val="left"/>
      </w:pPr>
      <w:r>
        <w:rPr/>
        <w:t>网络篇</w:t>
      </w:r>
    </w:p>
    <w:p>
      <w:pPr>
        <w:pStyle w:val="ListParagraph"/>
        <w:numPr>
          <w:ilvl w:val="1"/>
          <w:numId w:val="53"/>
        </w:numPr>
        <w:tabs>
          <w:tab w:pos="1242" w:val="left" w:leader="none"/>
          <w:tab w:pos="1243" w:val="left" w:leader="none"/>
        </w:tabs>
        <w:spacing w:line="441" w:lineRule="exact" w:before="0" w:after="0"/>
        <w:ind w:left="1242" w:right="0" w:hanging="567"/>
        <w:jc w:val="left"/>
        <w:rPr>
          <w:sz w:val="24"/>
        </w:rPr>
      </w:pPr>
      <w:r>
        <w:rPr>
          <w:sz w:val="24"/>
        </w:rPr>
        <w:t>公司内部网络的使用</w:t>
      </w:r>
    </w:p>
    <w:p>
      <w:pPr>
        <w:pStyle w:val="ListParagraph"/>
        <w:numPr>
          <w:ilvl w:val="2"/>
          <w:numId w:val="53"/>
        </w:numPr>
        <w:tabs>
          <w:tab w:pos="1670" w:val="left" w:leader="none"/>
        </w:tabs>
        <w:spacing w:line="237" w:lineRule="auto" w:before="3" w:after="0"/>
        <w:ind w:left="1670" w:right="355" w:hanging="567"/>
        <w:jc w:val="left"/>
        <w:rPr>
          <w:sz w:val="24"/>
        </w:rPr>
      </w:pPr>
      <w:r>
        <w:rPr>
          <w:sz w:val="24"/>
        </w:rPr>
        <w:t>公司网络</w:t>
      </w:r>
      <w:r>
        <w:rPr>
          <w:b/>
          <w:spacing w:val="-34"/>
          <w:sz w:val="24"/>
        </w:rPr>
        <w:t>：</w:t>
      </w:r>
      <w:r>
        <w:rPr>
          <w:spacing w:val="-6"/>
          <w:sz w:val="24"/>
        </w:rPr>
        <w:t>网络连接提供有线和无线两种方式，有线网络直接连接即可，无线网络根</w:t>
      </w:r>
      <w:r>
        <w:rPr>
          <w:spacing w:val="-2"/>
          <w:sz w:val="24"/>
        </w:rPr>
        <w:t>据用途，有以下可连接的 </w:t>
      </w:r>
      <w:r>
        <w:rPr>
          <w:sz w:val="24"/>
        </w:rPr>
        <w:t>SSID：</w:t>
      </w:r>
    </w:p>
    <w:p>
      <w:pPr>
        <w:pStyle w:val="ListParagraph"/>
        <w:numPr>
          <w:ilvl w:val="3"/>
          <w:numId w:val="53"/>
        </w:numPr>
        <w:tabs>
          <w:tab w:pos="1812" w:val="left" w:leader="none"/>
        </w:tabs>
        <w:spacing w:line="442" w:lineRule="exact" w:before="0" w:after="0"/>
        <w:ind w:left="1811" w:right="0" w:hanging="284"/>
        <w:jc w:val="left"/>
        <w:rPr>
          <w:sz w:val="24"/>
        </w:rPr>
      </w:pPr>
      <w:r>
        <w:rPr>
          <w:sz w:val="24"/>
        </w:rPr>
        <w:t>JD</w:t>
      </w:r>
      <w:r>
        <w:rPr>
          <w:spacing w:val="-2"/>
          <w:sz w:val="24"/>
        </w:rPr>
        <w:t>：普通办公网络，非 </w:t>
      </w:r>
      <w:r>
        <w:rPr>
          <w:sz w:val="24"/>
        </w:rPr>
        <w:t>windows</w:t>
      </w:r>
      <w:r>
        <w:rPr>
          <w:spacing w:val="-3"/>
          <w:sz w:val="24"/>
        </w:rPr>
        <w:t> 系统需要联系桌面支持登记后连接；</w:t>
      </w:r>
    </w:p>
    <w:p>
      <w:pPr>
        <w:pStyle w:val="ListParagraph"/>
        <w:numPr>
          <w:ilvl w:val="3"/>
          <w:numId w:val="53"/>
        </w:numPr>
        <w:tabs>
          <w:tab w:pos="1812" w:val="left" w:leader="none"/>
        </w:tabs>
        <w:spacing w:line="441" w:lineRule="exact" w:before="0" w:after="0"/>
        <w:ind w:left="1811" w:right="0" w:hanging="284"/>
        <w:jc w:val="left"/>
        <w:rPr>
          <w:sz w:val="24"/>
        </w:rPr>
      </w:pPr>
      <w:r>
        <w:rPr>
          <w:sz w:val="24"/>
        </w:rPr>
        <w:t>JD_Access</w:t>
      </w:r>
      <w:r>
        <w:rPr>
          <w:spacing w:val="-1"/>
          <w:sz w:val="24"/>
        </w:rPr>
        <w:t>：移动设备连接网络，连接密码为 </w:t>
      </w:r>
      <w:r>
        <w:rPr>
          <w:sz w:val="24"/>
        </w:rPr>
        <w:t>4006183638</w:t>
      </w:r>
    </w:p>
    <w:p>
      <w:pPr>
        <w:pStyle w:val="ListParagraph"/>
        <w:numPr>
          <w:ilvl w:val="3"/>
          <w:numId w:val="53"/>
        </w:numPr>
        <w:tabs>
          <w:tab w:pos="1812" w:val="left" w:leader="none"/>
        </w:tabs>
        <w:spacing w:line="439" w:lineRule="exact" w:before="0" w:after="0"/>
        <w:ind w:left="1811" w:right="0" w:hanging="284"/>
        <w:jc w:val="left"/>
        <w:rPr>
          <w:sz w:val="24"/>
        </w:rPr>
      </w:pPr>
      <w:r>
        <w:rPr>
          <w:sz w:val="24"/>
        </w:rPr>
        <w:t>JD_Guest：访客接入点，需根据流程申请访问。</w:t>
      </w:r>
    </w:p>
    <w:p>
      <w:pPr>
        <w:pStyle w:val="ListParagraph"/>
        <w:numPr>
          <w:ilvl w:val="1"/>
          <w:numId w:val="53"/>
        </w:numPr>
        <w:tabs>
          <w:tab w:pos="1242" w:val="left" w:leader="none"/>
          <w:tab w:pos="1243" w:val="left" w:leader="none"/>
        </w:tabs>
        <w:spacing w:line="440" w:lineRule="exact" w:before="0" w:after="0"/>
        <w:ind w:left="1242" w:right="0" w:hanging="567"/>
        <w:jc w:val="left"/>
        <w:rPr>
          <w:sz w:val="24"/>
        </w:rPr>
      </w:pPr>
      <w:r>
        <w:rPr>
          <w:sz w:val="24"/>
        </w:rPr>
        <w:t>网络安全</w:t>
      </w:r>
    </w:p>
    <w:p>
      <w:pPr>
        <w:pStyle w:val="ListParagraph"/>
        <w:numPr>
          <w:ilvl w:val="2"/>
          <w:numId w:val="53"/>
        </w:numPr>
        <w:tabs>
          <w:tab w:pos="1670" w:val="left" w:leader="none"/>
        </w:tabs>
        <w:spacing w:line="440" w:lineRule="exact" w:before="0" w:after="0"/>
        <w:ind w:left="1670" w:right="0" w:hanging="567"/>
        <w:jc w:val="left"/>
        <w:rPr>
          <w:sz w:val="24"/>
        </w:rPr>
      </w:pPr>
      <w:r>
        <w:rPr>
          <w:sz w:val="24"/>
        </w:rPr>
        <w:t>只有公司配发的设备（有资产编号）允许连接公司办公内网。</w:t>
      </w:r>
    </w:p>
    <w:p>
      <w:pPr>
        <w:pStyle w:val="ListParagraph"/>
        <w:numPr>
          <w:ilvl w:val="2"/>
          <w:numId w:val="53"/>
        </w:numPr>
        <w:tabs>
          <w:tab w:pos="1670" w:val="left" w:leader="none"/>
        </w:tabs>
        <w:spacing w:line="237" w:lineRule="auto" w:before="1" w:after="0"/>
        <w:ind w:left="1670" w:right="355" w:hanging="567"/>
        <w:jc w:val="left"/>
        <w:rPr>
          <w:sz w:val="24"/>
        </w:rPr>
      </w:pPr>
      <w:r>
        <w:rPr>
          <w:spacing w:val="-2"/>
          <w:sz w:val="24"/>
        </w:rPr>
        <w:t>连入内网的装有 </w:t>
      </w:r>
      <w:r>
        <w:rPr>
          <w:sz w:val="24"/>
        </w:rPr>
        <w:t>wind</w:t>
      </w:r>
      <w:r>
        <w:rPr>
          <w:spacing w:val="-2"/>
          <w:sz w:val="24"/>
        </w:rPr>
        <w:t>o</w:t>
      </w:r>
      <w:r>
        <w:rPr>
          <w:sz w:val="24"/>
        </w:rPr>
        <w:t>ws</w:t>
      </w:r>
      <w:r>
        <w:rPr>
          <w:spacing w:val="-9"/>
          <w:sz w:val="24"/>
        </w:rPr>
        <w:t> 系统设备必须加域</w:t>
      </w:r>
      <w:r>
        <w:rPr>
          <w:sz w:val="24"/>
        </w:rPr>
        <w:t>（360BU</w:t>
      </w:r>
      <w:r>
        <w:rPr>
          <w:spacing w:val="-21"/>
          <w:sz w:val="24"/>
        </w:rPr>
        <w:t>Y</w:t>
      </w:r>
      <w:r>
        <w:rPr>
          <w:spacing w:val="-1"/>
          <w:sz w:val="24"/>
        </w:rPr>
        <w:t>A</w:t>
      </w:r>
      <w:r>
        <w:rPr>
          <w:spacing w:val="1"/>
          <w:sz w:val="24"/>
        </w:rPr>
        <w:t>D</w:t>
      </w:r>
      <w:r>
        <w:rPr>
          <w:spacing w:val="-120"/>
          <w:sz w:val="24"/>
        </w:rPr>
        <w:t>）</w:t>
      </w:r>
      <w:r>
        <w:rPr>
          <w:spacing w:val="-23"/>
          <w:sz w:val="24"/>
        </w:rPr>
        <w:t>，非 </w:t>
      </w:r>
      <w:r>
        <w:rPr>
          <w:sz w:val="24"/>
        </w:rPr>
        <w:t>wi</w:t>
      </w:r>
      <w:r>
        <w:rPr>
          <w:spacing w:val="-2"/>
          <w:sz w:val="24"/>
        </w:rPr>
        <w:t>n</w:t>
      </w:r>
      <w:r>
        <w:rPr>
          <w:sz w:val="24"/>
        </w:rPr>
        <w:t>dows</w:t>
      </w:r>
      <w:r>
        <w:rPr>
          <w:spacing w:val="-3"/>
          <w:sz w:val="24"/>
        </w:rPr>
        <w:t> 系统需申请登记后方可连网。</w:t>
      </w:r>
    </w:p>
    <w:p>
      <w:pPr>
        <w:pStyle w:val="ListParagraph"/>
        <w:numPr>
          <w:ilvl w:val="2"/>
          <w:numId w:val="53"/>
        </w:numPr>
        <w:tabs>
          <w:tab w:pos="1670" w:val="left" w:leader="none"/>
        </w:tabs>
        <w:spacing w:line="237" w:lineRule="auto" w:before="5" w:after="0"/>
        <w:ind w:left="1670" w:right="357" w:hanging="567"/>
        <w:jc w:val="left"/>
        <w:rPr>
          <w:sz w:val="24"/>
        </w:rPr>
      </w:pPr>
      <w:r>
        <w:rPr>
          <w:spacing w:val="-4"/>
          <w:sz w:val="24"/>
        </w:rPr>
        <w:t>无线 </w:t>
      </w:r>
      <w:r>
        <w:rPr>
          <w:sz w:val="24"/>
        </w:rPr>
        <w:t>WIFI</w:t>
      </w:r>
      <w:r>
        <w:rPr>
          <w:spacing w:val="-5"/>
          <w:sz w:val="24"/>
        </w:rPr>
        <w:t> 密码不得泄露于公司以外人员。禁止使用工作之便向他人泄露公司数据及</w:t>
      </w:r>
      <w:r>
        <w:rPr>
          <w:sz w:val="24"/>
        </w:rPr>
        <w:t>员工信息。禁止将公司数据和代码传于互联网各平台。</w:t>
      </w:r>
    </w:p>
    <w:p>
      <w:pPr>
        <w:spacing w:after="0" w:line="237" w:lineRule="auto"/>
        <w:jc w:val="left"/>
        <w:rPr>
          <w:sz w:val="24"/>
        </w:rPr>
        <w:sectPr>
          <w:pgSz w:w="11910" w:h="16840"/>
          <w:pgMar w:header="277" w:footer="530" w:top="1020" w:bottom="720" w:left="740" w:right="360"/>
        </w:sectPr>
      </w:pPr>
    </w:p>
    <w:p>
      <w:pPr>
        <w:pStyle w:val="ListParagraph"/>
        <w:numPr>
          <w:ilvl w:val="2"/>
          <w:numId w:val="53"/>
        </w:numPr>
        <w:tabs>
          <w:tab w:pos="1670" w:val="left" w:leader="none"/>
        </w:tabs>
        <w:spacing w:line="240" w:lineRule="auto" w:before="36" w:after="0"/>
        <w:ind w:left="1670" w:right="361" w:hanging="567"/>
        <w:jc w:val="both"/>
        <w:rPr>
          <w:sz w:val="24"/>
        </w:rPr>
      </w:pPr>
      <w:r>
        <w:rPr>
          <w:spacing w:val="-6"/>
          <w:sz w:val="24"/>
        </w:rPr>
        <w:t>严禁私自将外来设备接入公司办公网络。禁止工作期间使用聊天、娱乐等与工作无关</w:t>
      </w:r>
      <w:r>
        <w:rPr>
          <w:spacing w:val="-1"/>
          <w:sz w:val="24"/>
        </w:rPr>
        <w:t>的软件；如有工作需要，登陆 </w:t>
      </w:r>
      <w:r>
        <w:rPr>
          <w:sz w:val="24"/>
        </w:rPr>
        <w:t>EIT</w:t>
      </w:r>
      <w:r>
        <w:rPr>
          <w:spacing w:val="-3"/>
          <w:sz w:val="24"/>
        </w:rPr>
        <w:t> 服务网站申请相关权限。</w:t>
      </w:r>
    </w:p>
    <w:p>
      <w:pPr>
        <w:pStyle w:val="ListParagraph"/>
        <w:numPr>
          <w:ilvl w:val="2"/>
          <w:numId w:val="53"/>
        </w:numPr>
        <w:tabs>
          <w:tab w:pos="1670" w:val="left" w:leader="none"/>
        </w:tabs>
        <w:spacing w:line="240" w:lineRule="auto" w:before="0" w:after="0"/>
        <w:ind w:left="1670" w:right="356" w:hanging="567"/>
        <w:jc w:val="both"/>
        <w:rPr>
          <w:sz w:val="24"/>
        </w:rPr>
      </w:pPr>
      <w:r>
        <w:rPr>
          <w:spacing w:val="-1"/>
          <w:sz w:val="24"/>
        </w:rPr>
        <w:t>未经允许不得在办公环境私设 </w:t>
      </w:r>
      <w:r>
        <w:rPr>
          <w:sz w:val="24"/>
        </w:rPr>
        <w:t>FTP</w:t>
      </w:r>
      <w:r>
        <w:rPr>
          <w:spacing w:val="-58"/>
          <w:sz w:val="24"/>
        </w:rPr>
        <w:t>、</w:t>
      </w:r>
      <w:r>
        <w:rPr>
          <w:sz w:val="24"/>
        </w:rPr>
        <w:t>DHCP</w:t>
      </w:r>
      <w:r>
        <w:rPr>
          <w:spacing w:val="-8"/>
          <w:sz w:val="24"/>
        </w:rPr>
        <w:t> 等任何形式的网络服务器，不得私自利用</w:t>
      </w:r>
      <w:r>
        <w:rPr>
          <w:spacing w:val="-17"/>
          <w:sz w:val="24"/>
        </w:rPr>
        <w:t>任何网络设备架设局域网。禁止在办公环境中私自搭建拨号、</w:t>
      </w:r>
      <w:r>
        <w:rPr>
          <w:sz w:val="24"/>
        </w:rPr>
        <w:t>VPN</w:t>
      </w:r>
      <w:r>
        <w:rPr>
          <w:spacing w:val="-5"/>
          <w:sz w:val="24"/>
        </w:rPr>
        <w:t> 及远程接入服务； </w:t>
      </w:r>
      <w:r>
        <w:rPr>
          <w:spacing w:val="-1"/>
          <w:sz w:val="24"/>
        </w:rPr>
        <w:t>及时安装电脑系统更新及补丁并不得擅自重装系统及变更网络 </w:t>
      </w:r>
      <w:r>
        <w:rPr>
          <w:sz w:val="24"/>
        </w:rPr>
        <w:t>DNS</w:t>
      </w:r>
      <w:r>
        <w:rPr>
          <w:spacing w:val="-3"/>
          <w:sz w:val="24"/>
        </w:rPr>
        <w:t> 及网关地址。</w:t>
      </w:r>
    </w:p>
    <w:p>
      <w:pPr>
        <w:pStyle w:val="ListParagraph"/>
        <w:numPr>
          <w:ilvl w:val="2"/>
          <w:numId w:val="53"/>
        </w:numPr>
        <w:tabs>
          <w:tab w:pos="1670" w:val="left" w:leader="none"/>
        </w:tabs>
        <w:spacing w:line="434" w:lineRule="exact" w:before="0" w:after="0"/>
        <w:ind w:left="1670" w:right="0" w:hanging="567"/>
        <w:jc w:val="both"/>
        <w:rPr>
          <w:sz w:val="24"/>
        </w:rPr>
      </w:pPr>
      <w:r>
        <w:rPr>
          <w:spacing w:val="-3"/>
          <w:sz w:val="24"/>
        </w:rPr>
        <w:t>计算机的 </w:t>
      </w:r>
      <w:r>
        <w:rPr>
          <w:sz w:val="24"/>
        </w:rPr>
        <w:t>IP</w:t>
      </w:r>
      <w:r>
        <w:rPr>
          <w:spacing w:val="-4"/>
          <w:sz w:val="24"/>
        </w:rPr>
        <w:t> 地址均为自动获取，禁止擅自配置固定 </w:t>
      </w:r>
      <w:r>
        <w:rPr>
          <w:sz w:val="24"/>
        </w:rPr>
        <w:t>IP</w:t>
      </w:r>
      <w:r>
        <w:rPr>
          <w:spacing w:val="-3"/>
          <w:sz w:val="24"/>
        </w:rPr>
        <w:t> 地址。</w:t>
      </w:r>
    </w:p>
    <w:p>
      <w:pPr>
        <w:pStyle w:val="ListParagraph"/>
        <w:numPr>
          <w:ilvl w:val="0"/>
          <w:numId w:val="53"/>
        </w:numPr>
        <w:tabs>
          <w:tab w:pos="677" w:val="left" w:leader="none"/>
        </w:tabs>
        <w:spacing w:line="440" w:lineRule="exact" w:before="0" w:after="0"/>
        <w:ind w:left="676" w:right="0" w:hanging="426"/>
        <w:jc w:val="both"/>
        <w:rPr>
          <w:b/>
          <w:sz w:val="24"/>
        </w:rPr>
      </w:pPr>
      <w:r>
        <w:rPr>
          <w:b/>
          <w:sz w:val="24"/>
        </w:rPr>
        <w:t>邮箱篇</w:t>
      </w:r>
    </w:p>
    <w:p>
      <w:pPr>
        <w:pStyle w:val="ListParagraph"/>
        <w:numPr>
          <w:ilvl w:val="1"/>
          <w:numId w:val="53"/>
        </w:numPr>
        <w:tabs>
          <w:tab w:pos="1243" w:val="left" w:leader="none"/>
        </w:tabs>
        <w:spacing w:line="440" w:lineRule="exact" w:before="0" w:after="0"/>
        <w:ind w:left="1242" w:right="0" w:hanging="567"/>
        <w:jc w:val="both"/>
        <w:rPr>
          <w:b/>
          <w:sz w:val="24"/>
        </w:rPr>
      </w:pPr>
      <w:r>
        <w:rPr>
          <w:b/>
          <w:sz w:val="24"/>
        </w:rPr>
        <w:t>邮箱的使用</w:t>
      </w:r>
    </w:p>
    <w:p>
      <w:pPr>
        <w:pStyle w:val="ListParagraph"/>
        <w:numPr>
          <w:ilvl w:val="2"/>
          <w:numId w:val="53"/>
        </w:numPr>
        <w:tabs>
          <w:tab w:pos="1670" w:val="left" w:leader="none"/>
        </w:tabs>
        <w:spacing w:line="237" w:lineRule="auto" w:before="0" w:after="0"/>
        <w:ind w:left="1670" w:right="324" w:hanging="567"/>
        <w:jc w:val="both"/>
        <w:rPr>
          <w:sz w:val="24"/>
        </w:rPr>
      </w:pPr>
      <w:r>
        <w:rPr>
          <w:spacing w:val="28"/>
          <w:sz w:val="24"/>
        </w:rPr>
        <w:t>必须遵照公司要求配置邮箱客户端以及相关设置，配置指导参考 </w:t>
      </w:r>
      <w:r>
        <w:rPr>
          <w:sz w:val="24"/>
        </w:rPr>
        <w:t>EIT</w:t>
      </w:r>
      <w:r>
        <w:rPr>
          <w:spacing w:val="23"/>
          <w:sz w:val="24"/>
        </w:rPr>
        <w:t> 网站</w:t>
      </w:r>
      <w:hyperlink r:id="rId20">
        <w:r>
          <w:rPr>
            <w:sz w:val="24"/>
            <w:u w:val="single"/>
          </w:rPr>
          <w:t>http://eit.jd.com</w:t>
        </w:r>
      </w:hyperlink>
      <w:r>
        <w:rPr>
          <w:sz w:val="24"/>
        </w:rPr>
        <w:t>。</w:t>
      </w:r>
    </w:p>
    <w:p>
      <w:pPr>
        <w:pStyle w:val="ListParagraph"/>
        <w:numPr>
          <w:ilvl w:val="2"/>
          <w:numId w:val="53"/>
        </w:numPr>
        <w:tabs>
          <w:tab w:pos="1670" w:val="left" w:leader="none"/>
        </w:tabs>
        <w:spacing w:line="441" w:lineRule="exact" w:before="0" w:after="0"/>
        <w:ind w:left="1670" w:right="0" w:hanging="567"/>
        <w:jc w:val="both"/>
        <w:rPr>
          <w:sz w:val="24"/>
        </w:rPr>
      </w:pPr>
      <w:r>
        <w:rPr>
          <w:spacing w:val="-1"/>
          <w:sz w:val="24"/>
        </w:rPr>
        <w:t>根据公司密码设置安全性要求，每 </w:t>
      </w:r>
      <w:r>
        <w:rPr>
          <w:sz w:val="24"/>
        </w:rPr>
        <w:t>90</w:t>
      </w:r>
      <w:r>
        <w:rPr>
          <w:spacing w:val="-4"/>
          <w:sz w:val="24"/>
        </w:rPr>
        <w:t> 天修改一次邮箱密码。</w:t>
      </w:r>
    </w:p>
    <w:p>
      <w:pPr>
        <w:pStyle w:val="ListParagraph"/>
        <w:numPr>
          <w:ilvl w:val="2"/>
          <w:numId w:val="53"/>
        </w:numPr>
        <w:tabs>
          <w:tab w:pos="1670" w:val="left" w:leader="none"/>
        </w:tabs>
        <w:spacing w:line="237" w:lineRule="auto" w:before="2" w:after="0"/>
        <w:ind w:left="1670" w:right="356" w:hanging="567"/>
        <w:jc w:val="both"/>
        <w:rPr>
          <w:sz w:val="24"/>
        </w:rPr>
      </w:pPr>
      <w:hyperlink r:id="rId22">
        <w:r>
          <w:rPr>
            <w:sz w:val="24"/>
          </w:rPr>
          <w:t>mail@jd.com</w:t>
        </w:r>
        <w:r>
          <w:rPr>
            <w:spacing w:val="4"/>
            <w:sz w:val="24"/>
          </w:rPr>
          <w:t> </w:t>
        </w:r>
      </w:hyperlink>
      <w:r>
        <w:rPr>
          <w:spacing w:val="-1"/>
          <w:sz w:val="24"/>
        </w:rPr>
        <w:t>邮箱会在密码过期前 </w:t>
      </w:r>
      <w:r>
        <w:rPr>
          <w:sz w:val="24"/>
        </w:rPr>
        <w:t>30</w:t>
      </w:r>
      <w:r>
        <w:rPr>
          <w:spacing w:val="1"/>
          <w:sz w:val="24"/>
        </w:rPr>
        <w:t> 天、</w:t>
      </w:r>
      <w:r>
        <w:rPr>
          <w:sz w:val="24"/>
        </w:rPr>
        <w:t>15 天、10 天一直到 0 天每天发送一封通知密码过期邮件，提醒用户修改邮箱密码。</w:t>
      </w:r>
    </w:p>
    <w:p>
      <w:pPr>
        <w:pStyle w:val="ListParagraph"/>
        <w:numPr>
          <w:ilvl w:val="2"/>
          <w:numId w:val="53"/>
        </w:numPr>
        <w:tabs>
          <w:tab w:pos="1670" w:val="left" w:leader="none"/>
        </w:tabs>
        <w:spacing w:line="237" w:lineRule="auto" w:before="5" w:after="0"/>
        <w:ind w:left="1670" w:right="357" w:hanging="567"/>
        <w:jc w:val="both"/>
        <w:rPr>
          <w:sz w:val="24"/>
        </w:rPr>
      </w:pPr>
      <w:r>
        <w:rPr>
          <w:spacing w:val="-1"/>
          <w:sz w:val="24"/>
        </w:rPr>
        <w:t>邮箱密码过期后依然能使用过期密码登陆 </w:t>
      </w:r>
      <w:r>
        <w:rPr>
          <w:spacing w:val="-4"/>
          <w:sz w:val="24"/>
        </w:rPr>
        <w:t>mail.jd.com，登陆成功后会自动跳转到密</w:t>
      </w:r>
      <w:r>
        <w:rPr>
          <w:sz w:val="24"/>
        </w:rPr>
        <w:t>码修改页面，不修改密码将不能正常使用邮箱。</w:t>
      </w:r>
    </w:p>
    <w:p>
      <w:pPr>
        <w:pStyle w:val="ListParagraph"/>
        <w:numPr>
          <w:ilvl w:val="1"/>
          <w:numId w:val="53"/>
        </w:numPr>
        <w:tabs>
          <w:tab w:pos="1243" w:val="left" w:leader="none"/>
        </w:tabs>
        <w:spacing w:line="441" w:lineRule="exact" w:before="0" w:after="0"/>
        <w:ind w:left="1242" w:right="0" w:hanging="567"/>
        <w:jc w:val="both"/>
        <w:rPr>
          <w:b/>
          <w:sz w:val="24"/>
        </w:rPr>
      </w:pPr>
      <w:r>
        <w:rPr>
          <w:b/>
          <w:sz w:val="24"/>
        </w:rPr>
        <w:t>邮箱安全</w:t>
      </w:r>
    </w:p>
    <w:p>
      <w:pPr>
        <w:pStyle w:val="ListParagraph"/>
        <w:numPr>
          <w:ilvl w:val="2"/>
          <w:numId w:val="53"/>
        </w:numPr>
        <w:tabs>
          <w:tab w:pos="1670" w:val="left" w:leader="none"/>
        </w:tabs>
        <w:spacing w:line="237" w:lineRule="auto" w:before="2" w:after="0"/>
        <w:ind w:left="1670" w:right="358" w:hanging="567"/>
        <w:jc w:val="left"/>
        <w:rPr>
          <w:sz w:val="24"/>
        </w:rPr>
      </w:pPr>
      <w:r>
        <w:rPr>
          <w:spacing w:val="-7"/>
          <w:sz w:val="24"/>
        </w:rPr>
        <w:t>内部邮箱严禁用于非公司工作业务，对外业务必须通过公司邮箱进行沟通；禁止使用</w:t>
      </w:r>
      <w:r>
        <w:rPr>
          <w:sz w:val="24"/>
        </w:rPr>
        <w:t>公司邮箱注册外部网站；</w:t>
      </w:r>
    </w:p>
    <w:p>
      <w:pPr>
        <w:pStyle w:val="ListParagraph"/>
        <w:numPr>
          <w:ilvl w:val="2"/>
          <w:numId w:val="53"/>
        </w:numPr>
        <w:tabs>
          <w:tab w:pos="1670" w:val="left" w:leader="none"/>
        </w:tabs>
        <w:spacing w:line="240" w:lineRule="auto" w:before="0" w:after="0"/>
        <w:ind w:left="1670" w:right="358" w:hanging="567"/>
        <w:jc w:val="left"/>
        <w:rPr>
          <w:sz w:val="24"/>
        </w:rPr>
      </w:pPr>
      <w:r>
        <w:rPr>
          <w:spacing w:val="-8"/>
          <w:sz w:val="24"/>
        </w:rPr>
        <w:t>认真辨别接受电子邮件的内容，谨慎打开邮件附件。可疑及不明来源邮件谨慎点击与</w:t>
      </w:r>
      <w:r>
        <w:rPr>
          <w:sz w:val="24"/>
        </w:rPr>
        <w:t>回复。</w:t>
      </w:r>
    </w:p>
    <w:p>
      <w:pPr>
        <w:pStyle w:val="ListParagraph"/>
        <w:numPr>
          <w:ilvl w:val="2"/>
          <w:numId w:val="53"/>
        </w:numPr>
        <w:tabs>
          <w:tab w:pos="1670" w:val="left" w:leader="none"/>
        </w:tabs>
        <w:spacing w:line="237" w:lineRule="auto" w:before="0" w:after="0"/>
        <w:ind w:left="1670" w:right="358" w:hanging="567"/>
        <w:jc w:val="left"/>
        <w:rPr>
          <w:sz w:val="24"/>
        </w:rPr>
      </w:pPr>
      <w:r>
        <w:rPr>
          <w:spacing w:val="-8"/>
          <w:sz w:val="24"/>
        </w:rPr>
        <w:t>不要泄露个人邮箱密码，管理员不会以任何理由通过邮件套取员工信息；邮箱账号密</w:t>
      </w:r>
      <w:r>
        <w:rPr>
          <w:sz w:val="24"/>
        </w:rPr>
        <w:t>码不得于其他账号密码相一致。</w:t>
      </w:r>
    </w:p>
    <w:p>
      <w:pPr>
        <w:pStyle w:val="ListParagraph"/>
        <w:numPr>
          <w:ilvl w:val="1"/>
          <w:numId w:val="53"/>
        </w:numPr>
        <w:tabs>
          <w:tab w:pos="1242" w:val="left" w:leader="none"/>
          <w:tab w:pos="1243" w:val="left" w:leader="none"/>
        </w:tabs>
        <w:spacing w:line="441" w:lineRule="exact" w:before="1" w:after="0"/>
        <w:ind w:left="1242" w:right="0" w:hanging="567"/>
        <w:jc w:val="left"/>
        <w:rPr>
          <w:b/>
          <w:sz w:val="24"/>
        </w:rPr>
      </w:pPr>
      <w:r>
        <w:rPr>
          <w:b/>
          <w:sz w:val="24"/>
        </w:rPr>
        <w:t>设备篇</w:t>
      </w:r>
    </w:p>
    <w:p>
      <w:pPr>
        <w:pStyle w:val="ListParagraph"/>
        <w:numPr>
          <w:ilvl w:val="2"/>
          <w:numId w:val="53"/>
        </w:numPr>
        <w:tabs>
          <w:tab w:pos="1670" w:val="left" w:leader="none"/>
        </w:tabs>
        <w:spacing w:line="439" w:lineRule="exact" w:before="0" w:after="0"/>
        <w:ind w:left="1670" w:right="0" w:hanging="567"/>
        <w:jc w:val="left"/>
        <w:rPr>
          <w:b/>
          <w:sz w:val="24"/>
        </w:rPr>
      </w:pPr>
      <w:r>
        <w:rPr>
          <w:b/>
          <w:sz w:val="24"/>
        </w:rPr>
        <w:t>计算机使用</w:t>
      </w:r>
    </w:p>
    <w:p>
      <w:pPr>
        <w:pStyle w:val="ListParagraph"/>
        <w:numPr>
          <w:ilvl w:val="0"/>
          <w:numId w:val="54"/>
        </w:numPr>
        <w:tabs>
          <w:tab w:pos="1669" w:val="left" w:leader="none"/>
          <w:tab w:pos="1670" w:val="left" w:leader="none"/>
        </w:tabs>
        <w:spacing w:line="441" w:lineRule="exact" w:before="0" w:after="0"/>
        <w:ind w:left="1670" w:right="0" w:hanging="567"/>
        <w:jc w:val="left"/>
        <w:rPr>
          <w:sz w:val="24"/>
        </w:rPr>
      </w:pPr>
      <w:r>
        <w:rPr>
          <w:spacing w:val="-2"/>
          <w:sz w:val="24"/>
        </w:rPr>
        <w:t>公司提供的预装 </w:t>
      </w:r>
      <w:r>
        <w:rPr>
          <w:sz w:val="24"/>
        </w:rPr>
        <w:t>Windows</w:t>
      </w:r>
      <w:r>
        <w:rPr>
          <w:spacing w:val="-3"/>
          <w:sz w:val="24"/>
        </w:rPr>
        <w:t> 系统设备必须在加域后使用。</w:t>
      </w:r>
    </w:p>
    <w:p>
      <w:pPr>
        <w:pStyle w:val="ListParagraph"/>
        <w:numPr>
          <w:ilvl w:val="0"/>
          <w:numId w:val="54"/>
        </w:numPr>
        <w:tabs>
          <w:tab w:pos="1669" w:val="left" w:leader="none"/>
          <w:tab w:pos="1670" w:val="left" w:leader="none"/>
        </w:tabs>
        <w:spacing w:line="237" w:lineRule="auto" w:before="3" w:after="0"/>
        <w:ind w:left="1670" w:right="338" w:hanging="567"/>
        <w:jc w:val="left"/>
        <w:rPr>
          <w:sz w:val="24"/>
        </w:rPr>
      </w:pPr>
      <w:r>
        <w:rPr>
          <w:spacing w:val="12"/>
          <w:sz w:val="24"/>
        </w:rPr>
        <w:t>因版权问题及软件安全性问题，公司电脑中只允许安装标准软件，如 </w:t>
      </w:r>
      <w:r>
        <w:rPr>
          <w:sz w:val="24"/>
        </w:rPr>
        <w:t>EIT</w:t>
      </w:r>
      <w:r>
        <w:rPr>
          <w:spacing w:val="30"/>
          <w:sz w:val="24"/>
        </w:rPr>
        <w:t> 网站</w:t>
      </w:r>
      <w:hyperlink r:id="rId20">
        <w:r>
          <w:rPr>
            <w:sz w:val="24"/>
            <w:u w:val="single"/>
          </w:rPr>
          <w:t>http://eit.jd.com</w:t>
        </w:r>
        <w:r>
          <w:rPr>
            <w:spacing w:val="-12"/>
            <w:sz w:val="24"/>
          </w:rPr>
          <w:t> </w:t>
        </w:r>
      </w:hyperlink>
      <w:r>
        <w:rPr>
          <w:spacing w:val="-2"/>
          <w:sz w:val="24"/>
        </w:rPr>
        <w:t>提供的软件或由官网提供的开源软件。</w:t>
      </w:r>
    </w:p>
    <w:p>
      <w:pPr>
        <w:pStyle w:val="ListParagraph"/>
        <w:numPr>
          <w:ilvl w:val="0"/>
          <w:numId w:val="54"/>
        </w:numPr>
        <w:tabs>
          <w:tab w:pos="1669" w:val="left" w:leader="none"/>
          <w:tab w:pos="1670" w:val="left" w:leader="none"/>
        </w:tabs>
        <w:spacing w:line="240" w:lineRule="auto" w:before="0" w:after="0"/>
        <w:ind w:left="1670" w:right="358" w:hanging="567"/>
        <w:jc w:val="left"/>
        <w:rPr>
          <w:sz w:val="24"/>
        </w:rPr>
      </w:pPr>
      <w:r>
        <w:rPr>
          <w:spacing w:val="-7"/>
          <w:sz w:val="24"/>
        </w:rPr>
        <w:t>离开电脑必须锁定系统或者关机，重要文件不要存放在系统盘，系统桌面不能存放任</w:t>
      </w:r>
      <w:r>
        <w:rPr>
          <w:sz w:val="24"/>
        </w:rPr>
        <w:t>何机密性文件。</w:t>
      </w:r>
    </w:p>
    <w:p>
      <w:pPr>
        <w:pStyle w:val="ListParagraph"/>
        <w:numPr>
          <w:ilvl w:val="2"/>
          <w:numId w:val="53"/>
        </w:numPr>
        <w:tabs>
          <w:tab w:pos="1670" w:val="left" w:leader="none"/>
        </w:tabs>
        <w:spacing w:line="437" w:lineRule="exact" w:before="0" w:after="0"/>
        <w:ind w:left="1670" w:right="0" w:hanging="567"/>
        <w:jc w:val="left"/>
        <w:rPr>
          <w:b/>
          <w:sz w:val="24"/>
        </w:rPr>
      </w:pPr>
      <w:r>
        <w:rPr>
          <w:b/>
          <w:sz w:val="24"/>
        </w:rPr>
        <w:t>计算机使用安全</w:t>
      </w:r>
    </w:p>
    <w:p>
      <w:pPr>
        <w:pStyle w:val="ListParagraph"/>
        <w:numPr>
          <w:ilvl w:val="0"/>
          <w:numId w:val="54"/>
        </w:numPr>
        <w:tabs>
          <w:tab w:pos="1669" w:val="left" w:leader="none"/>
          <w:tab w:pos="1670" w:val="left" w:leader="none"/>
        </w:tabs>
        <w:spacing w:line="440" w:lineRule="exact" w:before="0" w:after="0"/>
        <w:ind w:left="1670" w:right="0" w:hanging="567"/>
        <w:jc w:val="left"/>
        <w:rPr>
          <w:sz w:val="24"/>
        </w:rPr>
      </w:pPr>
      <w:r>
        <w:rPr>
          <w:sz w:val="24"/>
        </w:rPr>
        <w:t>电脑开机密码与邮箱密码同步，必须定期修改。定期修改密码并保证其复杂度；</w:t>
      </w:r>
    </w:p>
    <w:p>
      <w:pPr>
        <w:pStyle w:val="ListParagraph"/>
        <w:numPr>
          <w:ilvl w:val="0"/>
          <w:numId w:val="54"/>
        </w:numPr>
        <w:tabs>
          <w:tab w:pos="1669" w:val="left" w:leader="none"/>
          <w:tab w:pos="1670" w:val="left" w:leader="none"/>
        </w:tabs>
        <w:spacing w:line="237" w:lineRule="auto" w:before="2" w:after="0"/>
        <w:ind w:left="1670" w:right="356" w:hanging="567"/>
        <w:jc w:val="left"/>
        <w:rPr>
          <w:sz w:val="24"/>
        </w:rPr>
      </w:pPr>
      <w:r>
        <w:rPr>
          <w:sz w:val="24"/>
        </w:rPr>
        <w:t>禁止使用生日/</w:t>
      </w:r>
      <w:r>
        <w:rPr>
          <w:spacing w:val="10"/>
          <w:sz w:val="24"/>
        </w:rPr>
        <w:t>带有 </w:t>
      </w:r>
      <w:r>
        <w:rPr>
          <w:sz w:val="24"/>
        </w:rPr>
        <w:t>123/1qaz/qwer 等常用密码；禁止将密码保存于纸张、文档等容易获取的地方。（详细密码规则参见邮箱使用规则）</w:t>
      </w:r>
    </w:p>
    <w:p>
      <w:pPr>
        <w:spacing w:after="0" w:line="237" w:lineRule="auto"/>
        <w:jc w:val="left"/>
        <w:rPr>
          <w:sz w:val="24"/>
        </w:rPr>
        <w:sectPr>
          <w:pgSz w:w="11910" w:h="16840"/>
          <w:pgMar w:header="277" w:footer="530" w:top="1020" w:bottom="720" w:left="740" w:right="360"/>
        </w:sectPr>
      </w:pPr>
    </w:p>
    <w:p>
      <w:pPr>
        <w:pStyle w:val="ListParagraph"/>
        <w:numPr>
          <w:ilvl w:val="0"/>
          <w:numId w:val="54"/>
        </w:numPr>
        <w:tabs>
          <w:tab w:pos="1669" w:val="left" w:leader="none"/>
          <w:tab w:pos="1670" w:val="left" w:leader="none"/>
        </w:tabs>
        <w:spacing w:line="240" w:lineRule="auto" w:before="36" w:after="0"/>
        <w:ind w:left="1670" w:right="355" w:hanging="567"/>
        <w:jc w:val="left"/>
        <w:rPr>
          <w:sz w:val="24"/>
        </w:rPr>
      </w:pPr>
      <w:r>
        <w:rPr>
          <w:spacing w:val="-8"/>
          <w:sz w:val="24"/>
        </w:rPr>
        <w:t>公司电脑必须安装指定防病毒软件，任何计算机不允许私自安装第三方防病毒软件或</w:t>
      </w:r>
      <w:r>
        <w:rPr>
          <w:sz w:val="24"/>
        </w:rPr>
        <w:t>优化软件。</w:t>
      </w:r>
    </w:p>
    <w:p>
      <w:pPr>
        <w:pStyle w:val="ListParagraph"/>
        <w:numPr>
          <w:ilvl w:val="0"/>
          <w:numId w:val="54"/>
        </w:numPr>
        <w:tabs>
          <w:tab w:pos="1669" w:val="left" w:leader="none"/>
          <w:tab w:pos="1670" w:val="left" w:leader="none"/>
        </w:tabs>
        <w:spacing w:line="437" w:lineRule="exact" w:before="0" w:after="0"/>
        <w:ind w:left="1670" w:right="0" w:hanging="567"/>
        <w:jc w:val="left"/>
        <w:rPr>
          <w:sz w:val="24"/>
        </w:rPr>
      </w:pPr>
      <w:r>
        <w:rPr>
          <w:sz w:val="24"/>
        </w:rPr>
        <w:t>必须及时更新后台推送的系统更新及补丁。</w:t>
      </w:r>
    </w:p>
    <w:p>
      <w:pPr>
        <w:pStyle w:val="ListParagraph"/>
        <w:numPr>
          <w:ilvl w:val="0"/>
          <w:numId w:val="54"/>
        </w:numPr>
        <w:tabs>
          <w:tab w:pos="1669" w:val="left" w:leader="none"/>
          <w:tab w:pos="1670" w:val="left" w:leader="none"/>
        </w:tabs>
        <w:spacing w:line="240" w:lineRule="auto" w:before="0" w:after="0"/>
        <w:ind w:left="1670" w:right="357" w:hanging="567"/>
        <w:jc w:val="left"/>
        <w:rPr>
          <w:sz w:val="24"/>
        </w:rPr>
      </w:pPr>
      <w:r>
        <w:rPr>
          <w:spacing w:val="-9"/>
          <w:sz w:val="24"/>
        </w:rPr>
        <w:t>公司杀毒软件定时扫描，严禁关闭安全扫描。如发现电脑中病毒后必须第一时间断开</w:t>
      </w:r>
      <w:r>
        <w:rPr>
          <w:sz w:val="24"/>
        </w:rPr>
        <w:t>网络，防止病毒在内网扩散。</w:t>
      </w:r>
    </w:p>
    <w:p>
      <w:pPr>
        <w:pStyle w:val="ListParagraph"/>
        <w:numPr>
          <w:ilvl w:val="0"/>
          <w:numId w:val="54"/>
        </w:numPr>
        <w:tabs>
          <w:tab w:pos="1669" w:val="left" w:leader="none"/>
          <w:tab w:pos="1670" w:val="left" w:leader="none"/>
        </w:tabs>
        <w:spacing w:line="438" w:lineRule="exact" w:before="0" w:after="0"/>
        <w:ind w:left="1670" w:right="0" w:hanging="567"/>
        <w:jc w:val="left"/>
        <w:rPr>
          <w:sz w:val="24"/>
        </w:rPr>
      </w:pPr>
      <w:r>
        <w:rPr>
          <w:sz w:val="24"/>
        </w:rPr>
        <w:t>不得擅自更改所用操作系统以及预设好的安全设置策略。</w:t>
      </w:r>
    </w:p>
    <w:p>
      <w:pPr>
        <w:pStyle w:val="BodyText"/>
        <w:spacing w:before="12"/>
        <w:ind w:left="0"/>
        <w:rPr>
          <w:sz w:val="23"/>
        </w:rPr>
      </w:pPr>
    </w:p>
    <w:p>
      <w:pPr>
        <w:spacing w:line="441" w:lineRule="exact" w:before="1"/>
        <w:ind w:left="731" w:right="0" w:firstLine="0"/>
        <w:jc w:val="left"/>
        <w:rPr>
          <w:b/>
          <w:sz w:val="24"/>
        </w:rPr>
      </w:pPr>
      <w:r>
        <w:rPr>
          <w:b/>
          <w:sz w:val="24"/>
        </w:rPr>
        <w:t>附则：本手册包含以下附件</w:t>
      </w:r>
    </w:p>
    <w:p>
      <w:pPr>
        <w:pStyle w:val="BodyText"/>
        <w:spacing w:line="237" w:lineRule="auto" w:before="1"/>
        <w:ind w:left="1091" w:right="5869"/>
      </w:pPr>
      <w:r>
        <w:rPr/>
        <w:t>附件 1：京东集团商务用车管理规定附件 2：京东商城印鉴管理制度</w:t>
      </w:r>
    </w:p>
    <w:p>
      <w:pPr>
        <w:pStyle w:val="BodyText"/>
        <w:spacing w:line="237" w:lineRule="auto" w:before="6"/>
        <w:ind w:left="1091" w:right="6349"/>
      </w:pPr>
      <w:r>
        <w:rPr/>
        <w:t>附件 3：京东集团礼品管理制度附件 4：消防管理制度</w:t>
      </w:r>
    </w:p>
    <w:p>
      <w:pPr>
        <w:pStyle w:val="BodyText"/>
        <w:ind w:left="1091" w:right="6391"/>
        <w:jc w:val="both"/>
      </w:pPr>
      <w:r>
        <w:rPr>
          <w:spacing w:val="-4"/>
        </w:rPr>
        <w:t>附件 </w:t>
      </w:r>
      <w:r>
        <w:rPr/>
        <w:t>5：</w:t>
      </w:r>
      <w:r>
        <w:rPr>
          <w:spacing w:val="-2"/>
        </w:rPr>
        <w:t>京东集团资产管理制度</w:t>
      </w:r>
      <w:r>
        <w:rPr>
          <w:spacing w:val="-4"/>
        </w:rPr>
        <w:t>附件 </w:t>
      </w:r>
      <w:r>
        <w:rPr/>
        <w:t>6：</w:t>
      </w:r>
      <w:r>
        <w:rPr>
          <w:spacing w:val="-2"/>
        </w:rPr>
        <w:t>京东集团出差管理制度</w:t>
      </w:r>
      <w:r>
        <w:rPr>
          <w:spacing w:val="-4"/>
        </w:rPr>
        <w:t>附件 </w:t>
      </w:r>
      <w:r>
        <w:rPr/>
        <w:t>7：</w:t>
      </w:r>
      <w:r>
        <w:rPr>
          <w:spacing w:val="-2"/>
        </w:rPr>
        <w:t>京东集团名片管理制度</w:t>
      </w:r>
    </w:p>
    <w:p>
      <w:pPr>
        <w:pStyle w:val="BodyText"/>
        <w:ind w:left="1091" w:right="5191"/>
      </w:pPr>
      <w:r>
        <w:rPr>
          <w:spacing w:val="-4"/>
        </w:rPr>
        <w:t>附件 </w:t>
      </w:r>
      <w:r>
        <w:rPr/>
        <w:t>8：</w:t>
      </w:r>
      <w:r>
        <w:rPr>
          <w:spacing w:val="-2"/>
        </w:rPr>
        <w:t>京东集团门禁及电梯授权管理制度</w:t>
      </w:r>
      <w:r>
        <w:rPr>
          <w:spacing w:val="-4"/>
        </w:rPr>
        <w:t>附件 </w:t>
      </w:r>
      <w:r>
        <w:rPr/>
        <w:t>9：京东集团访客管理规定</w:t>
      </w:r>
    </w:p>
    <w:p>
      <w:pPr>
        <w:pStyle w:val="BodyText"/>
        <w:spacing w:line="237" w:lineRule="auto"/>
        <w:ind w:left="1091" w:right="5729"/>
      </w:pPr>
      <w:r>
        <w:rPr/>
        <w:t>附件 10：京东集团员工宿舍管理规定附件 11：京东集团加班餐管理规范附件 12：京东集团班车乘坐管理规范附件 13：京东集团会议室管理办法</w:t>
      </w:r>
    </w:p>
    <w:p>
      <w:pPr>
        <w:pStyle w:val="BodyText"/>
        <w:spacing w:line="442" w:lineRule="exact"/>
        <w:ind w:left="1091"/>
      </w:pPr>
      <w:r>
        <w:rPr/>
        <w:t>附件 14：京东集团资质证照工作管理办法</w:t>
      </w:r>
    </w:p>
    <w:p>
      <w:pPr>
        <w:pStyle w:val="BodyText"/>
        <w:spacing w:line="237" w:lineRule="auto"/>
        <w:ind w:left="1091" w:right="4529"/>
      </w:pPr>
      <w:r>
        <w:rPr/>
        <w:t>附件 15：京东集团停车场及非机动车辆管理规定附件 16：京东集团禁烟管理规定</w:t>
      </w:r>
    </w:p>
    <w:p>
      <w:pPr>
        <w:pStyle w:val="BodyText"/>
        <w:spacing w:line="442" w:lineRule="exact"/>
        <w:ind w:left="1091"/>
      </w:pPr>
      <w:r>
        <w:rPr/>
        <w:t>附件 17：京东集团办公安全管理制度</w:t>
      </w:r>
    </w:p>
    <w:sectPr>
      <w:pgSz w:w="11910" w:h="16840"/>
      <w:pgMar w:header="277" w:footer="530" w:top="1020" w:bottom="720" w:left="74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Calibri">
    <w:altName w:val="Calibri"/>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6.829987pt;margin-top:804.409973pt;width:15.15pt;height:11pt;mso-position-horizontal-relative:page;mso-position-vertical-relative:page;z-index:-16769024" type="#_x0000_t202" filled="false" stroked="false">
          <v:textbox inset="0,0,0,0">
            <w:txbxContent>
              <w:p>
                <w:pPr>
                  <w:spacing w:line="203" w:lineRule="exact" w:before="0"/>
                  <w:ind w:left="6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6.829987pt;margin-top:804.409973pt;width:15.15pt;height:11pt;mso-position-horizontal-relative:page;mso-position-vertical-relative:page;z-index:-16767488" type="#_x0000_t202" filled="false" stroked="false">
          <v:textbox inset="0,0,0,0">
            <w:txbxContent>
              <w:p>
                <w:pPr>
                  <w:spacing w:line="203" w:lineRule="exact" w:before="0"/>
                  <w:ind w:left="60" w:right="0" w:firstLine="0"/>
                  <w:jc w:val="left"/>
                  <w:rPr>
                    <w:rFonts w:ascii="Calibri"/>
                    <w:sz w:val="18"/>
                  </w:rPr>
                </w:pP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6.829987pt;margin-top:804.409973pt;width:15.15pt;height:11pt;mso-position-horizontal-relative:page;mso-position-vertical-relative:page;z-index:-16765440" type="#_x0000_t202" filled="false" stroked="false">
          <v:textbox inset="0,0,0,0">
            <w:txbxContent>
              <w:p>
                <w:pPr>
                  <w:spacing w:line="203" w:lineRule="exact" w:before="0"/>
                  <w:ind w:left="60" w:right="0" w:firstLine="0"/>
                  <w:jc w:val="left"/>
                  <w:rPr>
                    <w:rFonts w:ascii="Calibri"/>
                    <w:sz w:val="18"/>
                  </w:rPr>
                </w:pPr>
                <w:r>
                  <w:rPr/>
                  <w:fldChar w:fldCharType="begin"/>
                </w:r>
                <w:r>
                  <w:rPr>
                    <w:rFonts w:ascii="Calibri"/>
                    <w:sz w:val="18"/>
                  </w:rPr>
                  <w:instrText> PAGE </w:instrText>
                </w:r>
                <w:r>
                  <w:rPr/>
                  <w:fldChar w:fldCharType="separate"/>
                </w:r>
                <w:r>
                  <w:rPr/>
                  <w:t>32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486545920">
          <wp:simplePos x="0" y="0"/>
          <wp:positionH relativeFrom="page">
            <wp:posOffset>774227</wp:posOffset>
          </wp:positionH>
          <wp:positionV relativeFrom="page">
            <wp:posOffset>175894</wp:posOffset>
          </wp:positionV>
          <wp:extent cx="1035624" cy="375920"/>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035624" cy="375920"/>
                  </a:xfrm>
                  <a:prstGeom prst="rect">
                    <a:avLst/>
                  </a:prstGeom>
                </pic:spPr>
              </pic:pic>
            </a:graphicData>
          </a:graphic>
        </wp:anchor>
      </w:drawing>
    </w:r>
    <w:r>
      <w:rPr/>
      <w:pict>
        <v:rect style="position:absolute;margin-left:48.119999pt;margin-top:50.639984pt;width:512.64pt;height:.72pt;mso-position-horizontal-relative:page;mso-position-vertical-relative:page;z-index:-16770048"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486.299988pt;margin-top:34.717033pt;width:74pt;height:13.9pt;mso-position-horizontal-relative:page;mso-position-vertical-relative:page;z-index:-16769536" type="#_x0000_t202" filled="false" stroked="false">
          <v:textbox inset="0,0,0,0">
            <w:txbxContent>
              <w:p>
                <w:pPr>
                  <w:spacing w:line="278" w:lineRule="exact" w:before="0"/>
                  <w:ind w:left="20" w:right="0" w:firstLine="0"/>
                  <w:jc w:val="left"/>
                  <w:rPr>
                    <w:sz w:val="18"/>
                  </w:rPr>
                </w:pPr>
                <w:r>
                  <w:rPr>
                    <w:sz w:val="18"/>
                  </w:rPr>
                  <w:t>京东集团员工手册</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486547968">
          <wp:simplePos x="0" y="0"/>
          <wp:positionH relativeFrom="page">
            <wp:posOffset>774227</wp:posOffset>
          </wp:positionH>
          <wp:positionV relativeFrom="page">
            <wp:posOffset>175894</wp:posOffset>
          </wp:positionV>
          <wp:extent cx="1035624" cy="375920"/>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035624" cy="375920"/>
                  </a:xfrm>
                  <a:prstGeom prst="rect">
                    <a:avLst/>
                  </a:prstGeom>
                </pic:spPr>
              </pic:pic>
            </a:graphicData>
          </a:graphic>
        </wp:anchor>
      </w:drawing>
    </w:r>
    <w:r>
      <w:rPr/>
      <w:pict>
        <v:shape style="position:absolute;margin-left:486.299988pt;margin-top:34.717033pt;width:74pt;height:13.9pt;mso-position-horizontal-relative:page;mso-position-vertical-relative:page;z-index:-16768000" type="#_x0000_t202" filled="false" stroked="false">
          <v:textbox inset="0,0,0,0">
            <w:txbxContent>
              <w:p>
                <w:pPr>
                  <w:spacing w:line="278" w:lineRule="exact" w:before="0"/>
                  <w:ind w:left="20" w:right="0" w:firstLine="0"/>
                  <w:jc w:val="left"/>
                  <w:rPr>
                    <w:sz w:val="18"/>
                  </w:rPr>
                </w:pPr>
                <w:r>
                  <w:rPr>
                    <w:sz w:val="18"/>
                  </w:rPr>
                  <w:t>京东集团员工手册</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486549504">
          <wp:simplePos x="0" y="0"/>
          <wp:positionH relativeFrom="page">
            <wp:posOffset>774227</wp:posOffset>
          </wp:positionH>
          <wp:positionV relativeFrom="page">
            <wp:posOffset>175894</wp:posOffset>
          </wp:positionV>
          <wp:extent cx="1035624" cy="375920"/>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1035624" cy="375920"/>
                  </a:xfrm>
                  <a:prstGeom prst="rect">
                    <a:avLst/>
                  </a:prstGeom>
                </pic:spPr>
              </pic:pic>
            </a:graphicData>
          </a:graphic>
        </wp:anchor>
      </w:drawing>
    </w:r>
    <w:r>
      <w:rPr/>
      <w:pict>
        <v:rect style="position:absolute;margin-left:48.119999pt;margin-top:50.639984pt;width:512.64pt;height:.72pt;mso-position-horizontal-relative:page;mso-position-vertical-relative:page;z-index:-16766464" filled="true" fillcolor="#000000" stroked="false">
          <v:fill type="solid"/>
          <w10:wrap type="none"/>
        </v:rect>
      </w:pict>
    </w:r>
    <w:r>
      <w:rPr/>
      <w:pict>
        <v:shape style="position:absolute;margin-left:486.299988pt;margin-top:34.717033pt;width:74pt;height:13.9pt;mso-position-horizontal-relative:page;mso-position-vertical-relative:page;z-index:-16765952" type="#_x0000_t202" filled="false" stroked="false">
          <v:textbox inset="0,0,0,0">
            <w:txbxContent>
              <w:p>
                <w:pPr>
                  <w:spacing w:line="278" w:lineRule="exact" w:before="0"/>
                  <w:ind w:left="20" w:right="0" w:firstLine="0"/>
                  <w:jc w:val="left"/>
                  <w:rPr>
                    <w:sz w:val="18"/>
                  </w:rPr>
                </w:pPr>
                <w:r>
                  <w:rPr>
                    <w:sz w:val="18"/>
                  </w:rPr>
                  <w:t>京东集团员工手册</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
    <w:multiLevelType w:val="hybridMultilevel"/>
    <w:lvl w:ilvl="0">
      <w:start w:val="0"/>
      <w:numFmt w:val="bullet"/>
      <w:lvlText w:val="•"/>
      <w:lvlJc w:val="left"/>
      <w:pPr>
        <w:ind w:left="1670" w:hanging="567"/>
      </w:pPr>
      <w:rPr>
        <w:rFonts w:hint="default" w:ascii="宋体" w:hAnsi="宋体" w:eastAsia="宋体" w:cs="宋体"/>
        <w:spacing w:val="-12"/>
        <w:w w:val="100"/>
        <w:sz w:val="24"/>
        <w:szCs w:val="24"/>
        <w:lang w:val="en-US" w:eastAsia="zh-CN" w:bidi="ar-SA"/>
      </w:rPr>
    </w:lvl>
    <w:lvl w:ilvl="1">
      <w:start w:val="0"/>
      <w:numFmt w:val="bullet"/>
      <w:lvlText w:val="•"/>
      <w:lvlJc w:val="left"/>
      <w:pPr>
        <w:ind w:left="2592" w:hanging="567"/>
      </w:pPr>
      <w:rPr>
        <w:rFonts w:hint="default"/>
        <w:lang w:val="en-US" w:eastAsia="zh-CN" w:bidi="ar-SA"/>
      </w:rPr>
    </w:lvl>
    <w:lvl w:ilvl="2">
      <w:start w:val="0"/>
      <w:numFmt w:val="bullet"/>
      <w:lvlText w:val="•"/>
      <w:lvlJc w:val="left"/>
      <w:pPr>
        <w:ind w:left="3505" w:hanging="567"/>
      </w:pPr>
      <w:rPr>
        <w:rFonts w:hint="default"/>
        <w:lang w:val="en-US" w:eastAsia="zh-CN" w:bidi="ar-SA"/>
      </w:rPr>
    </w:lvl>
    <w:lvl w:ilvl="3">
      <w:start w:val="0"/>
      <w:numFmt w:val="bullet"/>
      <w:lvlText w:val="•"/>
      <w:lvlJc w:val="left"/>
      <w:pPr>
        <w:ind w:left="4417" w:hanging="567"/>
      </w:pPr>
      <w:rPr>
        <w:rFonts w:hint="default"/>
        <w:lang w:val="en-US" w:eastAsia="zh-CN" w:bidi="ar-SA"/>
      </w:rPr>
    </w:lvl>
    <w:lvl w:ilvl="4">
      <w:start w:val="0"/>
      <w:numFmt w:val="bullet"/>
      <w:lvlText w:val="•"/>
      <w:lvlJc w:val="left"/>
      <w:pPr>
        <w:ind w:left="5330" w:hanging="567"/>
      </w:pPr>
      <w:rPr>
        <w:rFonts w:hint="default"/>
        <w:lang w:val="en-US" w:eastAsia="zh-CN" w:bidi="ar-SA"/>
      </w:rPr>
    </w:lvl>
    <w:lvl w:ilvl="5">
      <w:start w:val="0"/>
      <w:numFmt w:val="bullet"/>
      <w:lvlText w:val="•"/>
      <w:lvlJc w:val="left"/>
      <w:pPr>
        <w:ind w:left="6243" w:hanging="567"/>
      </w:pPr>
      <w:rPr>
        <w:rFonts w:hint="default"/>
        <w:lang w:val="en-US" w:eastAsia="zh-CN" w:bidi="ar-SA"/>
      </w:rPr>
    </w:lvl>
    <w:lvl w:ilvl="6">
      <w:start w:val="0"/>
      <w:numFmt w:val="bullet"/>
      <w:lvlText w:val="•"/>
      <w:lvlJc w:val="left"/>
      <w:pPr>
        <w:ind w:left="7155" w:hanging="567"/>
      </w:pPr>
      <w:rPr>
        <w:rFonts w:hint="default"/>
        <w:lang w:val="en-US" w:eastAsia="zh-CN" w:bidi="ar-SA"/>
      </w:rPr>
    </w:lvl>
    <w:lvl w:ilvl="7">
      <w:start w:val="0"/>
      <w:numFmt w:val="bullet"/>
      <w:lvlText w:val="•"/>
      <w:lvlJc w:val="left"/>
      <w:pPr>
        <w:ind w:left="8068" w:hanging="567"/>
      </w:pPr>
      <w:rPr>
        <w:rFonts w:hint="default"/>
        <w:lang w:val="en-US" w:eastAsia="zh-CN" w:bidi="ar-SA"/>
      </w:rPr>
    </w:lvl>
    <w:lvl w:ilvl="8">
      <w:start w:val="0"/>
      <w:numFmt w:val="bullet"/>
      <w:lvlText w:val="•"/>
      <w:lvlJc w:val="left"/>
      <w:pPr>
        <w:ind w:left="8981" w:hanging="567"/>
      </w:pPr>
      <w:rPr>
        <w:rFonts w:hint="default"/>
        <w:lang w:val="en-US" w:eastAsia="zh-CN" w:bidi="ar-SA"/>
      </w:rPr>
    </w:lvl>
  </w:abstractNum>
  <w:abstractNum w:abstractNumId="52">
    <w:multiLevelType w:val="hybridMultilevel"/>
    <w:lvl w:ilvl="0">
      <w:start w:val="1"/>
      <w:numFmt w:val="decimal"/>
      <w:lvlText w:val="%1."/>
      <w:lvlJc w:val="left"/>
      <w:pPr>
        <w:ind w:left="676" w:hanging="426"/>
        <w:jc w:val="left"/>
      </w:pPr>
      <w:rPr>
        <w:rFonts w:hint="default" w:ascii="微软雅黑" w:hAnsi="微软雅黑" w:eastAsia="微软雅黑" w:cs="微软雅黑"/>
        <w:w w:val="100"/>
        <w:sz w:val="24"/>
        <w:szCs w:val="24"/>
        <w:lang w:val="en-US" w:eastAsia="zh-CN" w:bidi="ar-SA"/>
      </w:rPr>
    </w:lvl>
    <w:lvl w:ilvl="1">
      <w:start w:val="1"/>
      <w:numFmt w:val="decimal"/>
      <w:lvlText w:val="%1.%2"/>
      <w:lvlJc w:val="left"/>
      <w:pPr>
        <w:ind w:left="1242" w:hanging="567"/>
        <w:jc w:val="left"/>
      </w:pPr>
      <w:rPr>
        <w:rFonts w:hint="default" w:ascii="微软雅黑" w:hAnsi="微软雅黑" w:eastAsia="微软雅黑" w:cs="微软雅黑"/>
        <w:w w:val="100"/>
        <w:sz w:val="24"/>
        <w:szCs w:val="24"/>
        <w:lang w:val="en-US" w:eastAsia="zh-CN" w:bidi="ar-SA"/>
      </w:rPr>
    </w:lvl>
    <w:lvl w:ilvl="2">
      <w:start w:val="1"/>
      <w:numFmt w:val="decimal"/>
      <w:lvlText w:val="%1.%2.%3"/>
      <w:lvlJc w:val="left"/>
      <w:pPr>
        <w:ind w:left="1670" w:hanging="567"/>
        <w:jc w:val="left"/>
      </w:pPr>
      <w:rPr>
        <w:rFonts w:hint="default" w:ascii="微软雅黑" w:hAnsi="微软雅黑" w:eastAsia="微软雅黑" w:cs="微软雅黑"/>
        <w:w w:val="100"/>
        <w:sz w:val="24"/>
        <w:szCs w:val="24"/>
        <w:lang w:val="en-US" w:eastAsia="zh-CN" w:bidi="ar-SA"/>
      </w:rPr>
    </w:lvl>
    <w:lvl w:ilvl="3">
      <w:start w:val="0"/>
      <w:numFmt w:val="bullet"/>
      <w:lvlText w:val="•"/>
      <w:lvlJc w:val="left"/>
      <w:pPr>
        <w:ind w:left="1811" w:hanging="284"/>
      </w:pPr>
      <w:rPr>
        <w:rFonts w:hint="default" w:ascii="宋体" w:hAnsi="宋体" w:eastAsia="宋体" w:cs="宋体"/>
        <w:w w:val="100"/>
        <w:sz w:val="24"/>
        <w:szCs w:val="24"/>
        <w:lang w:val="en-US" w:eastAsia="zh-CN" w:bidi="ar-SA"/>
      </w:rPr>
    </w:lvl>
    <w:lvl w:ilvl="4">
      <w:start w:val="0"/>
      <w:numFmt w:val="bullet"/>
      <w:lvlText w:val="•"/>
      <w:lvlJc w:val="left"/>
      <w:pPr>
        <w:ind w:left="3103" w:hanging="284"/>
      </w:pPr>
      <w:rPr>
        <w:rFonts w:hint="default"/>
        <w:lang w:val="en-US" w:eastAsia="zh-CN" w:bidi="ar-SA"/>
      </w:rPr>
    </w:lvl>
    <w:lvl w:ilvl="5">
      <w:start w:val="0"/>
      <w:numFmt w:val="bullet"/>
      <w:lvlText w:val="•"/>
      <w:lvlJc w:val="left"/>
      <w:pPr>
        <w:ind w:left="4387" w:hanging="284"/>
      </w:pPr>
      <w:rPr>
        <w:rFonts w:hint="default"/>
        <w:lang w:val="en-US" w:eastAsia="zh-CN" w:bidi="ar-SA"/>
      </w:rPr>
    </w:lvl>
    <w:lvl w:ilvl="6">
      <w:start w:val="0"/>
      <w:numFmt w:val="bullet"/>
      <w:lvlText w:val="•"/>
      <w:lvlJc w:val="left"/>
      <w:pPr>
        <w:ind w:left="5671" w:hanging="284"/>
      </w:pPr>
      <w:rPr>
        <w:rFonts w:hint="default"/>
        <w:lang w:val="en-US" w:eastAsia="zh-CN" w:bidi="ar-SA"/>
      </w:rPr>
    </w:lvl>
    <w:lvl w:ilvl="7">
      <w:start w:val="0"/>
      <w:numFmt w:val="bullet"/>
      <w:lvlText w:val="•"/>
      <w:lvlJc w:val="left"/>
      <w:pPr>
        <w:ind w:left="6955" w:hanging="284"/>
      </w:pPr>
      <w:rPr>
        <w:rFonts w:hint="default"/>
        <w:lang w:val="en-US" w:eastAsia="zh-CN" w:bidi="ar-SA"/>
      </w:rPr>
    </w:lvl>
    <w:lvl w:ilvl="8">
      <w:start w:val="0"/>
      <w:numFmt w:val="bullet"/>
      <w:lvlText w:val="•"/>
      <w:lvlJc w:val="left"/>
      <w:pPr>
        <w:ind w:left="8238" w:hanging="284"/>
      </w:pPr>
      <w:rPr>
        <w:rFonts w:hint="default"/>
        <w:lang w:val="en-US" w:eastAsia="zh-CN" w:bidi="ar-SA"/>
      </w:rPr>
    </w:lvl>
  </w:abstractNum>
  <w:abstractNum w:abstractNumId="51">
    <w:multiLevelType w:val="hybridMultilevel"/>
    <w:lvl w:ilvl="0">
      <w:start w:val="2"/>
      <w:numFmt w:val="decimal"/>
      <w:lvlText w:val="%1"/>
      <w:lvlJc w:val="left"/>
      <w:pPr>
        <w:ind w:left="818" w:hanging="406"/>
        <w:jc w:val="left"/>
      </w:pPr>
      <w:rPr>
        <w:rFonts w:hint="default"/>
        <w:lang w:val="en-US" w:eastAsia="zh-CN" w:bidi="ar-SA"/>
      </w:rPr>
    </w:lvl>
    <w:lvl w:ilvl="1">
      <w:start w:val="2"/>
      <w:numFmt w:val="decimal"/>
      <w:lvlText w:val="%1.%2"/>
      <w:lvlJc w:val="left"/>
      <w:pPr>
        <w:ind w:left="818" w:hanging="406"/>
        <w:jc w:val="left"/>
      </w:pPr>
      <w:rPr>
        <w:rFonts w:hint="default" w:ascii="微软雅黑" w:hAnsi="微软雅黑" w:eastAsia="微软雅黑" w:cs="微软雅黑"/>
        <w:w w:val="100"/>
        <w:sz w:val="24"/>
        <w:szCs w:val="24"/>
        <w:lang w:val="en-US" w:eastAsia="zh-CN" w:bidi="ar-SA"/>
      </w:rPr>
    </w:lvl>
    <w:lvl w:ilvl="2">
      <w:start w:val="0"/>
      <w:numFmt w:val="bullet"/>
      <w:lvlText w:val="●"/>
      <w:lvlJc w:val="left"/>
      <w:pPr>
        <w:ind w:left="959" w:hanging="158"/>
      </w:pPr>
      <w:rPr>
        <w:rFonts w:hint="default" w:ascii="微软雅黑" w:hAnsi="微软雅黑" w:eastAsia="微软雅黑" w:cs="微软雅黑"/>
        <w:spacing w:val="-1"/>
        <w:w w:val="100"/>
        <w:sz w:val="22"/>
        <w:szCs w:val="22"/>
        <w:lang w:val="en-US" w:eastAsia="zh-CN" w:bidi="ar-SA"/>
      </w:rPr>
    </w:lvl>
    <w:lvl w:ilvl="3">
      <w:start w:val="0"/>
      <w:numFmt w:val="bullet"/>
      <w:lvlText w:val="•"/>
      <w:lvlJc w:val="left"/>
      <w:pPr>
        <w:ind w:left="3148" w:hanging="158"/>
      </w:pPr>
      <w:rPr>
        <w:rFonts w:hint="default"/>
        <w:lang w:val="en-US" w:eastAsia="zh-CN" w:bidi="ar-SA"/>
      </w:rPr>
    </w:lvl>
    <w:lvl w:ilvl="4">
      <w:start w:val="0"/>
      <w:numFmt w:val="bullet"/>
      <w:lvlText w:val="•"/>
      <w:lvlJc w:val="left"/>
      <w:pPr>
        <w:ind w:left="4242" w:hanging="158"/>
      </w:pPr>
      <w:rPr>
        <w:rFonts w:hint="default"/>
        <w:lang w:val="en-US" w:eastAsia="zh-CN" w:bidi="ar-SA"/>
      </w:rPr>
    </w:lvl>
    <w:lvl w:ilvl="5">
      <w:start w:val="0"/>
      <w:numFmt w:val="bullet"/>
      <w:lvlText w:val="•"/>
      <w:lvlJc w:val="left"/>
      <w:pPr>
        <w:ind w:left="5336" w:hanging="158"/>
      </w:pPr>
      <w:rPr>
        <w:rFonts w:hint="default"/>
        <w:lang w:val="en-US" w:eastAsia="zh-CN" w:bidi="ar-SA"/>
      </w:rPr>
    </w:lvl>
    <w:lvl w:ilvl="6">
      <w:start w:val="0"/>
      <w:numFmt w:val="bullet"/>
      <w:lvlText w:val="•"/>
      <w:lvlJc w:val="left"/>
      <w:pPr>
        <w:ind w:left="6430" w:hanging="158"/>
      </w:pPr>
      <w:rPr>
        <w:rFonts w:hint="default"/>
        <w:lang w:val="en-US" w:eastAsia="zh-CN" w:bidi="ar-SA"/>
      </w:rPr>
    </w:lvl>
    <w:lvl w:ilvl="7">
      <w:start w:val="0"/>
      <w:numFmt w:val="bullet"/>
      <w:lvlText w:val="•"/>
      <w:lvlJc w:val="left"/>
      <w:pPr>
        <w:ind w:left="7524" w:hanging="158"/>
      </w:pPr>
      <w:rPr>
        <w:rFonts w:hint="default"/>
        <w:lang w:val="en-US" w:eastAsia="zh-CN" w:bidi="ar-SA"/>
      </w:rPr>
    </w:lvl>
    <w:lvl w:ilvl="8">
      <w:start w:val="0"/>
      <w:numFmt w:val="bullet"/>
      <w:lvlText w:val="•"/>
      <w:lvlJc w:val="left"/>
      <w:pPr>
        <w:ind w:left="8618" w:hanging="158"/>
      </w:pPr>
      <w:rPr>
        <w:rFonts w:hint="default"/>
        <w:lang w:val="en-US" w:eastAsia="zh-CN" w:bidi="ar-SA"/>
      </w:rPr>
    </w:lvl>
  </w:abstractNum>
  <w:abstractNum w:abstractNumId="50">
    <w:multiLevelType w:val="hybridMultilevel"/>
    <w:lvl w:ilvl="0">
      <w:start w:val="2"/>
      <w:numFmt w:val="decimal"/>
      <w:lvlText w:val="%1"/>
      <w:lvlJc w:val="left"/>
      <w:pPr>
        <w:ind w:left="1103" w:hanging="541"/>
        <w:jc w:val="left"/>
      </w:pPr>
      <w:rPr>
        <w:rFonts w:hint="default"/>
        <w:lang w:val="en-US" w:eastAsia="zh-CN" w:bidi="ar-SA"/>
      </w:rPr>
    </w:lvl>
    <w:lvl w:ilvl="1">
      <w:start w:val="1"/>
      <w:numFmt w:val="decimal"/>
      <w:lvlText w:val="%1.%2"/>
      <w:lvlJc w:val="left"/>
      <w:pPr>
        <w:ind w:left="1103" w:hanging="541"/>
        <w:jc w:val="left"/>
      </w:pPr>
      <w:rPr>
        <w:rFonts w:hint="default"/>
        <w:lang w:val="en-US" w:eastAsia="zh-CN" w:bidi="ar-SA"/>
      </w:rPr>
    </w:lvl>
    <w:lvl w:ilvl="2">
      <w:start w:val="1"/>
      <w:numFmt w:val="decimal"/>
      <w:lvlText w:val="%1.%2.%3"/>
      <w:lvlJc w:val="left"/>
      <w:pPr>
        <w:ind w:left="1103" w:hanging="541"/>
        <w:jc w:val="left"/>
      </w:pPr>
      <w:rPr>
        <w:rFonts w:hint="default" w:ascii="微软雅黑" w:hAnsi="微软雅黑" w:eastAsia="微软雅黑" w:cs="微软雅黑"/>
        <w:spacing w:val="-2"/>
        <w:w w:val="100"/>
        <w:sz w:val="22"/>
        <w:szCs w:val="22"/>
        <w:lang w:val="en-US" w:eastAsia="zh-CN" w:bidi="ar-SA"/>
      </w:rPr>
    </w:lvl>
    <w:lvl w:ilvl="3">
      <w:start w:val="0"/>
      <w:numFmt w:val="bullet"/>
      <w:lvlText w:val="●"/>
      <w:lvlJc w:val="left"/>
      <w:pPr>
        <w:ind w:left="1103" w:hanging="158"/>
      </w:pPr>
      <w:rPr>
        <w:rFonts w:hint="default" w:ascii="微软雅黑" w:hAnsi="微软雅黑" w:eastAsia="微软雅黑" w:cs="微软雅黑"/>
        <w:spacing w:val="-1"/>
        <w:w w:val="100"/>
        <w:sz w:val="22"/>
        <w:szCs w:val="22"/>
        <w:lang w:val="en-US" w:eastAsia="zh-CN" w:bidi="ar-SA"/>
      </w:rPr>
    </w:lvl>
    <w:lvl w:ilvl="4">
      <w:start w:val="0"/>
      <w:numFmt w:val="bullet"/>
      <w:lvlText w:val="•"/>
      <w:lvlJc w:val="left"/>
      <w:pPr>
        <w:ind w:left="4982" w:hanging="158"/>
      </w:pPr>
      <w:rPr>
        <w:rFonts w:hint="default"/>
        <w:lang w:val="en-US" w:eastAsia="zh-CN" w:bidi="ar-SA"/>
      </w:rPr>
    </w:lvl>
    <w:lvl w:ilvl="5">
      <w:start w:val="0"/>
      <w:numFmt w:val="bullet"/>
      <w:lvlText w:val="•"/>
      <w:lvlJc w:val="left"/>
      <w:pPr>
        <w:ind w:left="5953" w:hanging="158"/>
      </w:pPr>
      <w:rPr>
        <w:rFonts w:hint="default"/>
        <w:lang w:val="en-US" w:eastAsia="zh-CN" w:bidi="ar-SA"/>
      </w:rPr>
    </w:lvl>
    <w:lvl w:ilvl="6">
      <w:start w:val="0"/>
      <w:numFmt w:val="bullet"/>
      <w:lvlText w:val="•"/>
      <w:lvlJc w:val="left"/>
      <w:pPr>
        <w:ind w:left="6923" w:hanging="158"/>
      </w:pPr>
      <w:rPr>
        <w:rFonts w:hint="default"/>
        <w:lang w:val="en-US" w:eastAsia="zh-CN" w:bidi="ar-SA"/>
      </w:rPr>
    </w:lvl>
    <w:lvl w:ilvl="7">
      <w:start w:val="0"/>
      <w:numFmt w:val="bullet"/>
      <w:lvlText w:val="•"/>
      <w:lvlJc w:val="left"/>
      <w:pPr>
        <w:ind w:left="7894" w:hanging="158"/>
      </w:pPr>
      <w:rPr>
        <w:rFonts w:hint="default"/>
        <w:lang w:val="en-US" w:eastAsia="zh-CN" w:bidi="ar-SA"/>
      </w:rPr>
    </w:lvl>
    <w:lvl w:ilvl="8">
      <w:start w:val="0"/>
      <w:numFmt w:val="bullet"/>
      <w:lvlText w:val="•"/>
      <w:lvlJc w:val="left"/>
      <w:pPr>
        <w:ind w:left="8865" w:hanging="158"/>
      </w:pPr>
      <w:rPr>
        <w:rFonts w:hint="default"/>
        <w:lang w:val="en-US" w:eastAsia="zh-CN" w:bidi="ar-SA"/>
      </w:rPr>
    </w:lvl>
  </w:abstractNum>
  <w:abstractNum w:abstractNumId="49">
    <w:multiLevelType w:val="hybridMultilevel"/>
    <w:lvl w:ilvl="0">
      <w:start w:val="1"/>
      <w:numFmt w:val="decimal"/>
      <w:lvlText w:val="%1"/>
      <w:lvlJc w:val="left"/>
      <w:pPr>
        <w:ind w:left="1245" w:hanging="569"/>
        <w:jc w:val="left"/>
      </w:pPr>
      <w:rPr>
        <w:rFonts w:hint="default"/>
        <w:lang w:val="en-US" w:eastAsia="zh-CN" w:bidi="ar-SA"/>
      </w:rPr>
    </w:lvl>
    <w:lvl w:ilvl="1">
      <w:start w:val="5"/>
      <w:numFmt w:val="decimal"/>
      <w:lvlText w:val="%1.%2"/>
      <w:lvlJc w:val="left"/>
      <w:pPr>
        <w:ind w:left="1245" w:hanging="569"/>
        <w:jc w:val="left"/>
      </w:pPr>
      <w:rPr>
        <w:rFonts w:hint="default"/>
        <w:lang w:val="en-US" w:eastAsia="zh-CN" w:bidi="ar-SA"/>
      </w:rPr>
    </w:lvl>
    <w:lvl w:ilvl="2">
      <w:start w:val="1"/>
      <w:numFmt w:val="decimal"/>
      <w:lvlText w:val="%1.%2.%3"/>
      <w:lvlJc w:val="left"/>
      <w:pPr>
        <w:ind w:left="1245" w:hanging="569"/>
        <w:jc w:val="left"/>
      </w:pPr>
      <w:rPr>
        <w:rFonts w:hint="default" w:ascii="微软雅黑" w:hAnsi="微软雅黑" w:eastAsia="微软雅黑" w:cs="微软雅黑"/>
        <w:w w:val="100"/>
        <w:sz w:val="24"/>
        <w:szCs w:val="24"/>
        <w:lang w:val="en-US" w:eastAsia="zh-CN" w:bidi="ar-SA"/>
      </w:rPr>
    </w:lvl>
    <w:lvl w:ilvl="3">
      <w:start w:val="1"/>
      <w:numFmt w:val="decimal"/>
      <w:lvlText w:val="%4)"/>
      <w:lvlJc w:val="left"/>
      <w:pPr>
        <w:ind w:left="1242" w:hanging="281"/>
        <w:jc w:val="left"/>
      </w:pPr>
      <w:rPr>
        <w:rFonts w:hint="default" w:ascii="微软雅黑" w:hAnsi="微软雅黑" w:eastAsia="微软雅黑" w:cs="微软雅黑"/>
        <w:w w:val="100"/>
        <w:sz w:val="24"/>
        <w:szCs w:val="24"/>
        <w:lang w:val="en-US" w:eastAsia="zh-CN" w:bidi="ar-SA"/>
      </w:rPr>
    </w:lvl>
    <w:lvl w:ilvl="4">
      <w:start w:val="0"/>
      <w:numFmt w:val="bullet"/>
      <w:lvlText w:val="•"/>
      <w:lvlJc w:val="left"/>
      <w:pPr>
        <w:ind w:left="5066" w:hanging="281"/>
      </w:pPr>
      <w:rPr>
        <w:rFonts w:hint="default"/>
        <w:lang w:val="en-US" w:eastAsia="zh-CN" w:bidi="ar-SA"/>
      </w:rPr>
    </w:lvl>
    <w:lvl w:ilvl="5">
      <w:start w:val="0"/>
      <w:numFmt w:val="bullet"/>
      <w:lvlText w:val="•"/>
      <w:lvlJc w:val="left"/>
      <w:pPr>
        <w:ind w:left="6023" w:hanging="281"/>
      </w:pPr>
      <w:rPr>
        <w:rFonts w:hint="default"/>
        <w:lang w:val="en-US" w:eastAsia="zh-CN" w:bidi="ar-SA"/>
      </w:rPr>
    </w:lvl>
    <w:lvl w:ilvl="6">
      <w:start w:val="0"/>
      <w:numFmt w:val="bullet"/>
      <w:lvlText w:val="•"/>
      <w:lvlJc w:val="left"/>
      <w:pPr>
        <w:ind w:left="6979" w:hanging="281"/>
      </w:pPr>
      <w:rPr>
        <w:rFonts w:hint="default"/>
        <w:lang w:val="en-US" w:eastAsia="zh-CN" w:bidi="ar-SA"/>
      </w:rPr>
    </w:lvl>
    <w:lvl w:ilvl="7">
      <w:start w:val="0"/>
      <w:numFmt w:val="bullet"/>
      <w:lvlText w:val="•"/>
      <w:lvlJc w:val="left"/>
      <w:pPr>
        <w:ind w:left="7936" w:hanging="281"/>
      </w:pPr>
      <w:rPr>
        <w:rFonts w:hint="default"/>
        <w:lang w:val="en-US" w:eastAsia="zh-CN" w:bidi="ar-SA"/>
      </w:rPr>
    </w:lvl>
    <w:lvl w:ilvl="8">
      <w:start w:val="0"/>
      <w:numFmt w:val="bullet"/>
      <w:lvlText w:val="•"/>
      <w:lvlJc w:val="left"/>
      <w:pPr>
        <w:ind w:left="8893" w:hanging="281"/>
      </w:pPr>
      <w:rPr>
        <w:rFonts w:hint="default"/>
        <w:lang w:val="en-US" w:eastAsia="zh-CN" w:bidi="ar-SA"/>
      </w:rPr>
    </w:lvl>
  </w:abstractNum>
  <w:abstractNum w:abstractNumId="48">
    <w:multiLevelType w:val="hybridMultilevel"/>
    <w:lvl w:ilvl="0">
      <w:start w:val="1"/>
      <w:numFmt w:val="decimal"/>
      <w:lvlText w:val="%1."/>
      <w:lvlJc w:val="left"/>
      <w:pPr>
        <w:ind w:left="534" w:hanging="284"/>
        <w:jc w:val="left"/>
      </w:pPr>
      <w:rPr>
        <w:rFonts w:hint="default" w:ascii="微软雅黑" w:hAnsi="微软雅黑" w:eastAsia="微软雅黑" w:cs="微软雅黑"/>
        <w:b/>
        <w:bCs/>
        <w:w w:val="100"/>
        <w:sz w:val="24"/>
        <w:szCs w:val="24"/>
        <w:lang w:val="en-US" w:eastAsia="zh-CN" w:bidi="ar-SA"/>
      </w:rPr>
    </w:lvl>
    <w:lvl w:ilvl="1">
      <w:start w:val="1"/>
      <w:numFmt w:val="decimal"/>
      <w:lvlText w:val="%1.%2"/>
      <w:lvlJc w:val="left"/>
      <w:pPr>
        <w:ind w:left="818" w:hanging="341"/>
        <w:jc w:val="left"/>
      </w:pPr>
      <w:rPr>
        <w:rFonts w:hint="default" w:ascii="微软雅黑" w:hAnsi="微软雅黑" w:eastAsia="微软雅黑" w:cs="微软雅黑"/>
        <w:w w:val="100"/>
        <w:sz w:val="22"/>
        <w:szCs w:val="22"/>
        <w:lang w:val="en-US" w:eastAsia="zh-CN" w:bidi="ar-SA"/>
      </w:rPr>
    </w:lvl>
    <w:lvl w:ilvl="2">
      <w:start w:val="1"/>
      <w:numFmt w:val="decimal"/>
      <w:lvlText w:val="%1.%2.%3"/>
      <w:lvlJc w:val="left"/>
      <w:pPr>
        <w:ind w:left="1245" w:hanging="569"/>
        <w:jc w:val="left"/>
      </w:pPr>
      <w:rPr>
        <w:rFonts w:hint="default" w:ascii="微软雅黑" w:hAnsi="微软雅黑" w:eastAsia="微软雅黑" w:cs="微软雅黑"/>
        <w:w w:val="100"/>
        <w:sz w:val="24"/>
        <w:szCs w:val="24"/>
        <w:lang w:val="en-US" w:eastAsia="zh-CN" w:bidi="ar-SA"/>
      </w:rPr>
    </w:lvl>
    <w:lvl w:ilvl="3">
      <w:start w:val="1"/>
      <w:numFmt w:val="lowerLetter"/>
      <w:lvlText w:val="%4)"/>
      <w:lvlJc w:val="left"/>
      <w:pPr>
        <w:ind w:left="1528" w:hanging="214"/>
        <w:jc w:val="left"/>
      </w:pPr>
      <w:rPr>
        <w:rFonts w:hint="default" w:ascii="微软雅黑" w:hAnsi="微软雅黑" w:eastAsia="微软雅黑" w:cs="微软雅黑"/>
        <w:spacing w:val="-2"/>
        <w:w w:val="100"/>
        <w:sz w:val="22"/>
        <w:szCs w:val="22"/>
        <w:lang w:val="en-US" w:eastAsia="zh-CN" w:bidi="ar-SA"/>
      </w:rPr>
    </w:lvl>
    <w:lvl w:ilvl="4">
      <w:start w:val="0"/>
      <w:numFmt w:val="bullet"/>
      <w:lvlText w:val="•"/>
      <w:lvlJc w:val="left"/>
      <w:pPr>
        <w:ind w:left="2846" w:hanging="214"/>
      </w:pPr>
      <w:rPr>
        <w:rFonts w:hint="default"/>
        <w:lang w:val="en-US" w:eastAsia="zh-CN" w:bidi="ar-SA"/>
      </w:rPr>
    </w:lvl>
    <w:lvl w:ilvl="5">
      <w:start w:val="0"/>
      <w:numFmt w:val="bullet"/>
      <w:lvlText w:val="•"/>
      <w:lvlJc w:val="left"/>
      <w:pPr>
        <w:ind w:left="4173" w:hanging="214"/>
      </w:pPr>
      <w:rPr>
        <w:rFonts w:hint="default"/>
        <w:lang w:val="en-US" w:eastAsia="zh-CN" w:bidi="ar-SA"/>
      </w:rPr>
    </w:lvl>
    <w:lvl w:ilvl="6">
      <w:start w:val="0"/>
      <w:numFmt w:val="bullet"/>
      <w:lvlText w:val="•"/>
      <w:lvlJc w:val="left"/>
      <w:pPr>
        <w:ind w:left="5499" w:hanging="214"/>
      </w:pPr>
      <w:rPr>
        <w:rFonts w:hint="default"/>
        <w:lang w:val="en-US" w:eastAsia="zh-CN" w:bidi="ar-SA"/>
      </w:rPr>
    </w:lvl>
    <w:lvl w:ilvl="7">
      <w:start w:val="0"/>
      <w:numFmt w:val="bullet"/>
      <w:lvlText w:val="•"/>
      <w:lvlJc w:val="left"/>
      <w:pPr>
        <w:ind w:left="6826" w:hanging="214"/>
      </w:pPr>
      <w:rPr>
        <w:rFonts w:hint="default"/>
        <w:lang w:val="en-US" w:eastAsia="zh-CN" w:bidi="ar-SA"/>
      </w:rPr>
    </w:lvl>
    <w:lvl w:ilvl="8">
      <w:start w:val="0"/>
      <w:numFmt w:val="bullet"/>
      <w:lvlText w:val="•"/>
      <w:lvlJc w:val="left"/>
      <w:pPr>
        <w:ind w:left="8153" w:hanging="214"/>
      </w:pPr>
      <w:rPr>
        <w:rFonts w:hint="default"/>
        <w:lang w:val="en-US" w:eastAsia="zh-CN" w:bidi="ar-SA"/>
      </w:rPr>
    </w:lvl>
  </w:abstractNum>
  <w:abstractNum w:abstractNumId="47">
    <w:multiLevelType w:val="hybridMultilevel"/>
    <w:lvl w:ilvl="0">
      <w:start w:val="1"/>
      <w:numFmt w:val="decimal"/>
      <w:lvlText w:val="%1."/>
      <w:lvlJc w:val="left"/>
      <w:pPr>
        <w:ind w:left="515" w:hanging="265"/>
        <w:jc w:val="left"/>
      </w:pPr>
      <w:rPr>
        <w:rFonts w:hint="default"/>
        <w:w w:val="100"/>
        <w:lang w:val="en-US" w:eastAsia="zh-CN" w:bidi="ar-SA"/>
      </w:rPr>
    </w:lvl>
    <w:lvl w:ilvl="1">
      <w:start w:val="0"/>
      <w:numFmt w:val="bullet"/>
      <w:lvlText w:val="•"/>
      <w:lvlJc w:val="left"/>
      <w:pPr>
        <w:ind w:left="1548" w:hanging="265"/>
      </w:pPr>
      <w:rPr>
        <w:rFonts w:hint="default"/>
        <w:lang w:val="en-US" w:eastAsia="zh-CN" w:bidi="ar-SA"/>
      </w:rPr>
    </w:lvl>
    <w:lvl w:ilvl="2">
      <w:start w:val="0"/>
      <w:numFmt w:val="bullet"/>
      <w:lvlText w:val="•"/>
      <w:lvlJc w:val="left"/>
      <w:pPr>
        <w:ind w:left="2577" w:hanging="265"/>
      </w:pPr>
      <w:rPr>
        <w:rFonts w:hint="default"/>
        <w:lang w:val="en-US" w:eastAsia="zh-CN" w:bidi="ar-SA"/>
      </w:rPr>
    </w:lvl>
    <w:lvl w:ilvl="3">
      <w:start w:val="0"/>
      <w:numFmt w:val="bullet"/>
      <w:lvlText w:val="•"/>
      <w:lvlJc w:val="left"/>
      <w:pPr>
        <w:ind w:left="3605" w:hanging="265"/>
      </w:pPr>
      <w:rPr>
        <w:rFonts w:hint="default"/>
        <w:lang w:val="en-US" w:eastAsia="zh-CN" w:bidi="ar-SA"/>
      </w:rPr>
    </w:lvl>
    <w:lvl w:ilvl="4">
      <w:start w:val="0"/>
      <w:numFmt w:val="bullet"/>
      <w:lvlText w:val="•"/>
      <w:lvlJc w:val="left"/>
      <w:pPr>
        <w:ind w:left="4634" w:hanging="265"/>
      </w:pPr>
      <w:rPr>
        <w:rFonts w:hint="default"/>
        <w:lang w:val="en-US" w:eastAsia="zh-CN" w:bidi="ar-SA"/>
      </w:rPr>
    </w:lvl>
    <w:lvl w:ilvl="5">
      <w:start w:val="0"/>
      <w:numFmt w:val="bullet"/>
      <w:lvlText w:val="•"/>
      <w:lvlJc w:val="left"/>
      <w:pPr>
        <w:ind w:left="5663" w:hanging="265"/>
      </w:pPr>
      <w:rPr>
        <w:rFonts w:hint="default"/>
        <w:lang w:val="en-US" w:eastAsia="zh-CN" w:bidi="ar-SA"/>
      </w:rPr>
    </w:lvl>
    <w:lvl w:ilvl="6">
      <w:start w:val="0"/>
      <w:numFmt w:val="bullet"/>
      <w:lvlText w:val="•"/>
      <w:lvlJc w:val="left"/>
      <w:pPr>
        <w:ind w:left="6691" w:hanging="265"/>
      </w:pPr>
      <w:rPr>
        <w:rFonts w:hint="default"/>
        <w:lang w:val="en-US" w:eastAsia="zh-CN" w:bidi="ar-SA"/>
      </w:rPr>
    </w:lvl>
    <w:lvl w:ilvl="7">
      <w:start w:val="0"/>
      <w:numFmt w:val="bullet"/>
      <w:lvlText w:val="•"/>
      <w:lvlJc w:val="left"/>
      <w:pPr>
        <w:ind w:left="7720" w:hanging="265"/>
      </w:pPr>
      <w:rPr>
        <w:rFonts w:hint="default"/>
        <w:lang w:val="en-US" w:eastAsia="zh-CN" w:bidi="ar-SA"/>
      </w:rPr>
    </w:lvl>
    <w:lvl w:ilvl="8">
      <w:start w:val="0"/>
      <w:numFmt w:val="bullet"/>
      <w:lvlText w:val="•"/>
      <w:lvlJc w:val="left"/>
      <w:pPr>
        <w:ind w:left="8749" w:hanging="265"/>
      </w:pPr>
      <w:rPr>
        <w:rFonts w:hint="default"/>
        <w:lang w:val="en-US" w:eastAsia="zh-CN" w:bidi="ar-SA"/>
      </w:rPr>
    </w:lvl>
  </w:abstractNum>
  <w:abstractNum w:abstractNumId="46">
    <w:multiLevelType w:val="hybridMultilevel"/>
    <w:lvl w:ilvl="0">
      <w:start w:val="9"/>
      <w:numFmt w:val="decimal"/>
      <w:lvlText w:val="%1"/>
      <w:lvlJc w:val="left"/>
      <w:pPr>
        <w:ind w:left="901" w:hanging="367"/>
        <w:jc w:val="left"/>
      </w:pPr>
      <w:rPr>
        <w:rFonts w:hint="default"/>
        <w:lang w:val="en-US" w:eastAsia="zh-CN" w:bidi="ar-SA"/>
      </w:rPr>
    </w:lvl>
    <w:lvl w:ilvl="1">
      <w:start w:val="2"/>
      <w:numFmt w:val="decimal"/>
      <w:lvlText w:val="%1.%2"/>
      <w:lvlJc w:val="left"/>
      <w:pPr>
        <w:ind w:left="901" w:hanging="367"/>
        <w:jc w:val="left"/>
      </w:pPr>
      <w:rPr>
        <w:rFonts w:hint="default"/>
        <w:b/>
        <w:bCs/>
        <w:spacing w:val="-2"/>
        <w:w w:val="100"/>
        <w:lang w:val="en-US" w:eastAsia="zh-CN" w:bidi="ar-SA"/>
      </w:rPr>
    </w:lvl>
    <w:lvl w:ilvl="2">
      <w:start w:val="1"/>
      <w:numFmt w:val="decimal"/>
      <w:lvlText w:val="%1.%2.%3"/>
      <w:lvlJc w:val="left"/>
      <w:pPr>
        <w:ind w:left="1564" w:hanging="605"/>
        <w:jc w:val="left"/>
      </w:pPr>
      <w:rPr>
        <w:rFonts w:hint="default" w:ascii="微软雅黑" w:hAnsi="微软雅黑" w:eastAsia="微软雅黑" w:cs="微软雅黑"/>
        <w:w w:val="100"/>
        <w:sz w:val="24"/>
        <w:szCs w:val="24"/>
        <w:lang w:val="en-US" w:eastAsia="zh-CN" w:bidi="ar-SA"/>
      </w:rPr>
    </w:lvl>
    <w:lvl w:ilvl="3">
      <w:start w:val="0"/>
      <w:numFmt w:val="bullet"/>
      <w:lvlText w:val="•"/>
      <w:lvlJc w:val="left"/>
      <w:pPr>
        <w:ind w:left="2715" w:hanging="605"/>
      </w:pPr>
      <w:rPr>
        <w:rFonts w:hint="default"/>
        <w:lang w:val="en-US" w:eastAsia="zh-CN" w:bidi="ar-SA"/>
      </w:rPr>
    </w:lvl>
    <w:lvl w:ilvl="4">
      <w:start w:val="0"/>
      <w:numFmt w:val="bullet"/>
      <w:lvlText w:val="•"/>
      <w:lvlJc w:val="left"/>
      <w:pPr>
        <w:ind w:left="3871" w:hanging="605"/>
      </w:pPr>
      <w:rPr>
        <w:rFonts w:hint="default"/>
        <w:lang w:val="en-US" w:eastAsia="zh-CN" w:bidi="ar-SA"/>
      </w:rPr>
    </w:lvl>
    <w:lvl w:ilvl="5">
      <w:start w:val="0"/>
      <w:numFmt w:val="bullet"/>
      <w:lvlText w:val="•"/>
      <w:lvlJc w:val="left"/>
      <w:pPr>
        <w:ind w:left="5027" w:hanging="605"/>
      </w:pPr>
      <w:rPr>
        <w:rFonts w:hint="default"/>
        <w:lang w:val="en-US" w:eastAsia="zh-CN" w:bidi="ar-SA"/>
      </w:rPr>
    </w:lvl>
    <w:lvl w:ilvl="6">
      <w:start w:val="0"/>
      <w:numFmt w:val="bullet"/>
      <w:lvlText w:val="•"/>
      <w:lvlJc w:val="left"/>
      <w:pPr>
        <w:ind w:left="6183" w:hanging="605"/>
      </w:pPr>
      <w:rPr>
        <w:rFonts w:hint="default"/>
        <w:lang w:val="en-US" w:eastAsia="zh-CN" w:bidi="ar-SA"/>
      </w:rPr>
    </w:lvl>
    <w:lvl w:ilvl="7">
      <w:start w:val="0"/>
      <w:numFmt w:val="bullet"/>
      <w:lvlText w:val="•"/>
      <w:lvlJc w:val="left"/>
      <w:pPr>
        <w:ind w:left="7339" w:hanging="605"/>
      </w:pPr>
      <w:rPr>
        <w:rFonts w:hint="default"/>
        <w:lang w:val="en-US" w:eastAsia="zh-CN" w:bidi="ar-SA"/>
      </w:rPr>
    </w:lvl>
    <w:lvl w:ilvl="8">
      <w:start w:val="0"/>
      <w:numFmt w:val="bullet"/>
      <w:lvlText w:val="•"/>
      <w:lvlJc w:val="left"/>
      <w:pPr>
        <w:ind w:left="8494" w:hanging="605"/>
      </w:pPr>
      <w:rPr>
        <w:rFonts w:hint="default"/>
        <w:lang w:val="en-US" w:eastAsia="zh-CN" w:bidi="ar-SA"/>
      </w:rPr>
    </w:lvl>
  </w:abstractNum>
  <w:abstractNum w:abstractNumId="45">
    <w:multiLevelType w:val="hybridMultilevel"/>
    <w:lvl w:ilvl="0">
      <w:start w:val="9"/>
      <w:numFmt w:val="decimal"/>
      <w:lvlText w:val="%1"/>
      <w:lvlJc w:val="left"/>
      <w:pPr>
        <w:ind w:left="1564" w:hanging="605"/>
        <w:jc w:val="left"/>
      </w:pPr>
      <w:rPr>
        <w:rFonts w:hint="default"/>
        <w:lang w:val="en-US" w:eastAsia="zh-CN" w:bidi="ar-SA"/>
      </w:rPr>
    </w:lvl>
    <w:lvl w:ilvl="1">
      <w:start w:val="1"/>
      <w:numFmt w:val="decimal"/>
      <w:lvlText w:val="%1.%2"/>
      <w:lvlJc w:val="left"/>
      <w:pPr>
        <w:ind w:left="1564" w:hanging="605"/>
        <w:jc w:val="left"/>
      </w:pPr>
      <w:rPr>
        <w:rFonts w:hint="default"/>
        <w:lang w:val="en-US" w:eastAsia="zh-CN" w:bidi="ar-SA"/>
      </w:rPr>
    </w:lvl>
    <w:lvl w:ilvl="2">
      <w:start w:val="1"/>
      <w:numFmt w:val="decimal"/>
      <w:lvlText w:val="%1.%2.%3"/>
      <w:lvlJc w:val="left"/>
      <w:pPr>
        <w:ind w:left="1564" w:hanging="605"/>
        <w:jc w:val="left"/>
      </w:pPr>
      <w:rPr>
        <w:rFonts w:hint="default" w:ascii="微软雅黑" w:hAnsi="微软雅黑" w:eastAsia="微软雅黑" w:cs="微软雅黑"/>
        <w:w w:val="100"/>
        <w:sz w:val="24"/>
        <w:szCs w:val="24"/>
        <w:lang w:val="en-US" w:eastAsia="zh-CN" w:bidi="ar-SA"/>
      </w:rPr>
    </w:lvl>
    <w:lvl w:ilvl="3">
      <w:start w:val="0"/>
      <w:numFmt w:val="bullet"/>
      <w:lvlText w:val="•"/>
      <w:lvlJc w:val="left"/>
      <w:pPr>
        <w:ind w:left="4333" w:hanging="605"/>
      </w:pPr>
      <w:rPr>
        <w:rFonts w:hint="default"/>
        <w:lang w:val="en-US" w:eastAsia="zh-CN" w:bidi="ar-SA"/>
      </w:rPr>
    </w:lvl>
    <w:lvl w:ilvl="4">
      <w:start w:val="0"/>
      <w:numFmt w:val="bullet"/>
      <w:lvlText w:val="•"/>
      <w:lvlJc w:val="left"/>
      <w:pPr>
        <w:ind w:left="5258" w:hanging="605"/>
      </w:pPr>
      <w:rPr>
        <w:rFonts w:hint="default"/>
        <w:lang w:val="en-US" w:eastAsia="zh-CN" w:bidi="ar-SA"/>
      </w:rPr>
    </w:lvl>
    <w:lvl w:ilvl="5">
      <w:start w:val="0"/>
      <w:numFmt w:val="bullet"/>
      <w:lvlText w:val="•"/>
      <w:lvlJc w:val="left"/>
      <w:pPr>
        <w:ind w:left="6183" w:hanging="605"/>
      </w:pPr>
      <w:rPr>
        <w:rFonts w:hint="default"/>
        <w:lang w:val="en-US" w:eastAsia="zh-CN" w:bidi="ar-SA"/>
      </w:rPr>
    </w:lvl>
    <w:lvl w:ilvl="6">
      <w:start w:val="0"/>
      <w:numFmt w:val="bullet"/>
      <w:lvlText w:val="•"/>
      <w:lvlJc w:val="left"/>
      <w:pPr>
        <w:ind w:left="7107" w:hanging="605"/>
      </w:pPr>
      <w:rPr>
        <w:rFonts w:hint="default"/>
        <w:lang w:val="en-US" w:eastAsia="zh-CN" w:bidi="ar-SA"/>
      </w:rPr>
    </w:lvl>
    <w:lvl w:ilvl="7">
      <w:start w:val="0"/>
      <w:numFmt w:val="bullet"/>
      <w:lvlText w:val="•"/>
      <w:lvlJc w:val="left"/>
      <w:pPr>
        <w:ind w:left="8032" w:hanging="605"/>
      </w:pPr>
      <w:rPr>
        <w:rFonts w:hint="default"/>
        <w:lang w:val="en-US" w:eastAsia="zh-CN" w:bidi="ar-SA"/>
      </w:rPr>
    </w:lvl>
    <w:lvl w:ilvl="8">
      <w:start w:val="0"/>
      <w:numFmt w:val="bullet"/>
      <w:lvlText w:val="•"/>
      <w:lvlJc w:val="left"/>
      <w:pPr>
        <w:ind w:left="8957" w:hanging="605"/>
      </w:pPr>
      <w:rPr>
        <w:rFonts w:hint="default"/>
        <w:lang w:val="en-US" w:eastAsia="zh-CN" w:bidi="ar-SA"/>
      </w:rPr>
    </w:lvl>
  </w:abstractNum>
  <w:abstractNum w:abstractNumId="44">
    <w:multiLevelType w:val="hybridMultilevel"/>
    <w:lvl w:ilvl="0">
      <w:start w:val="1"/>
      <w:numFmt w:val="decimal"/>
      <w:lvlText w:val="%1."/>
      <w:lvlJc w:val="left"/>
      <w:pPr>
        <w:ind w:left="534" w:hanging="284"/>
        <w:jc w:val="left"/>
      </w:pPr>
      <w:rPr>
        <w:rFonts w:hint="default"/>
        <w:b/>
        <w:bCs/>
        <w:w w:val="100"/>
        <w:lang w:val="en-US" w:eastAsia="zh-CN" w:bidi="ar-SA"/>
      </w:rPr>
    </w:lvl>
    <w:lvl w:ilvl="1">
      <w:start w:val="1"/>
      <w:numFmt w:val="decimal"/>
      <w:lvlText w:val="%1.%2"/>
      <w:lvlJc w:val="left"/>
      <w:pPr>
        <w:ind w:left="1120" w:hanging="579"/>
        <w:jc w:val="right"/>
      </w:pPr>
      <w:rPr>
        <w:rFonts w:hint="default"/>
        <w:b/>
        <w:bCs/>
        <w:w w:val="100"/>
        <w:lang w:val="en-US" w:eastAsia="zh-CN" w:bidi="ar-SA"/>
      </w:rPr>
    </w:lvl>
    <w:lvl w:ilvl="2">
      <w:start w:val="1"/>
      <w:numFmt w:val="decimal"/>
      <w:lvlText w:val="%1.%2.%3"/>
      <w:lvlJc w:val="left"/>
      <w:pPr>
        <w:ind w:left="1564" w:hanging="579"/>
        <w:jc w:val="left"/>
      </w:pPr>
      <w:rPr>
        <w:rFonts w:hint="default" w:ascii="微软雅黑" w:hAnsi="微软雅黑" w:eastAsia="微软雅黑" w:cs="微软雅黑"/>
        <w:w w:val="100"/>
        <w:sz w:val="24"/>
        <w:szCs w:val="24"/>
        <w:lang w:val="en-US" w:eastAsia="zh-CN" w:bidi="ar-SA"/>
      </w:rPr>
    </w:lvl>
    <w:lvl w:ilvl="3">
      <w:start w:val="0"/>
      <w:numFmt w:val="bullet"/>
      <w:lvlText w:val="•"/>
      <w:lvlJc w:val="left"/>
      <w:pPr>
        <w:ind w:left="1520" w:hanging="579"/>
      </w:pPr>
      <w:rPr>
        <w:rFonts w:hint="default"/>
        <w:lang w:val="en-US" w:eastAsia="zh-CN" w:bidi="ar-SA"/>
      </w:rPr>
    </w:lvl>
    <w:lvl w:ilvl="4">
      <w:start w:val="0"/>
      <w:numFmt w:val="bullet"/>
      <w:lvlText w:val="•"/>
      <w:lvlJc w:val="left"/>
      <w:pPr>
        <w:ind w:left="1560" w:hanging="579"/>
      </w:pPr>
      <w:rPr>
        <w:rFonts w:hint="default"/>
        <w:lang w:val="en-US" w:eastAsia="zh-CN" w:bidi="ar-SA"/>
      </w:rPr>
    </w:lvl>
    <w:lvl w:ilvl="5">
      <w:start w:val="0"/>
      <w:numFmt w:val="bullet"/>
      <w:lvlText w:val="•"/>
      <w:lvlJc w:val="left"/>
      <w:pPr>
        <w:ind w:left="1660" w:hanging="579"/>
      </w:pPr>
      <w:rPr>
        <w:rFonts w:hint="default"/>
        <w:lang w:val="en-US" w:eastAsia="zh-CN" w:bidi="ar-SA"/>
      </w:rPr>
    </w:lvl>
    <w:lvl w:ilvl="6">
      <w:start w:val="0"/>
      <w:numFmt w:val="bullet"/>
      <w:lvlText w:val="•"/>
      <w:lvlJc w:val="left"/>
      <w:pPr>
        <w:ind w:left="1680" w:hanging="579"/>
      </w:pPr>
      <w:rPr>
        <w:rFonts w:hint="default"/>
        <w:lang w:val="en-US" w:eastAsia="zh-CN" w:bidi="ar-SA"/>
      </w:rPr>
    </w:lvl>
    <w:lvl w:ilvl="7">
      <w:start w:val="0"/>
      <w:numFmt w:val="bullet"/>
      <w:lvlText w:val="•"/>
      <w:lvlJc w:val="left"/>
      <w:pPr>
        <w:ind w:left="1700" w:hanging="579"/>
      </w:pPr>
      <w:rPr>
        <w:rFonts w:hint="default"/>
        <w:lang w:val="en-US" w:eastAsia="zh-CN" w:bidi="ar-SA"/>
      </w:rPr>
    </w:lvl>
    <w:lvl w:ilvl="8">
      <w:start w:val="0"/>
      <w:numFmt w:val="bullet"/>
      <w:lvlText w:val="•"/>
      <w:lvlJc w:val="left"/>
      <w:pPr>
        <w:ind w:left="1720" w:hanging="579"/>
      </w:pPr>
      <w:rPr>
        <w:rFonts w:hint="default"/>
        <w:lang w:val="en-US" w:eastAsia="zh-CN" w:bidi="ar-SA"/>
      </w:rPr>
    </w:lvl>
  </w:abstractNum>
  <w:abstractNum w:abstractNumId="43">
    <w:multiLevelType w:val="hybridMultilevel"/>
    <w:lvl w:ilvl="0">
      <w:start w:val="2"/>
      <w:numFmt w:val="decimal"/>
      <w:lvlText w:val="%1"/>
      <w:lvlJc w:val="left"/>
      <w:pPr>
        <w:ind w:left="1670" w:hanging="567"/>
        <w:jc w:val="left"/>
      </w:pPr>
      <w:rPr>
        <w:rFonts w:hint="default"/>
        <w:lang w:val="en-US" w:eastAsia="zh-CN" w:bidi="ar-SA"/>
      </w:rPr>
    </w:lvl>
    <w:lvl w:ilvl="1">
      <w:start w:val="2"/>
      <w:numFmt w:val="decimal"/>
      <w:lvlText w:val="%1.%2"/>
      <w:lvlJc w:val="left"/>
      <w:pPr>
        <w:ind w:left="1670" w:hanging="567"/>
        <w:jc w:val="left"/>
      </w:pPr>
      <w:rPr>
        <w:rFonts w:hint="default"/>
        <w:lang w:val="en-US" w:eastAsia="zh-CN" w:bidi="ar-SA"/>
      </w:rPr>
    </w:lvl>
    <w:lvl w:ilvl="2">
      <w:start w:val="1"/>
      <w:numFmt w:val="decimal"/>
      <w:lvlText w:val="%1.%2.%3"/>
      <w:lvlJc w:val="left"/>
      <w:pPr>
        <w:ind w:left="1670" w:hanging="567"/>
        <w:jc w:val="left"/>
      </w:pPr>
      <w:rPr>
        <w:rFonts w:hint="default" w:ascii="微软雅黑" w:hAnsi="微软雅黑" w:eastAsia="微软雅黑" w:cs="微软雅黑"/>
        <w:w w:val="100"/>
        <w:sz w:val="24"/>
        <w:szCs w:val="24"/>
        <w:lang w:val="en-US" w:eastAsia="zh-CN" w:bidi="ar-SA"/>
      </w:rPr>
    </w:lvl>
    <w:lvl w:ilvl="3">
      <w:start w:val="0"/>
      <w:numFmt w:val="bullet"/>
      <w:lvlText w:val=""/>
      <w:lvlJc w:val="left"/>
      <w:pPr>
        <w:ind w:left="1953" w:hanging="284"/>
      </w:pPr>
      <w:rPr>
        <w:rFonts w:hint="default" w:ascii="Wingdings" w:hAnsi="Wingdings" w:eastAsia="Wingdings" w:cs="Wingdings"/>
        <w:w w:val="100"/>
        <w:sz w:val="24"/>
        <w:szCs w:val="24"/>
        <w:lang w:val="en-US" w:eastAsia="zh-CN" w:bidi="ar-SA"/>
      </w:rPr>
    </w:lvl>
    <w:lvl w:ilvl="4">
      <w:start w:val="0"/>
      <w:numFmt w:val="bullet"/>
      <w:lvlText w:val="•"/>
      <w:lvlJc w:val="left"/>
      <w:pPr>
        <w:ind w:left="4908" w:hanging="284"/>
      </w:pPr>
      <w:rPr>
        <w:rFonts w:hint="default"/>
        <w:lang w:val="en-US" w:eastAsia="zh-CN" w:bidi="ar-SA"/>
      </w:rPr>
    </w:lvl>
    <w:lvl w:ilvl="5">
      <w:start w:val="0"/>
      <w:numFmt w:val="bullet"/>
      <w:lvlText w:val="•"/>
      <w:lvlJc w:val="left"/>
      <w:pPr>
        <w:ind w:left="5891" w:hanging="284"/>
      </w:pPr>
      <w:rPr>
        <w:rFonts w:hint="default"/>
        <w:lang w:val="en-US" w:eastAsia="zh-CN" w:bidi="ar-SA"/>
      </w:rPr>
    </w:lvl>
    <w:lvl w:ilvl="6">
      <w:start w:val="0"/>
      <w:numFmt w:val="bullet"/>
      <w:lvlText w:val="•"/>
      <w:lvlJc w:val="left"/>
      <w:pPr>
        <w:ind w:left="6874" w:hanging="284"/>
      </w:pPr>
      <w:rPr>
        <w:rFonts w:hint="default"/>
        <w:lang w:val="en-US" w:eastAsia="zh-CN" w:bidi="ar-SA"/>
      </w:rPr>
    </w:lvl>
    <w:lvl w:ilvl="7">
      <w:start w:val="0"/>
      <w:numFmt w:val="bullet"/>
      <w:lvlText w:val="•"/>
      <w:lvlJc w:val="left"/>
      <w:pPr>
        <w:ind w:left="7857" w:hanging="284"/>
      </w:pPr>
      <w:rPr>
        <w:rFonts w:hint="default"/>
        <w:lang w:val="en-US" w:eastAsia="zh-CN" w:bidi="ar-SA"/>
      </w:rPr>
    </w:lvl>
    <w:lvl w:ilvl="8">
      <w:start w:val="0"/>
      <w:numFmt w:val="bullet"/>
      <w:lvlText w:val="•"/>
      <w:lvlJc w:val="left"/>
      <w:pPr>
        <w:ind w:left="8840" w:hanging="284"/>
      </w:pPr>
      <w:rPr>
        <w:rFonts w:hint="default"/>
        <w:lang w:val="en-US" w:eastAsia="zh-CN" w:bidi="ar-SA"/>
      </w:rPr>
    </w:lvl>
  </w:abstractNum>
  <w:abstractNum w:abstractNumId="42">
    <w:multiLevelType w:val="hybridMultilevel"/>
    <w:lvl w:ilvl="0">
      <w:start w:val="1"/>
      <w:numFmt w:val="decimal"/>
      <w:lvlText w:val="%1."/>
      <w:lvlJc w:val="left"/>
      <w:pPr>
        <w:ind w:left="534" w:hanging="284"/>
        <w:jc w:val="left"/>
      </w:pPr>
      <w:rPr>
        <w:rFonts w:hint="default" w:ascii="微软雅黑" w:hAnsi="微软雅黑" w:eastAsia="微软雅黑" w:cs="微软雅黑"/>
        <w:b/>
        <w:bCs/>
        <w:w w:val="100"/>
        <w:sz w:val="24"/>
        <w:szCs w:val="24"/>
        <w:lang w:val="en-US" w:eastAsia="zh-CN" w:bidi="ar-SA"/>
      </w:rPr>
    </w:lvl>
    <w:lvl w:ilvl="1">
      <w:start w:val="1"/>
      <w:numFmt w:val="decimal"/>
      <w:lvlText w:val="%1.%2"/>
      <w:lvlJc w:val="left"/>
      <w:pPr>
        <w:ind w:left="959" w:hanging="341"/>
        <w:jc w:val="left"/>
      </w:pPr>
      <w:rPr>
        <w:rFonts w:hint="default" w:ascii="微软雅黑" w:hAnsi="微软雅黑" w:eastAsia="微软雅黑" w:cs="微软雅黑"/>
        <w:spacing w:val="-2"/>
        <w:w w:val="100"/>
        <w:sz w:val="22"/>
        <w:szCs w:val="22"/>
        <w:lang w:val="en-US" w:eastAsia="zh-CN" w:bidi="ar-SA"/>
      </w:rPr>
    </w:lvl>
    <w:lvl w:ilvl="2">
      <w:start w:val="1"/>
      <w:numFmt w:val="decimal"/>
      <w:lvlText w:val="%1.%2.%3"/>
      <w:lvlJc w:val="left"/>
      <w:pPr>
        <w:ind w:left="1643" w:hanging="541"/>
        <w:jc w:val="left"/>
      </w:pPr>
      <w:rPr>
        <w:rFonts w:hint="default" w:ascii="微软雅黑" w:hAnsi="微软雅黑" w:eastAsia="微软雅黑" w:cs="微软雅黑"/>
        <w:spacing w:val="-2"/>
        <w:w w:val="100"/>
        <w:sz w:val="22"/>
        <w:szCs w:val="22"/>
        <w:lang w:val="en-US" w:eastAsia="zh-CN" w:bidi="ar-SA"/>
      </w:rPr>
    </w:lvl>
    <w:lvl w:ilvl="3">
      <w:start w:val="0"/>
      <w:numFmt w:val="bullet"/>
      <w:lvlText w:val="•"/>
      <w:lvlJc w:val="left"/>
      <w:pPr>
        <w:ind w:left="676" w:hanging="286"/>
      </w:pPr>
      <w:rPr>
        <w:rFonts w:hint="default" w:ascii="宋体" w:hAnsi="宋体" w:eastAsia="宋体" w:cs="宋体"/>
        <w:w w:val="100"/>
        <w:sz w:val="24"/>
        <w:szCs w:val="24"/>
        <w:lang w:val="en-US" w:eastAsia="zh-CN" w:bidi="ar-SA"/>
      </w:rPr>
    </w:lvl>
    <w:lvl w:ilvl="4">
      <w:start w:val="0"/>
      <w:numFmt w:val="bullet"/>
      <w:lvlText w:val="•"/>
      <w:lvlJc w:val="left"/>
      <w:pPr>
        <w:ind w:left="1640" w:hanging="286"/>
      </w:pPr>
      <w:rPr>
        <w:rFonts w:hint="default"/>
        <w:lang w:val="en-US" w:eastAsia="zh-CN" w:bidi="ar-SA"/>
      </w:rPr>
    </w:lvl>
    <w:lvl w:ilvl="5">
      <w:start w:val="0"/>
      <w:numFmt w:val="bullet"/>
      <w:lvlText w:val="•"/>
      <w:lvlJc w:val="left"/>
      <w:pPr>
        <w:ind w:left="3167" w:hanging="286"/>
      </w:pPr>
      <w:rPr>
        <w:rFonts w:hint="default"/>
        <w:lang w:val="en-US" w:eastAsia="zh-CN" w:bidi="ar-SA"/>
      </w:rPr>
    </w:lvl>
    <w:lvl w:ilvl="6">
      <w:start w:val="0"/>
      <w:numFmt w:val="bullet"/>
      <w:lvlText w:val="•"/>
      <w:lvlJc w:val="left"/>
      <w:pPr>
        <w:ind w:left="4695" w:hanging="286"/>
      </w:pPr>
      <w:rPr>
        <w:rFonts w:hint="default"/>
        <w:lang w:val="en-US" w:eastAsia="zh-CN" w:bidi="ar-SA"/>
      </w:rPr>
    </w:lvl>
    <w:lvl w:ilvl="7">
      <w:start w:val="0"/>
      <w:numFmt w:val="bullet"/>
      <w:lvlText w:val="•"/>
      <w:lvlJc w:val="left"/>
      <w:pPr>
        <w:ind w:left="6223" w:hanging="286"/>
      </w:pPr>
      <w:rPr>
        <w:rFonts w:hint="default"/>
        <w:lang w:val="en-US" w:eastAsia="zh-CN" w:bidi="ar-SA"/>
      </w:rPr>
    </w:lvl>
    <w:lvl w:ilvl="8">
      <w:start w:val="0"/>
      <w:numFmt w:val="bullet"/>
      <w:lvlText w:val="•"/>
      <w:lvlJc w:val="left"/>
      <w:pPr>
        <w:ind w:left="7750" w:hanging="286"/>
      </w:pPr>
      <w:rPr>
        <w:rFonts w:hint="default"/>
        <w:lang w:val="en-US" w:eastAsia="zh-CN" w:bidi="ar-SA"/>
      </w:rPr>
    </w:lvl>
  </w:abstractNum>
  <w:abstractNum w:abstractNumId="41">
    <w:multiLevelType w:val="hybridMultilevel"/>
    <w:lvl w:ilvl="0">
      <w:start w:val="1"/>
      <w:numFmt w:val="decimal"/>
      <w:lvlText w:val="%1."/>
      <w:lvlJc w:val="left"/>
      <w:pPr>
        <w:ind w:left="534" w:hanging="284"/>
        <w:jc w:val="left"/>
      </w:pPr>
      <w:rPr>
        <w:rFonts w:hint="default" w:ascii="微软雅黑" w:hAnsi="微软雅黑" w:eastAsia="微软雅黑" w:cs="微软雅黑"/>
        <w:b/>
        <w:bCs/>
        <w:w w:val="100"/>
        <w:sz w:val="24"/>
        <w:szCs w:val="24"/>
        <w:lang w:val="en-US" w:eastAsia="zh-CN" w:bidi="ar-SA"/>
      </w:rPr>
    </w:lvl>
    <w:lvl w:ilvl="1">
      <w:start w:val="1"/>
      <w:numFmt w:val="decimal"/>
      <w:lvlText w:val="%1.%2"/>
      <w:lvlJc w:val="left"/>
      <w:pPr>
        <w:ind w:left="940" w:hanging="406"/>
        <w:jc w:val="left"/>
      </w:pPr>
      <w:rPr>
        <w:rFonts w:hint="default" w:ascii="微软雅黑" w:hAnsi="微软雅黑" w:eastAsia="微软雅黑" w:cs="微软雅黑"/>
        <w:w w:val="100"/>
        <w:sz w:val="24"/>
        <w:szCs w:val="24"/>
        <w:lang w:val="en-US" w:eastAsia="zh-CN" w:bidi="ar-SA"/>
      </w:rPr>
    </w:lvl>
    <w:lvl w:ilvl="2">
      <w:start w:val="1"/>
      <w:numFmt w:val="decimal"/>
      <w:lvlText w:val="%1.%2.%3"/>
      <w:lvlJc w:val="left"/>
      <w:pPr>
        <w:ind w:left="1564" w:hanging="605"/>
        <w:jc w:val="left"/>
      </w:pPr>
      <w:rPr>
        <w:rFonts w:hint="default" w:ascii="微软雅黑" w:hAnsi="微软雅黑" w:eastAsia="微软雅黑" w:cs="微软雅黑"/>
        <w:w w:val="100"/>
        <w:sz w:val="24"/>
        <w:szCs w:val="24"/>
        <w:lang w:val="en-US" w:eastAsia="zh-CN" w:bidi="ar-SA"/>
      </w:rPr>
    </w:lvl>
    <w:lvl w:ilvl="3">
      <w:start w:val="0"/>
      <w:numFmt w:val="bullet"/>
      <w:lvlText w:val="•"/>
      <w:lvlJc w:val="left"/>
      <w:pPr>
        <w:ind w:left="1520" w:hanging="605"/>
      </w:pPr>
      <w:rPr>
        <w:rFonts w:hint="default"/>
        <w:lang w:val="en-US" w:eastAsia="zh-CN" w:bidi="ar-SA"/>
      </w:rPr>
    </w:lvl>
    <w:lvl w:ilvl="4">
      <w:start w:val="0"/>
      <w:numFmt w:val="bullet"/>
      <w:lvlText w:val="•"/>
      <w:lvlJc w:val="left"/>
      <w:pPr>
        <w:ind w:left="1560" w:hanging="605"/>
      </w:pPr>
      <w:rPr>
        <w:rFonts w:hint="default"/>
        <w:lang w:val="en-US" w:eastAsia="zh-CN" w:bidi="ar-SA"/>
      </w:rPr>
    </w:lvl>
    <w:lvl w:ilvl="5">
      <w:start w:val="0"/>
      <w:numFmt w:val="bullet"/>
      <w:lvlText w:val="•"/>
      <w:lvlJc w:val="left"/>
      <w:pPr>
        <w:ind w:left="1680" w:hanging="605"/>
      </w:pPr>
      <w:rPr>
        <w:rFonts w:hint="default"/>
        <w:lang w:val="en-US" w:eastAsia="zh-CN" w:bidi="ar-SA"/>
      </w:rPr>
    </w:lvl>
    <w:lvl w:ilvl="6">
      <w:start w:val="0"/>
      <w:numFmt w:val="bullet"/>
      <w:lvlText w:val="•"/>
      <w:lvlJc w:val="left"/>
      <w:pPr>
        <w:ind w:left="1650" w:hanging="605"/>
      </w:pPr>
      <w:rPr>
        <w:rFonts w:hint="default"/>
        <w:lang w:val="en-US" w:eastAsia="zh-CN" w:bidi="ar-SA"/>
      </w:rPr>
    </w:lvl>
    <w:lvl w:ilvl="7">
      <w:start w:val="0"/>
      <w:numFmt w:val="bullet"/>
      <w:lvlText w:val="•"/>
      <w:lvlJc w:val="left"/>
      <w:pPr>
        <w:ind w:left="1621" w:hanging="605"/>
      </w:pPr>
      <w:rPr>
        <w:rFonts w:hint="default"/>
        <w:lang w:val="en-US" w:eastAsia="zh-CN" w:bidi="ar-SA"/>
      </w:rPr>
    </w:lvl>
    <w:lvl w:ilvl="8">
      <w:start w:val="0"/>
      <w:numFmt w:val="bullet"/>
      <w:lvlText w:val="•"/>
      <w:lvlJc w:val="left"/>
      <w:pPr>
        <w:ind w:left="1592" w:hanging="605"/>
      </w:pPr>
      <w:rPr>
        <w:rFonts w:hint="default"/>
        <w:lang w:val="en-US" w:eastAsia="zh-CN" w:bidi="ar-SA"/>
      </w:rPr>
    </w:lvl>
  </w:abstractNum>
  <w:abstractNum w:abstractNumId="40">
    <w:multiLevelType w:val="hybridMultilevel"/>
    <w:lvl w:ilvl="0">
      <w:start w:val="1"/>
      <w:numFmt w:val="decimal"/>
      <w:lvlText w:val="%1."/>
      <w:lvlJc w:val="left"/>
      <w:pPr>
        <w:ind w:left="515" w:hanging="265"/>
        <w:jc w:val="left"/>
      </w:pPr>
      <w:rPr>
        <w:rFonts w:hint="default" w:ascii="微软雅黑" w:hAnsi="微软雅黑" w:eastAsia="微软雅黑" w:cs="微软雅黑"/>
        <w:w w:val="100"/>
        <w:sz w:val="24"/>
        <w:szCs w:val="24"/>
        <w:lang w:val="en-US" w:eastAsia="zh-CN" w:bidi="ar-SA"/>
      </w:rPr>
    </w:lvl>
    <w:lvl w:ilvl="1">
      <w:start w:val="1"/>
      <w:numFmt w:val="decimal"/>
      <w:lvlText w:val="%1.%2"/>
      <w:lvlJc w:val="left"/>
      <w:pPr>
        <w:ind w:left="959" w:hanging="406"/>
        <w:jc w:val="left"/>
      </w:pPr>
      <w:rPr>
        <w:rFonts w:hint="default" w:ascii="微软雅黑" w:hAnsi="微软雅黑" w:eastAsia="微软雅黑" w:cs="微软雅黑"/>
        <w:w w:val="100"/>
        <w:sz w:val="24"/>
        <w:szCs w:val="24"/>
        <w:lang w:val="en-US" w:eastAsia="zh-CN" w:bidi="ar-SA"/>
      </w:rPr>
    </w:lvl>
    <w:lvl w:ilvl="2">
      <w:start w:val="1"/>
      <w:numFmt w:val="decimal"/>
      <w:lvlText w:val="%1.%2.%3"/>
      <w:lvlJc w:val="left"/>
      <w:pPr>
        <w:ind w:left="1528" w:hanging="569"/>
        <w:jc w:val="left"/>
      </w:pPr>
      <w:rPr>
        <w:rFonts w:hint="default" w:ascii="微软雅黑" w:hAnsi="微软雅黑" w:eastAsia="微软雅黑" w:cs="微软雅黑"/>
        <w:w w:val="100"/>
        <w:sz w:val="24"/>
        <w:szCs w:val="24"/>
        <w:lang w:val="en-US" w:eastAsia="zh-CN" w:bidi="ar-SA"/>
      </w:rPr>
    </w:lvl>
    <w:lvl w:ilvl="3">
      <w:start w:val="0"/>
      <w:numFmt w:val="bullet"/>
      <w:lvlText w:val="•"/>
      <w:lvlJc w:val="left"/>
      <w:pPr>
        <w:ind w:left="2680" w:hanging="569"/>
      </w:pPr>
      <w:rPr>
        <w:rFonts w:hint="default"/>
        <w:lang w:val="en-US" w:eastAsia="zh-CN" w:bidi="ar-SA"/>
      </w:rPr>
    </w:lvl>
    <w:lvl w:ilvl="4">
      <w:start w:val="0"/>
      <w:numFmt w:val="bullet"/>
      <w:lvlText w:val="•"/>
      <w:lvlJc w:val="left"/>
      <w:pPr>
        <w:ind w:left="3841" w:hanging="569"/>
      </w:pPr>
      <w:rPr>
        <w:rFonts w:hint="default"/>
        <w:lang w:val="en-US" w:eastAsia="zh-CN" w:bidi="ar-SA"/>
      </w:rPr>
    </w:lvl>
    <w:lvl w:ilvl="5">
      <w:start w:val="0"/>
      <w:numFmt w:val="bullet"/>
      <w:lvlText w:val="•"/>
      <w:lvlJc w:val="left"/>
      <w:pPr>
        <w:ind w:left="5002" w:hanging="569"/>
      </w:pPr>
      <w:rPr>
        <w:rFonts w:hint="default"/>
        <w:lang w:val="en-US" w:eastAsia="zh-CN" w:bidi="ar-SA"/>
      </w:rPr>
    </w:lvl>
    <w:lvl w:ilvl="6">
      <w:start w:val="0"/>
      <w:numFmt w:val="bullet"/>
      <w:lvlText w:val="•"/>
      <w:lvlJc w:val="left"/>
      <w:pPr>
        <w:ind w:left="6163" w:hanging="569"/>
      </w:pPr>
      <w:rPr>
        <w:rFonts w:hint="default"/>
        <w:lang w:val="en-US" w:eastAsia="zh-CN" w:bidi="ar-SA"/>
      </w:rPr>
    </w:lvl>
    <w:lvl w:ilvl="7">
      <w:start w:val="0"/>
      <w:numFmt w:val="bullet"/>
      <w:lvlText w:val="•"/>
      <w:lvlJc w:val="left"/>
      <w:pPr>
        <w:ind w:left="7324" w:hanging="569"/>
      </w:pPr>
      <w:rPr>
        <w:rFonts w:hint="default"/>
        <w:lang w:val="en-US" w:eastAsia="zh-CN" w:bidi="ar-SA"/>
      </w:rPr>
    </w:lvl>
    <w:lvl w:ilvl="8">
      <w:start w:val="0"/>
      <w:numFmt w:val="bullet"/>
      <w:lvlText w:val="•"/>
      <w:lvlJc w:val="left"/>
      <w:pPr>
        <w:ind w:left="8484" w:hanging="569"/>
      </w:pPr>
      <w:rPr>
        <w:rFonts w:hint="default"/>
        <w:lang w:val="en-US" w:eastAsia="zh-CN" w:bidi="ar-SA"/>
      </w:rPr>
    </w:lvl>
  </w:abstractNum>
  <w:abstractNum w:abstractNumId="39">
    <w:multiLevelType w:val="hybridMultilevel"/>
    <w:lvl w:ilvl="0">
      <w:start w:val="5"/>
      <w:numFmt w:val="decimal"/>
      <w:lvlText w:val="%1"/>
      <w:lvlJc w:val="left"/>
      <w:pPr>
        <w:ind w:left="940" w:hanging="406"/>
        <w:jc w:val="left"/>
      </w:pPr>
      <w:rPr>
        <w:rFonts w:hint="default"/>
        <w:lang w:val="en-US" w:eastAsia="zh-CN" w:bidi="ar-SA"/>
      </w:rPr>
    </w:lvl>
    <w:lvl w:ilvl="1">
      <w:start w:val="1"/>
      <w:numFmt w:val="decimal"/>
      <w:lvlText w:val="%1.%2"/>
      <w:lvlJc w:val="left"/>
      <w:pPr>
        <w:ind w:left="940" w:hanging="406"/>
        <w:jc w:val="left"/>
      </w:pPr>
      <w:rPr>
        <w:rFonts w:hint="default" w:ascii="微软雅黑" w:hAnsi="微软雅黑" w:eastAsia="微软雅黑" w:cs="微软雅黑"/>
        <w:w w:val="100"/>
        <w:sz w:val="24"/>
        <w:szCs w:val="24"/>
        <w:lang w:val="en-US" w:eastAsia="zh-CN" w:bidi="ar-SA"/>
      </w:rPr>
    </w:lvl>
    <w:lvl w:ilvl="2">
      <w:start w:val="0"/>
      <w:numFmt w:val="bullet"/>
      <w:lvlText w:val="•"/>
      <w:lvlJc w:val="left"/>
      <w:pPr>
        <w:ind w:left="2913" w:hanging="406"/>
      </w:pPr>
      <w:rPr>
        <w:rFonts w:hint="default"/>
        <w:lang w:val="en-US" w:eastAsia="zh-CN" w:bidi="ar-SA"/>
      </w:rPr>
    </w:lvl>
    <w:lvl w:ilvl="3">
      <w:start w:val="0"/>
      <w:numFmt w:val="bullet"/>
      <w:lvlText w:val="•"/>
      <w:lvlJc w:val="left"/>
      <w:pPr>
        <w:ind w:left="3899" w:hanging="406"/>
      </w:pPr>
      <w:rPr>
        <w:rFonts w:hint="default"/>
        <w:lang w:val="en-US" w:eastAsia="zh-CN" w:bidi="ar-SA"/>
      </w:rPr>
    </w:lvl>
    <w:lvl w:ilvl="4">
      <w:start w:val="0"/>
      <w:numFmt w:val="bullet"/>
      <w:lvlText w:val="•"/>
      <w:lvlJc w:val="left"/>
      <w:pPr>
        <w:ind w:left="4886" w:hanging="406"/>
      </w:pPr>
      <w:rPr>
        <w:rFonts w:hint="default"/>
        <w:lang w:val="en-US" w:eastAsia="zh-CN" w:bidi="ar-SA"/>
      </w:rPr>
    </w:lvl>
    <w:lvl w:ilvl="5">
      <w:start w:val="0"/>
      <w:numFmt w:val="bullet"/>
      <w:lvlText w:val="•"/>
      <w:lvlJc w:val="left"/>
      <w:pPr>
        <w:ind w:left="5873" w:hanging="406"/>
      </w:pPr>
      <w:rPr>
        <w:rFonts w:hint="default"/>
        <w:lang w:val="en-US" w:eastAsia="zh-CN" w:bidi="ar-SA"/>
      </w:rPr>
    </w:lvl>
    <w:lvl w:ilvl="6">
      <w:start w:val="0"/>
      <w:numFmt w:val="bullet"/>
      <w:lvlText w:val="•"/>
      <w:lvlJc w:val="left"/>
      <w:pPr>
        <w:ind w:left="6859" w:hanging="406"/>
      </w:pPr>
      <w:rPr>
        <w:rFonts w:hint="default"/>
        <w:lang w:val="en-US" w:eastAsia="zh-CN" w:bidi="ar-SA"/>
      </w:rPr>
    </w:lvl>
    <w:lvl w:ilvl="7">
      <w:start w:val="0"/>
      <w:numFmt w:val="bullet"/>
      <w:lvlText w:val="•"/>
      <w:lvlJc w:val="left"/>
      <w:pPr>
        <w:ind w:left="7846" w:hanging="406"/>
      </w:pPr>
      <w:rPr>
        <w:rFonts w:hint="default"/>
        <w:lang w:val="en-US" w:eastAsia="zh-CN" w:bidi="ar-SA"/>
      </w:rPr>
    </w:lvl>
    <w:lvl w:ilvl="8">
      <w:start w:val="0"/>
      <w:numFmt w:val="bullet"/>
      <w:lvlText w:val="•"/>
      <w:lvlJc w:val="left"/>
      <w:pPr>
        <w:ind w:left="8833" w:hanging="406"/>
      </w:pPr>
      <w:rPr>
        <w:rFonts w:hint="default"/>
        <w:lang w:val="en-US" w:eastAsia="zh-CN" w:bidi="ar-SA"/>
      </w:rPr>
    </w:lvl>
  </w:abstractNum>
  <w:abstractNum w:abstractNumId="38">
    <w:multiLevelType w:val="hybridMultilevel"/>
    <w:lvl w:ilvl="0">
      <w:start w:val="4"/>
      <w:numFmt w:val="decimal"/>
      <w:lvlText w:val="%1"/>
      <w:lvlJc w:val="left"/>
      <w:pPr>
        <w:ind w:left="940" w:hanging="406"/>
        <w:jc w:val="left"/>
      </w:pPr>
      <w:rPr>
        <w:rFonts w:hint="default"/>
        <w:lang w:val="en-US" w:eastAsia="zh-CN" w:bidi="ar-SA"/>
      </w:rPr>
    </w:lvl>
    <w:lvl w:ilvl="1">
      <w:start w:val="1"/>
      <w:numFmt w:val="decimal"/>
      <w:lvlText w:val="%1.%2"/>
      <w:lvlJc w:val="left"/>
      <w:pPr>
        <w:ind w:left="940" w:hanging="406"/>
        <w:jc w:val="left"/>
      </w:pPr>
      <w:rPr>
        <w:rFonts w:hint="default" w:ascii="微软雅黑" w:hAnsi="微软雅黑" w:eastAsia="微软雅黑" w:cs="微软雅黑"/>
        <w:w w:val="100"/>
        <w:sz w:val="24"/>
        <w:szCs w:val="24"/>
        <w:lang w:val="en-US" w:eastAsia="zh-CN" w:bidi="ar-SA"/>
      </w:rPr>
    </w:lvl>
    <w:lvl w:ilvl="2">
      <w:start w:val="0"/>
      <w:numFmt w:val="bullet"/>
      <w:lvlText w:val=""/>
      <w:lvlJc w:val="left"/>
      <w:pPr>
        <w:ind w:left="1528" w:hanging="420"/>
      </w:pPr>
      <w:rPr>
        <w:rFonts w:hint="default" w:ascii="Wingdings" w:hAnsi="Wingdings" w:eastAsia="Wingdings" w:cs="Wingdings"/>
        <w:w w:val="100"/>
        <w:sz w:val="24"/>
        <w:szCs w:val="24"/>
        <w:lang w:val="en-US" w:eastAsia="zh-CN" w:bidi="ar-SA"/>
      </w:rPr>
    </w:lvl>
    <w:lvl w:ilvl="3">
      <w:start w:val="0"/>
      <w:numFmt w:val="bullet"/>
      <w:lvlText w:val="•"/>
      <w:lvlJc w:val="left"/>
      <w:pPr>
        <w:ind w:left="3583" w:hanging="420"/>
      </w:pPr>
      <w:rPr>
        <w:rFonts w:hint="default"/>
        <w:lang w:val="en-US" w:eastAsia="zh-CN" w:bidi="ar-SA"/>
      </w:rPr>
    </w:lvl>
    <w:lvl w:ilvl="4">
      <w:start w:val="0"/>
      <w:numFmt w:val="bullet"/>
      <w:lvlText w:val="•"/>
      <w:lvlJc w:val="left"/>
      <w:pPr>
        <w:ind w:left="4615" w:hanging="420"/>
      </w:pPr>
      <w:rPr>
        <w:rFonts w:hint="default"/>
        <w:lang w:val="en-US" w:eastAsia="zh-CN" w:bidi="ar-SA"/>
      </w:rPr>
    </w:lvl>
    <w:lvl w:ilvl="5">
      <w:start w:val="0"/>
      <w:numFmt w:val="bullet"/>
      <w:lvlText w:val="•"/>
      <w:lvlJc w:val="left"/>
      <w:pPr>
        <w:ind w:left="5647" w:hanging="420"/>
      </w:pPr>
      <w:rPr>
        <w:rFonts w:hint="default"/>
        <w:lang w:val="en-US" w:eastAsia="zh-CN" w:bidi="ar-SA"/>
      </w:rPr>
    </w:lvl>
    <w:lvl w:ilvl="6">
      <w:start w:val="0"/>
      <w:numFmt w:val="bullet"/>
      <w:lvlText w:val="•"/>
      <w:lvlJc w:val="left"/>
      <w:pPr>
        <w:ind w:left="6679" w:hanging="420"/>
      </w:pPr>
      <w:rPr>
        <w:rFonts w:hint="default"/>
        <w:lang w:val="en-US" w:eastAsia="zh-CN" w:bidi="ar-SA"/>
      </w:rPr>
    </w:lvl>
    <w:lvl w:ilvl="7">
      <w:start w:val="0"/>
      <w:numFmt w:val="bullet"/>
      <w:lvlText w:val="•"/>
      <w:lvlJc w:val="left"/>
      <w:pPr>
        <w:ind w:left="7710" w:hanging="420"/>
      </w:pPr>
      <w:rPr>
        <w:rFonts w:hint="default"/>
        <w:lang w:val="en-US" w:eastAsia="zh-CN" w:bidi="ar-SA"/>
      </w:rPr>
    </w:lvl>
    <w:lvl w:ilvl="8">
      <w:start w:val="0"/>
      <w:numFmt w:val="bullet"/>
      <w:lvlText w:val="•"/>
      <w:lvlJc w:val="left"/>
      <w:pPr>
        <w:ind w:left="8742" w:hanging="420"/>
      </w:pPr>
      <w:rPr>
        <w:rFonts w:hint="default"/>
        <w:lang w:val="en-US" w:eastAsia="zh-CN" w:bidi="ar-SA"/>
      </w:rPr>
    </w:lvl>
  </w:abstractNum>
  <w:abstractNum w:abstractNumId="37">
    <w:multiLevelType w:val="hybridMultilevel"/>
    <w:lvl w:ilvl="0">
      <w:start w:val="3"/>
      <w:numFmt w:val="decimal"/>
      <w:lvlText w:val="%1"/>
      <w:lvlJc w:val="left"/>
      <w:pPr>
        <w:ind w:left="940" w:hanging="406"/>
        <w:jc w:val="left"/>
      </w:pPr>
      <w:rPr>
        <w:rFonts w:hint="default"/>
        <w:lang w:val="en-US" w:eastAsia="zh-CN" w:bidi="ar-SA"/>
      </w:rPr>
    </w:lvl>
    <w:lvl w:ilvl="1">
      <w:start w:val="1"/>
      <w:numFmt w:val="decimal"/>
      <w:lvlText w:val="%1.%2"/>
      <w:lvlJc w:val="left"/>
      <w:pPr>
        <w:ind w:left="940" w:hanging="406"/>
        <w:jc w:val="left"/>
      </w:pPr>
      <w:rPr>
        <w:rFonts w:hint="default" w:ascii="微软雅黑" w:hAnsi="微软雅黑" w:eastAsia="微软雅黑" w:cs="微软雅黑"/>
        <w:w w:val="100"/>
        <w:sz w:val="24"/>
        <w:szCs w:val="24"/>
        <w:lang w:val="en-US" w:eastAsia="zh-CN" w:bidi="ar-SA"/>
      </w:rPr>
    </w:lvl>
    <w:lvl w:ilvl="2">
      <w:start w:val="0"/>
      <w:numFmt w:val="bullet"/>
      <w:lvlText w:val="•"/>
      <w:lvlJc w:val="left"/>
      <w:pPr>
        <w:ind w:left="2913" w:hanging="406"/>
      </w:pPr>
      <w:rPr>
        <w:rFonts w:hint="default"/>
        <w:lang w:val="en-US" w:eastAsia="zh-CN" w:bidi="ar-SA"/>
      </w:rPr>
    </w:lvl>
    <w:lvl w:ilvl="3">
      <w:start w:val="0"/>
      <w:numFmt w:val="bullet"/>
      <w:lvlText w:val="•"/>
      <w:lvlJc w:val="left"/>
      <w:pPr>
        <w:ind w:left="3899" w:hanging="406"/>
      </w:pPr>
      <w:rPr>
        <w:rFonts w:hint="default"/>
        <w:lang w:val="en-US" w:eastAsia="zh-CN" w:bidi="ar-SA"/>
      </w:rPr>
    </w:lvl>
    <w:lvl w:ilvl="4">
      <w:start w:val="0"/>
      <w:numFmt w:val="bullet"/>
      <w:lvlText w:val="•"/>
      <w:lvlJc w:val="left"/>
      <w:pPr>
        <w:ind w:left="4886" w:hanging="406"/>
      </w:pPr>
      <w:rPr>
        <w:rFonts w:hint="default"/>
        <w:lang w:val="en-US" w:eastAsia="zh-CN" w:bidi="ar-SA"/>
      </w:rPr>
    </w:lvl>
    <w:lvl w:ilvl="5">
      <w:start w:val="0"/>
      <w:numFmt w:val="bullet"/>
      <w:lvlText w:val="•"/>
      <w:lvlJc w:val="left"/>
      <w:pPr>
        <w:ind w:left="5873" w:hanging="406"/>
      </w:pPr>
      <w:rPr>
        <w:rFonts w:hint="default"/>
        <w:lang w:val="en-US" w:eastAsia="zh-CN" w:bidi="ar-SA"/>
      </w:rPr>
    </w:lvl>
    <w:lvl w:ilvl="6">
      <w:start w:val="0"/>
      <w:numFmt w:val="bullet"/>
      <w:lvlText w:val="•"/>
      <w:lvlJc w:val="left"/>
      <w:pPr>
        <w:ind w:left="6859" w:hanging="406"/>
      </w:pPr>
      <w:rPr>
        <w:rFonts w:hint="default"/>
        <w:lang w:val="en-US" w:eastAsia="zh-CN" w:bidi="ar-SA"/>
      </w:rPr>
    </w:lvl>
    <w:lvl w:ilvl="7">
      <w:start w:val="0"/>
      <w:numFmt w:val="bullet"/>
      <w:lvlText w:val="•"/>
      <w:lvlJc w:val="left"/>
      <w:pPr>
        <w:ind w:left="7846" w:hanging="406"/>
      </w:pPr>
      <w:rPr>
        <w:rFonts w:hint="default"/>
        <w:lang w:val="en-US" w:eastAsia="zh-CN" w:bidi="ar-SA"/>
      </w:rPr>
    </w:lvl>
    <w:lvl w:ilvl="8">
      <w:start w:val="0"/>
      <w:numFmt w:val="bullet"/>
      <w:lvlText w:val="•"/>
      <w:lvlJc w:val="left"/>
      <w:pPr>
        <w:ind w:left="8833" w:hanging="406"/>
      </w:pPr>
      <w:rPr>
        <w:rFonts w:hint="default"/>
        <w:lang w:val="en-US" w:eastAsia="zh-CN" w:bidi="ar-SA"/>
      </w:rPr>
    </w:lvl>
  </w:abstractNum>
  <w:abstractNum w:abstractNumId="36">
    <w:multiLevelType w:val="hybridMultilevel"/>
    <w:lvl w:ilvl="0">
      <w:start w:val="2"/>
      <w:numFmt w:val="decimal"/>
      <w:lvlText w:val="%1"/>
      <w:lvlJc w:val="left"/>
      <w:pPr>
        <w:ind w:left="1029" w:hanging="420"/>
        <w:jc w:val="left"/>
      </w:pPr>
      <w:rPr>
        <w:rFonts w:hint="default"/>
        <w:lang w:val="en-US" w:eastAsia="zh-CN" w:bidi="ar-SA"/>
      </w:rPr>
    </w:lvl>
    <w:lvl w:ilvl="1">
      <w:start w:val="1"/>
      <w:numFmt w:val="decimal"/>
      <w:lvlText w:val="%1.%2"/>
      <w:lvlJc w:val="left"/>
      <w:pPr>
        <w:ind w:left="1029" w:hanging="420"/>
        <w:jc w:val="left"/>
      </w:pPr>
      <w:rPr>
        <w:rFonts w:hint="default" w:ascii="微软雅黑" w:hAnsi="微软雅黑" w:eastAsia="微软雅黑" w:cs="微软雅黑"/>
        <w:w w:val="100"/>
        <w:sz w:val="24"/>
        <w:szCs w:val="24"/>
        <w:lang w:val="en-US" w:eastAsia="zh-CN" w:bidi="ar-SA"/>
      </w:rPr>
    </w:lvl>
    <w:lvl w:ilvl="2">
      <w:start w:val="0"/>
      <w:numFmt w:val="bullet"/>
      <w:lvlText w:val="•"/>
      <w:lvlJc w:val="left"/>
      <w:pPr>
        <w:ind w:left="2977" w:hanging="420"/>
      </w:pPr>
      <w:rPr>
        <w:rFonts w:hint="default"/>
        <w:lang w:val="en-US" w:eastAsia="zh-CN" w:bidi="ar-SA"/>
      </w:rPr>
    </w:lvl>
    <w:lvl w:ilvl="3">
      <w:start w:val="0"/>
      <w:numFmt w:val="bullet"/>
      <w:lvlText w:val="•"/>
      <w:lvlJc w:val="left"/>
      <w:pPr>
        <w:ind w:left="3955" w:hanging="420"/>
      </w:pPr>
      <w:rPr>
        <w:rFonts w:hint="default"/>
        <w:lang w:val="en-US" w:eastAsia="zh-CN" w:bidi="ar-SA"/>
      </w:rPr>
    </w:lvl>
    <w:lvl w:ilvl="4">
      <w:start w:val="0"/>
      <w:numFmt w:val="bullet"/>
      <w:lvlText w:val="•"/>
      <w:lvlJc w:val="left"/>
      <w:pPr>
        <w:ind w:left="4934" w:hanging="420"/>
      </w:pPr>
      <w:rPr>
        <w:rFonts w:hint="default"/>
        <w:lang w:val="en-US" w:eastAsia="zh-CN" w:bidi="ar-SA"/>
      </w:rPr>
    </w:lvl>
    <w:lvl w:ilvl="5">
      <w:start w:val="0"/>
      <w:numFmt w:val="bullet"/>
      <w:lvlText w:val="•"/>
      <w:lvlJc w:val="left"/>
      <w:pPr>
        <w:ind w:left="5913" w:hanging="420"/>
      </w:pPr>
      <w:rPr>
        <w:rFonts w:hint="default"/>
        <w:lang w:val="en-US" w:eastAsia="zh-CN" w:bidi="ar-SA"/>
      </w:rPr>
    </w:lvl>
    <w:lvl w:ilvl="6">
      <w:start w:val="0"/>
      <w:numFmt w:val="bullet"/>
      <w:lvlText w:val="•"/>
      <w:lvlJc w:val="left"/>
      <w:pPr>
        <w:ind w:left="6891" w:hanging="420"/>
      </w:pPr>
      <w:rPr>
        <w:rFonts w:hint="default"/>
        <w:lang w:val="en-US" w:eastAsia="zh-CN" w:bidi="ar-SA"/>
      </w:rPr>
    </w:lvl>
    <w:lvl w:ilvl="7">
      <w:start w:val="0"/>
      <w:numFmt w:val="bullet"/>
      <w:lvlText w:val="•"/>
      <w:lvlJc w:val="left"/>
      <w:pPr>
        <w:ind w:left="7870" w:hanging="420"/>
      </w:pPr>
      <w:rPr>
        <w:rFonts w:hint="default"/>
        <w:lang w:val="en-US" w:eastAsia="zh-CN" w:bidi="ar-SA"/>
      </w:rPr>
    </w:lvl>
    <w:lvl w:ilvl="8">
      <w:start w:val="0"/>
      <w:numFmt w:val="bullet"/>
      <w:lvlText w:val="•"/>
      <w:lvlJc w:val="left"/>
      <w:pPr>
        <w:ind w:left="8849" w:hanging="420"/>
      </w:pPr>
      <w:rPr>
        <w:rFonts w:hint="default"/>
        <w:lang w:val="en-US" w:eastAsia="zh-CN" w:bidi="ar-SA"/>
      </w:rPr>
    </w:lvl>
  </w:abstractNum>
  <w:abstractNum w:abstractNumId="35">
    <w:multiLevelType w:val="hybridMultilevel"/>
    <w:lvl w:ilvl="0">
      <w:start w:val="1"/>
      <w:numFmt w:val="decimal"/>
      <w:lvlText w:val="%1."/>
      <w:lvlJc w:val="left"/>
      <w:pPr>
        <w:ind w:left="534" w:hanging="284"/>
        <w:jc w:val="left"/>
      </w:pPr>
      <w:rPr>
        <w:rFonts w:hint="default" w:ascii="微软雅黑" w:hAnsi="微软雅黑" w:eastAsia="微软雅黑" w:cs="微软雅黑"/>
        <w:b/>
        <w:bCs/>
        <w:w w:val="100"/>
        <w:sz w:val="24"/>
        <w:szCs w:val="24"/>
        <w:lang w:val="en-US" w:eastAsia="zh-CN" w:bidi="ar-SA"/>
      </w:rPr>
    </w:lvl>
    <w:lvl w:ilvl="1">
      <w:start w:val="0"/>
      <w:numFmt w:val="bullet"/>
      <w:lvlText w:val=""/>
      <w:lvlJc w:val="left"/>
      <w:pPr>
        <w:ind w:left="1031" w:hanging="420"/>
      </w:pPr>
      <w:rPr>
        <w:rFonts w:hint="default" w:ascii="Wingdings" w:hAnsi="Wingdings" w:eastAsia="Wingdings" w:cs="Wingdings"/>
        <w:w w:val="100"/>
        <w:sz w:val="24"/>
        <w:szCs w:val="24"/>
        <w:lang w:val="en-US" w:eastAsia="zh-CN" w:bidi="ar-SA"/>
      </w:rPr>
    </w:lvl>
    <w:lvl w:ilvl="2">
      <w:start w:val="0"/>
      <w:numFmt w:val="bullet"/>
      <w:lvlText w:val="•"/>
      <w:lvlJc w:val="left"/>
      <w:pPr>
        <w:ind w:left="2125" w:hanging="420"/>
      </w:pPr>
      <w:rPr>
        <w:rFonts w:hint="default"/>
        <w:lang w:val="en-US" w:eastAsia="zh-CN" w:bidi="ar-SA"/>
      </w:rPr>
    </w:lvl>
    <w:lvl w:ilvl="3">
      <w:start w:val="0"/>
      <w:numFmt w:val="bullet"/>
      <w:lvlText w:val="•"/>
      <w:lvlJc w:val="left"/>
      <w:pPr>
        <w:ind w:left="3210" w:hanging="420"/>
      </w:pPr>
      <w:rPr>
        <w:rFonts w:hint="default"/>
        <w:lang w:val="en-US" w:eastAsia="zh-CN" w:bidi="ar-SA"/>
      </w:rPr>
    </w:lvl>
    <w:lvl w:ilvl="4">
      <w:start w:val="0"/>
      <w:numFmt w:val="bullet"/>
      <w:lvlText w:val="•"/>
      <w:lvlJc w:val="left"/>
      <w:pPr>
        <w:ind w:left="4295" w:hanging="420"/>
      </w:pPr>
      <w:rPr>
        <w:rFonts w:hint="default"/>
        <w:lang w:val="en-US" w:eastAsia="zh-CN" w:bidi="ar-SA"/>
      </w:rPr>
    </w:lvl>
    <w:lvl w:ilvl="5">
      <w:start w:val="0"/>
      <w:numFmt w:val="bullet"/>
      <w:lvlText w:val="•"/>
      <w:lvlJc w:val="left"/>
      <w:pPr>
        <w:ind w:left="5380" w:hanging="420"/>
      </w:pPr>
      <w:rPr>
        <w:rFonts w:hint="default"/>
        <w:lang w:val="en-US" w:eastAsia="zh-CN" w:bidi="ar-SA"/>
      </w:rPr>
    </w:lvl>
    <w:lvl w:ilvl="6">
      <w:start w:val="0"/>
      <w:numFmt w:val="bullet"/>
      <w:lvlText w:val="•"/>
      <w:lvlJc w:val="left"/>
      <w:pPr>
        <w:ind w:left="6465" w:hanging="420"/>
      </w:pPr>
      <w:rPr>
        <w:rFonts w:hint="default"/>
        <w:lang w:val="en-US" w:eastAsia="zh-CN" w:bidi="ar-SA"/>
      </w:rPr>
    </w:lvl>
    <w:lvl w:ilvl="7">
      <w:start w:val="0"/>
      <w:numFmt w:val="bullet"/>
      <w:lvlText w:val="•"/>
      <w:lvlJc w:val="left"/>
      <w:pPr>
        <w:ind w:left="7550" w:hanging="420"/>
      </w:pPr>
      <w:rPr>
        <w:rFonts w:hint="default"/>
        <w:lang w:val="en-US" w:eastAsia="zh-CN" w:bidi="ar-SA"/>
      </w:rPr>
    </w:lvl>
    <w:lvl w:ilvl="8">
      <w:start w:val="0"/>
      <w:numFmt w:val="bullet"/>
      <w:lvlText w:val="•"/>
      <w:lvlJc w:val="left"/>
      <w:pPr>
        <w:ind w:left="8636" w:hanging="420"/>
      </w:pPr>
      <w:rPr>
        <w:rFonts w:hint="default"/>
        <w:lang w:val="en-US" w:eastAsia="zh-CN" w:bidi="ar-SA"/>
      </w:rPr>
    </w:lvl>
  </w:abstractNum>
  <w:abstractNum w:abstractNumId="34">
    <w:multiLevelType w:val="hybridMultilevel"/>
    <w:lvl w:ilvl="0">
      <w:start w:val="1"/>
      <w:numFmt w:val="decimal"/>
      <w:lvlText w:val="%1."/>
      <w:lvlJc w:val="left"/>
      <w:pPr>
        <w:ind w:left="818" w:hanging="267"/>
        <w:jc w:val="left"/>
      </w:pPr>
      <w:rPr>
        <w:rFonts w:hint="default" w:ascii="微软雅黑" w:hAnsi="微软雅黑" w:eastAsia="微软雅黑" w:cs="微软雅黑"/>
        <w:w w:val="100"/>
        <w:sz w:val="24"/>
        <w:szCs w:val="24"/>
        <w:lang w:val="en-US" w:eastAsia="zh-CN" w:bidi="ar-SA"/>
      </w:rPr>
    </w:lvl>
    <w:lvl w:ilvl="1">
      <w:start w:val="0"/>
      <w:numFmt w:val="bullet"/>
      <w:lvlText w:val="•"/>
      <w:lvlJc w:val="left"/>
      <w:pPr>
        <w:ind w:left="1103" w:hanging="286"/>
      </w:pPr>
      <w:rPr>
        <w:rFonts w:hint="default" w:ascii="宋体" w:hAnsi="宋体" w:eastAsia="宋体" w:cs="宋体"/>
        <w:w w:val="100"/>
        <w:sz w:val="24"/>
        <w:szCs w:val="24"/>
        <w:lang w:val="en-US" w:eastAsia="zh-CN" w:bidi="ar-SA"/>
      </w:rPr>
    </w:lvl>
    <w:lvl w:ilvl="2">
      <w:start w:val="0"/>
      <w:numFmt w:val="bullet"/>
      <w:lvlText w:val="•"/>
      <w:lvlJc w:val="left"/>
      <w:pPr>
        <w:ind w:left="2178" w:hanging="286"/>
      </w:pPr>
      <w:rPr>
        <w:rFonts w:hint="default"/>
        <w:lang w:val="en-US" w:eastAsia="zh-CN" w:bidi="ar-SA"/>
      </w:rPr>
    </w:lvl>
    <w:lvl w:ilvl="3">
      <w:start w:val="0"/>
      <w:numFmt w:val="bullet"/>
      <w:lvlText w:val="•"/>
      <w:lvlJc w:val="left"/>
      <w:pPr>
        <w:ind w:left="3256" w:hanging="286"/>
      </w:pPr>
      <w:rPr>
        <w:rFonts w:hint="default"/>
        <w:lang w:val="en-US" w:eastAsia="zh-CN" w:bidi="ar-SA"/>
      </w:rPr>
    </w:lvl>
    <w:lvl w:ilvl="4">
      <w:start w:val="0"/>
      <w:numFmt w:val="bullet"/>
      <w:lvlText w:val="•"/>
      <w:lvlJc w:val="left"/>
      <w:pPr>
        <w:ind w:left="4335" w:hanging="286"/>
      </w:pPr>
      <w:rPr>
        <w:rFonts w:hint="default"/>
        <w:lang w:val="en-US" w:eastAsia="zh-CN" w:bidi="ar-SA"/>
      </w:rPr>
    </w:lvl>
    <w:lvl w:ilvl="5">
      <w:start w:val="0"/>
      <w:numFmt w:val="bullet"/>
      <w:lvlText w:val="•"/>
      <w:lvlJc w:val="left"/>
      <w:pPr>
        <w:ind w:left="5413" w:hanging="286"/>
      </w:pPr>
      <w:rPr>
        <w:rFonts w:hint="default"/>
        <w:lang w:val="en-US" w:eastAsia="zh-CN" w:bidi="ar-SA"/>
      </w:rPr>
    </w:lvl>
    <w:lvl w:ilvl="6">
      <w:start w:val="0"/>
      <w:numFmt w:val="bullet"/>
      <w:lvlText w:val="•"/>
      <w:lvlJc w:val="left"/>
      <w:pPr>
        <w:ind w:left="6492" w:hanging="286"/>
      </w:pPr>
      <w:rPr>
        <w:rFonts w:hint="default"/>
        <w:lang w:val="en-US" w:eastAsia="zh-CN" w:bidi="ar-SA"/>
      </w:rPr>
    </w:lvl>
    <w:lvl w:ilvl="7">
      <w:start w:val="0"/>
      <w:numFmt w:val="bullet"/>
      <w:lvlText w:val="•"/>
      <w:lvlJc w:val="left"/>
      <w:pPr>
        <w:ind w:left="7570" w:hanging="286"/>
      </w:pPr>
      <w:rPr>
        <w:rFonts w:hint="default"/>
        <w:lang w:val="en-US" w:eastAsia="zh-CN" w:bidi="ar-SA"/>
      </w:rPr>
    </w:lvl>
    <w:lvl w:ilvl="8">
      <w:start w:val="0"/>
      <w:numFmt w:val="bullet"/>
      <w:lvlText w:val="•"/>
      <w:lvlJc w:val="left"/>
      <w:pPr>
        <w:ind w:left="8649" w:hanging="286"/>
      </w:pPr>
      <w:rPr>
        <w:rFonts w:hint="default"/>
        <w:lang w:val="en-US" w:eastAsia="zh-CN" w:bidi="ar-SA"/>
      </w:rPr>
    </w:lvl>
  </w:abstractNum>
  <w:abstractNum w:abstractNumId="33">
    <w:multiLevelType w:val="hybridMultilevel"/>
    <w:lvl w:ilvl="0">
      <w:start w:val="1"/>
      <w:numFmt w:val="decimal"/>
      <w:lvlText w:val="%1."/>
      <w:lvlJc w:val="left"/>
      <w:pPr>
        <w:ind w:left="534" w:hanging="284"/>
        <w:jc w:val="left"/>
      </w:pPr>
      <w:rPr>
        <w:rFonts w:hint="default" w:ascii="微软雅黑" w:hAnsi="微软雅黑" w:eastAsia="微软雅黑" w:cs="微软雅黑"/>
        <w:b/>
        <w:bCs/>
        <w:w w:val="100"/>
        <w:sz w:val="24"/>
        <w:szCs w:val="24"/>
        <w:lang w:val="en-US" w:eastAsia="zh-CN" w:bidi="ar-SA"/>
      </w:rPr>
    </w:lvl>
    <w:lvl w:ilvl="1">
      <w:start w:val="0"/>
      <w:numFmt w:val="bullet"/>
      <w:lvlText w:val="•"/>
      <w:lvlJc w:val="left"/>
      <w:pPr>
        <w:ind w:left="678" w:hanging="144"/>
      </w:pPr>
      <w:rPr>
        <w:rFonts w:hint="default" w:ascii="宋体" w:hAnsi="宋体" w:eastAsia="宋体" w:cs="宋体"/>
        <w:w w:val="100"/>
        <w:sz w:val="24"/>
        <w:szCs w:val="24"/>
        <w:lang w:val="en-US" w:eastAsia="zh-CN" w:bidi="ar-SA"/>
      </w:rPr>
    </w:lvl>
    <w:lvl w:ilvl="2">
      <w:start w:val="0"/>
      <w:numFmt w:val="bullet"/>
      <w:lvlText w:val="•"/>
      <w:lvlJc w:val="left"/>
      <w:pPr>
        <w:ind w:left="1805" w:hanging="144"/>
      </w:pPr>
      <w:rPr>
        <w:rFonts w:hint="default"/>
        <w:lang w:val="en-US" w:eastAsia="zh-CN" w:bidi="ar-SA"/>
      </w:rPr>
    </w:lvl>
    <w:lvl w:ilvl="3">
      <w:start w:val="0"/>
      <w:numFmt w:val="bullet"/>
      <w:lvlText w:val="•"/>
      <w:lvlJc w:val="left"/>
      <w:pPr>
        <w:ind w:left="2930" w:hanging="144"/>
      </w:pPr>
      <w:rPr>
        <w:rFonts w:hint="default"/>
        <w:lang w:val="en-US" w:eastAsia="zh-CN" w:bidi="ar-SA"/>
      </w:rPr>
    </w:lvl>
    <w:lvl w:ilvl="4">
      <w:start w:val="0"/>
      <w:numFmt w:val="bullet"/>
      <w:lvlText w:val="•"/>
      <w:lvlJc w:val="left"/>
      <w:pPr>
        <w:ind w:left="4055" w:hanging="144"/>
      </w:pPr>
      <w:rPr>
        <w:rFonts w:hint="default"/>
        <w:lang w:val="en-US" w:eastAsia="zh-CN" w:bidi="ar-SA"/>
      </w:rPr>
    </w:lvl>
    <w:lvl w:ilvl="5">
      <w:start w:val="0"/>
      <w:numFmt w:val="bullet"/>
      <w:lvlText w:val="•"/>
      <w:lvlJc w:val="left"/>
      <w:pPr>
        <w:ind w:left="5180" w:hanging="144"/>
      </w:pPr>
      <w:rPr>
        <w:rFonts w:hint="default"/>
        <w:lang w:val="en-US" w:eastAsia="zh-CN" w:bidi="ar-SA"/>
      </w:rPr>
    </w:lvl>
    <w:lvl w:ilvl="6">
      <w:start w:val="0"/>
      <w:numFmt w:val="bullet"/>
      <w:lvlText w:val="•"/>
      <w:lvlJc w:val="left"/>
      <w:pPr>
        <w:ind w:left="6305" w:hanging="144"/>
      </w:pPr>
      <w:rPr>
        <w:rFonts w:hint="default"/>
        <w:lang w:val="en-US" w:eastAsia="zh-CN" w:bidi="ar-SA"/>
      </w:rPr>
    </w:lvl>
    <w:lvl w:ilvl="7">
      <w:start w:val="0"/>
      <w:numFmt w:val="bullet"/>
      <w:lvlText w:val="•"/>
      <w:lvlJc w:val="left"/>
      <w:pPr>
        <w:ind w:left="7430" w:hanging="144"/>
      </w:pPr>
      <w:rPr>
        <w:rFonts w:hint="default"/>
        <w:lang w:val="en-US" w:eastAsia="zh-CN" w:bidi="ar-SA"/>
      </w:rPr>
    </w:lvl>
    <w:lvl w:ilvl="8">
      <w:start w:val="0"/>
      <w:numFmt w:val="bullet"/>
      <w:lvlText w:val="•"/>
      <w:lvlJc w:val="left"/>
      <w:pPr>
        <w:ind w:left="8556" w:hanging="144"/>
      </w:pPr>
      <w:rPr>
        <w:rFonts w:hint="default"/>
        <w:lang w:val="en-US" w:eastAsia="zh-CN" w:bidi="ar-SA"/>
      </w:rPr>
    </w:lvl>
  </w:abstractNum>
  <w:abstractNum w:abstractNumId="32">
    <w:multiLevelType w:val="hybridMultilevel"/>
    <w:lvl w:ilvl="0">
      <w:start w:val="1"/>
      <w:numFmt w:val="decimal"/>
      <w:lvlText w:val="%1."/>
      <w:lvlJc w:val="left"/>
      <w:pPr>
        <w:ind w:left="659" w:hanging="267"/>
        <w:jc w:val="left"/>
      </w:pPr>
      <w:rPr>
        <w:rFonts w:hint="default" w:ascii="微软雅黑" w:hAnsi="微软雅黑" w:eastAsia="微软雅黑" w:cs="微软雅黑"/>
        <w:w w:val="100"/>
        <w:sz w:val="24"/>
        <w:szCs w:val="24"/>
        <w:lang w:val="en-US" w:eastAsia="zh-CN" w:bidi="ar-SA"/>
      </w:rPr>
    </w:lvl>
    <w:lvl w:ilvl="1">
      <w:start w:val="0"/>
      <w:numFmt w:val="bullet"/>
      <w:lvlText w:val=""/>
      <w:lvlJc w:val="left"/>
      <w:pPr>
        <w:ind w:left="1031" w:hanging="420"/>
      </w:pPr>
      <w:rPr>
        <w:rFonts w:hint="default" w:ascii="Wingdings" w:hAnsi="Wingdings" w:eastAsia="Wingdings" w:cs="Wingdings"/>
        <w:w w:val="100"/>
        <w:sz w:val="24"/>
        <w:szCs w:val="24"/>
        <w:lang w:val="en-US" w:eastAsia="zh-CN" w:bidi="ar-SA"/>
      </w:rPr>
    </w:lvl>
    <w:lvl w:ilvl="2">
      <w:start w:val="0"/>
      <w:numFmt w:val="bullet"/>
      <w:lvlText w:val="•"/>
      <w:lvlJc w:val="left"/>
      <w:pPr>
        <w:ind w:left="2125" w:hanging="420"/>
      </w:pPr>
      <w:rPr>
        <w:rFonts w:hint="default"/>
        <w:lang w:val="en-US" w:eastAsia="zh-CN" w:bidi="ar-SA"/>
      </w:rPr>
    </w:lvl>
    <w:lvl w:ilvl="3">
      <w:start w:val="0"/>
      <w:numFmt w:val="bullet"/>
      <w:lvlText w:val="•"/>
      <w:lvlJc w:val="left"/>
      <w:pPr>
        <w:ind w:left="3210" w:hanging="420"/>
      </w:pPr>
      <w:rPr>
        <w:rFonts w:hint="default"/>
        <w:lang w:val="en-US" w:eastAsia="zh-CN" w:bidi="ar-SA"/>
      </w:rPr>
    </w:lvl>
    <w:lvl w:ilvl="4">
      <w:start w:val="0"/>
      <w:numFmt w:val="bullet"/>
      <w:lvlText w:val="•"/>
      <w:lvlJc w:val="left"/>
      <w:pPr>
        <w:ind w:left="4295" w:hanging="420"/>
      </w:pPr>
      <w:rPr>
        <w:rFonts w:hint="default"/>
        <w:lang w:val="en-US" w:eastAsia="zh-CN" w:bidi="ar-SA"/>
      </w:rPr>
    </w:lvl>
    <w:lvl w:ilvl="5">
      <w:start w:val="0"/>
      <w:numFmt w:val="bullet"/>
      <w:lvlText w:val="•"/>
      <w:lvlJc w:val="left"/>
      <w:pPr>
        <w:ind w:left="5380" w:hanging="420"/>
      </w:pPr>
      <w:rPr>
        <w:rFonts w:hint="default"/>
        <w:lang w:val="en-US" w:eastAsia="zh-CN" w:bidi="ar-SA"/>
      </w:rPr>
    </w:lvl>
    <w:lvl w:ilvl="6">
      <w:start w:val="0"/>
      <w:numFmt w:val="bullet"/>
      <w:lvlText w:val="•"/>
      <w:lvlJc w:val="left"/>
      <w:pPr>
        <w:ind w:left="6465" w:hanging="420"/>
      </w:pPr>
      <w:rPr>
        <w:rFonts w:hint="default"/>
        <w:lang w:val="en-US" w:eastAsia="zh-CN" w:bidi="ar-SA"/>
      </w:rPr>
    </w:lvl>
    <w:lvl w:ilvl="7">
      <w:start w:val="0"/>
      <w:numFmt w:val="bullet"/>
      <w:lvlText w:val="•"/>
      <w:lvlJc w:val="left"/>
      <w:pPr>
        <w:ind w:left="7550" w:hanging="420"/>
      </w:pPr>
      <w:rPr>
        <w:rFonts w:hint="default"/>
        <w:lang w:val="en-US" w:eastAsia="zh-CN" w:bidi="ar-SA"/>
      </w:rPr>
    </w:lvl>
    <w:lvl w:ilvl="8">
      <w:start w:val="0"/>
      <w:numFmt w:val="bullet"/>
      <w:lvlText w:val="•"/>
      <w:lvlJc w:val="left"/>
      <w:pPr>
        <w:ind w:left="8636" w:hanging="420"/>
      </w:pPr>
      <w:rPr>
        <w:rFonts w:hint="default"/>
        <w:lang w:val="en-US" w:eastAsia="zh-CN" w:bidi="ar-SA"/>
      </w:rPr>
    </w:lvl>
  </w:abstractNum>
  <w:abstractNum w:abstractNumId="31">
    <w:multiLevelType w:val="hybridMultilevel"/>
    <w:lvl w:ilvl="0">
      <w:start w:val="0"/>
      <w:numFmt w:val="bullet"/>
      <w:lvlText w:val=""/>
      <w:lvlJc w:val="left"/>
      <w:pPr>
        <w:ind w:left="251" w:hanging="152"/>
      </w:pPr>
      <w:rPr>
        <w:rFonts w:hint="default" w:ascii="Wingdings" w:hAnsi="Wingdings" w:eastAsia="Wingdings" w:cs="Wingdings"/>
        <w:spacing w:val="2"/>
        <w:w w:val="99"/>
        <w:sz w:val="18"/>
        <w:szCs w:val="18"/>
        <w:lang w:val="en-US" w:eastAsia="zh-CN" w:bidi="ar-SA"/>
      </w:rPr>
    </w:lvl>
    <w:lvl w:ilvl="1">
      <w:start w:val="0"/>
      <w:numFmt w:val="bullet"/>
      <w:lvlText w:val="•"/>
      <w:lvlJc w:val="left"/>
      <w:pPr>
        <w:ind w:left="435" w:hanging="152"/>
      </w:pPr>
      <w:rPr>
        <w:rFonts w:hint="default"/>
        <w:lang w:val="en-US" w:eastAsia="zh-CN" w:bidi="ar-SA"/>
      </w:rPr>
    </w:lvl>
    <w:lvl w:ilvl="2">
      <w:start w:val="0"/>
      <w:numFmt w:val="bullet"/>
      <w:lvlText w:val="•"/>
      <w:lvlJc w:val="left"/>
      <w:pPr>
        <w:ind w:left="611" w:hanging="152"/>
      </w:pPr>
      <w:rPr>
        <w:rFonts w:hint="default"/>
        <w:lang w:val="en-US" w:eastAsia="zh-CN" w:bidi="ar-SA"/>
      </w:rPr>
    </w:lvl>
    <w:lvl w:ilvl="3">
      <w:start w:val="0"/>
      <w:numFmt w:val="bullet"/>
      <w:lvlText w:val="•"/>
      <w:lvlJc w:val="left"/>
      <w:pPr>
        <w:ind w:left="786" w:hanging="152"/>
      </w:pPr>
      <w:rPr>
        <w:rFonts w:hint="default"/>
        <w:lang w:val="en-US" w:eastAsia="zh-CN" w:bidi="ar-SA"/>
      </w:rPr>
    </w:lvl>
    <w:lvl w:ilvl="4">
      <w:start w:val="0"/>
      <w:numFmt w:val="bullet"/>
      <w:lvlText w:val="•"/>
      <w:lvlJc w:val="left"/>
      <w:pPr>
        <w:ind w:left="962" w:hanging="152"/>
      </w:pPr>
      <w:rPr>
        <w:rFonts w:hint="default"/>
        <w:lang w:val="en-US" w:eastAsia="zh-CN" w:bidi="ar-SA"/>
      </w:rPr>
    </w:lvl>
    <w:lvl w:ilvl="5">
      <w:start w:val="0"/>
      <w:numFmt w:val="bullet"/>
      <w:lvlText w:val="•"/>
      <w:lvlJc w:val="left"/>
      <w:pPr>
        <w:ind w:left="1138" w:hanging="152"/>
      </w:pPr>
      <w:rPr>
        <w:rFonts w:hint="default"/>
        <w:lang w:val="en-US" w:eastAsia="zh-CN" w:bidi="ar-SA"/>
      </w:rPr>
    </w:lvl>
    <w:lvl w:ilvl="6">
      <w:start w:val="0"/>
      <w:numFmt w:val="bullet"/>
      <w:lvlText w:val="•"/>
      <w:lvlJc w:val="left"/>
      <w:pPr>
        <w:ind w:left="1313" w:hanging="152"/>
      </w:pPr>
      <w:rPr>
        <w:rFonts w:hint="default"/>
        <w:lang w:val="en-US" w:eastAsia="zh-CN" w:bidi="ar-SA"/>
      </w:rPr>
    </w:lvl>
    <w:lvl w:ilvl="7">
      <w:start w:val="0"/>
      <w:numFmt w:val="bullet"/>
      <w:lvlText w:val="•"/>
      <w:lvlJc w:val="left"/>
      <w:pPr>
        <w:ind w:left="1489" w:hanging="152"/>
      </w:pPr>
      <w:rPr>
        <w:rFonts w:hint="default"/>
        <w:lang w:val="en-US" w:eastAsia="zh-CN" w:bidi="ar-SA"/>
      </w:rPr>
    </w:lvl>
    <w:lvl w:ilvl="8">
      <w:start w:val="0"/>
      <w:numFmt w:val="bullet"/>
      <w:lvlText w:val="•"/>
      <w:lvlJc w:val="left"/>
      <w:pPr>
        <w:ind w:left="1664" w:hanging="152"/>
      </w:pPr>
      <w:rPr>
        <w:rFonts w:hint="default"/>
        <w:lang w:val="en-US" w:eastAsia="zh-CN" w:bidi="ar-SA"/>
      </w:rPr>
    </w:lvl>
  </w:abstractNum>
  <w:abstractNum w:abstractNumId="30">
    <w:multiLevelType w:val="hybridMultilevel"/>
    <w:lvl w:ilvl="0">
      <w:start w:val="0"/>
      <w:numFmt w:val="bullet"/>
      <w:lvlText w:val=""/>
      <w:lvlJc w:val="left"/>
      <w:pPr>
        <w:ind w:left="251" w:hanging="152"/>
      </w:pPr>
      <w:rPr>
        <w:rFonts w:hint="default" w:ascii="Wingdings" w:hAnsi="Wingdings" w:eastAsia="Wingdings" w:cs="Wingdings"/>
        <w:spacing w:val="2"/>
        <w:w w:val="99"/>
        <w:sz w:val="18"/>
        <w:szCs w:val="18"/>
        <w:lang w:val="en-US" w:eastAsia="zh-CN" w:bidi="ar-SA"/>
      </w:rPr>
    </w:lvl>
    <w:lvl w:ilvl="1">
      <w:start w:val="0"/>
      <w:numFmt w:val="bullet"/>
      <w:lvlText w:val="•"/>
      <w:lvlJc w:val="left"/>
      <w:pPr>
        <w:ind w:left="445" w:hanging="152"/>
      </w:pPr>
      <w:rPr>
        <w:rFonts w:hint="default"/>
        <w:lang w:val="en-US" w:eastAsia="zh-CN" w:bidi="ar-SA"/>
      </w:rPr>
    </w:lvl>
    <w:lvl w:ilvl="2">
      <w:start w:val="0"/>
      <w:numFmt w:val="bullet"/>
      <w:lvlText w:val="•"/>
      <w:lvlJc w:val="left"/>
      <w:pPr>
        <w:ind w:left="631" w:hanging="152"/>
      </w:pPr>
      <w:rPr>
        <w:rFonts w:hint="default"/>
        <w:lang w:val="en-US" w:eastAsia="zh-CN" w:bidi="ar-SA"/>
      </w:rPr>
    </w:lvl>
    <w:lvl w:ilvl="3">
      <w:start w:val="0"/>
      <w:numFmt w:val="bullet"/>
      <w:lvlText w:val="•"/>
      <w:lvlJc w:val="left"/>
      <w:pPr>
        <w:ind w:left="817" w:hanging="152"/>
      </w:pPr>
      <w:rPr>
        <w:rFonts w:hint="default"/>
        <w:lang w:val="en-US" w:eastAsia="zh-CN" w:bidi="ar-SA"/>
      </w:rPr>
    </w:lvl>
    <w:lvl w:ilvl="4">
      <w:start w:val="0"/>
      <w:numFmt w:val="bullet"/>
      <w:lvlText w:val="•"/>
      <w:lvlJc w:val="left"/>
      <w:pPr>
        <w:ind w:left="1002" w:hanging="152"/>
      </w:pPr>
      <w:rPr>
        <w:rFonts w:hint="default"/>
        <w:lang w:val="en-US" w:eastAsia="zh-CN" w:bidi="ar-SA"/>
      </w:rPr>
    </w:lvl>
    <w:lvl w:ilvl="5">
      <w:start w:val="0"/>
      <w:numFmt w:val="bullet"/>
      <w:lvlText w:val="•"/>
      <w:lvlJc w:val="left"/>
      <w:pPr>
        <w:ind w:left="1188" w:hanging="152"/>
      </w:pPr>
      <w:rPr>
        <w:rFonts w:hint="default"/>
        <w:lang w:val="en-US" w:eastAsia="zh-CN" w:bidi="ar-SA"/>
      </w:rPr>
    </w:lvl>
    <w:lvl w:ilvl="6">
      <w:start w:val="0"/>
      <w:numFmt w:val="bullet"/>
      <w:lvlText w:val="•"/>
      <w:lvlJc w:val="left"/>
      <w:pPr>
        <w:ind w:left="1374" w:hanging="152"/>
      </w:pPr>
      <w:rPr>
        <w:rFonts w:hint="default"/>
        <w:lang w:val="en-US" w:eastAsia="zh-CN" w:bidi="ar-SA"/>
      </w:rPr>
    </w:lvl>
    <w:lvl w:ilvl="7">
      <w:start w:val="0"/>
      <w:numFmt w:val="bullet"/>
      <w:lvlText w:val="•"/>
      <w:lvlJc w:val="left"/>
      <w:pPr>
        <w:ind w:left="1559" w:hanging="152"/>
      </w:pPr>
      <w:rPr>
        <w:rFonts w:hint="default"/>
        <w:lang w:val="en-US" w:eastAsia="zh-CN" w:bidi="ar-SA"/>
      </w:rPr>
    </w:lvl>
    <w:lvl w:ilvl="8">
      <w:start w:val="0"/>
      <w:numFmt w:val="bullet"/>
      <w:lvlText w:val="•"/>
      <w:lvlJc w:val="left"/>
      <w:pPr>
        <w:ind w:left="1745" w:hanging="152"/>
      </w:pPr>
      <w:rPr>
        <w:rFonts w:hint="default"/>
        <w:lang w:val="en-US" w:eastAsia="zh-CN" w:bidi="ar-SA"/>
      </w:rPr>
    </w:lvl>
  </w:abstractNum>
  <w:abstractNum w:abstractNumId="29">
    <w:multiLevelType w:val="hybridMultilevel"/>
    <w:lvl w:ilvl="0">
      <w:start w:val="0"/>
      <w:numFmt w:val="bullet"/>
      <w:lvlText w:val=""/>
      <w:lvlJc w:val="left"/>
      <w:pPr>
        <w:ind w:left="251" w:hanging="152"/>
      </w:pPr>
      <w:rPr>
        <w:rFonts w:hint="default" w:ascii="Wingdings" w:hAnsi="Wingdings" w:eastAsia="Wingdings" w:cs="Wingdings"/>
        <w:spacing w:val="2"/>
        <w:w w:val="99"/>
        <w:sz w:val="18"/>
        <w:szCs w:val="18"/>
        <w:lang w:val="en-US" w:eastAsia="zh-CN" w:bidi="ar-SA"/>
      </w:rPr>
    </w:lvl>
    <w:lvl w:ilvl="1">
      <w:start w:val="0"/>
      <w:numFmt w:val="bullet"/>
      <w:lvlText w:val="•"/>
      <w:lvlJc w:val="left"/>
      <w:pPr>
        <w:ind w:left="431" w:hanging="152"/>
      </w:pPr>
      <w:rPr>
        <w:rFonts w:hint="default"/>
        <w:lang w:val="en-US" w:eastAsia="zh-CN" w:bidi="ar-SA"/>
      </w:rPr>
    </w:lvl>
    <w:lvl w:ilvl="2">
      <w:start w:val="0"/>
      <w:numFmt w:val="bullet"/>
      <w:lvlText w:val="•"/>
      <w:lvlJc w:val="left"/>
      <w:pPr>
        <w:ind w:left="603" w:hanging="152"/>
      </w:pPr>
      <w:rPr>
        <w:rFonts w:hint="default"/>
        <w:lang w:val="en-US" w:eastAsia="zh-CN" w:bidi="ar-SA"/>
      </w:rPr>
    </w:lvl>
    <w:lvl w:ilvl="3">
      <w:start w:val="0"/>
      <w:numFmt w:val="bullet"/>
      <w:lvlText w:val="•"/>
      <w:lvlJc w:val="left"/>
      <w:pPr>
        <w:ind w:left="774" w:hanging="152"/>
      </w:pPr>
      <w:rPr>
        <w:rFonts w:hint="default"/>
        <w:lang w:val="en-US" w:eastAsia="zh-CN" w:bidi="ar-SA"/>
      </w:rPr>
    </w:lvl>
    <w:lvl w:ilvl="4">
      <w:start w:val="0"/>
      <w:numFmt w:val="bullet"/>
      <w:lvlText w:val="•"/>
      <w:lvlJc w:val="left"/>
      <w:pPr>
        <w:ind w:left="946" w:hanging="152"/>
      </w:pPr>
      <w:rPr>
        <w:rFonts w:hint="default"/>
        <w:lang w:val="en-US" w:eastAsia="zh-CN" w:bidi="ar-SA"/>
      </w:rPr>
    </w:lvl>
    <w:lvl w:ilvl="5">
      <w:start w:val="0"/>
      <w:numFmt w:val="bullet"/>
      <w:lvlText w:val="•"/>
      <w:lvlJc w:val="left"/>
      <w:pPr>
        <w:ind w:left="1117" w:hanging="152"/>
      </w:pPr>
      <w:rPr>
        <w:rFonts w:hint="default"/>
        <w:lang w:val="en-US" w:eastAsia="zh-CN" w:bidi="ar-SA"/>
      </w:rPr>
    </w:lvl>
    <w:lvl w:ilvl="6">
      <w:start w:val="0"/>
      <w:numFmt w:val="bullet"/>
      <w:lvlText w:val="•"/>
      <w:lvlJc w:val="left"/>
      <w:pPr>
        <w:ind w:left="1289" w:hanging="152"/>
      </w:pPr>
      <w:rPr>
        <w:rFonts w:hint="default"/>
        <w:lang w:val="en-US" w:eastAsia="zh-CN" w:bidi="ar-SA"/>
      </w:rPr>
    </w:lvl>
    <w:lvl w:ilvl="7">
      <w:start w:val="0"/>
      <w:numFmt w:val="bullet"/>
      <w:lvlText w:val="•"/>
      <w:lvlJc w:val="left"/>
      <w:pPr>
        <w:ind w:left="1460" w:hanging="152"/>
      </w:pPr>
      <w:rPr>
        <w:rFonts w:hint="default"/>
        <w:lang w:val="en-US" w:eastAsia="zh-CN" w:bidi="ar-SA"/>
      </w:rPr>
    </w:lvl>
    <w:lvl w:ilvl="8">
      <w:start w:val="0"/>
      <w:numFmt w:val="bullet"/>
      <w:lvlText w:val="•"/>
      <w:lvlJc w:val="left"/>
      <w:pPr>
        <w:ind w:left="1632" w:hanging="152"/>
      </w:pPr>
      <w:rPr>
        <w:rFonts w:hint="default"/>
        <w:lang w:val="en-US" w:eastAsia="zh-CN" w:bidi="ar-SA"/>
      </w:rPr>
    </w:lvl>
  </w:abstractNum>
  <w:abstractNum w:abstractNumId="28">
    <w:multiLevelType w:val="hybridMultilevel"/>
    <w:lvl w:ilvl="0">
      <w:start w:val="0"/>
      <w:numFmt w:val="bullet"/>
      <w:lvlText w:val=""/>
      <w:lvlJc w:val="left"/>
      <w:pPr>
        <w:ind w:left="251" w:hanging="152"/>
      </w:pPr>
      <w:rPr>
        <w:rFonts w:hint="default" w:ascii="Wingdings" w:hAnsi="Wingdings" w:eastAsia="Wingdings" w:cs="Wingdings"/>
        <w:spacing w:val="2"/>
        <w:w w:val="99"/>
        <w:sz w:val="18"/>
        <w:szCs w:val="18"/>
        <w:lang w:val="en-US" w:eastAsia="zh-CN" w:bidi="ar-SA"/>
      </w:rPr>
    </w:lvl>
    <w:lvl w:ilvl="1">
      <w:start w:val="0"/>
      <w:numFmt w:val="bullet"/>
      <w:lvlText w:val="•"/>
      <w:lvlJc w:val="left"/>
      <w:pPr>
        <w:ind w:left="424" w:hanging="152"/>
      </w:pPr>
      <w:rPr>
        <w:rFonts w:hint="default"/>
        <w:lang w:val="en-US" w:eastAsia="zh-CN" w:bidi="ar-SA"/>
      </w:rPr>
    </w:lvl>
    <w:lvl w:ilvl="2">
      <w:start w:val="0"/>
      <w:numFmt w:val="bullet"/>
      <w:lvlText w:val="•"/>
      <w:lvlJc w:val="left"/>
      <w:pPr>
        <w:ind w:left="588" w:hanging="152"/>
      </w:pPr>
      <w:rPr>
        <w:rFonts w:hint="default"/>
        <w:lang w:val="en-US" w:eastAsia="zh-CN" w:bidi="ar-SA"/>
      </w:rPr>
    </w:lvl>
    <w:lvl w:ilvl="3">
      <w:start w:val="0"/>
      <w:numFmt w:val="bullet"/>
      <w:lvlText w:val="•"/>
      <w:lvlJc w:val="left"/>
      <w:pPr>
        <w:ind w:left="752" w:hanging="152"/>
      </w:pPr>
      <w:rPr>
        <w:rFonts w:hint="default"/>
        <w:lang w:val="en-US" w:eastAsia="zh-CN" w:bidi="ar-SA"/>
      </w:rPr>
    </w:lvl>
    <w:lvl w:ilvl="4">
      <w:start w:val="0"/>
      <w:numFmt w:val="bullet"/>
      <w:lvlText w:val="•"/>
      <w:lvlJc w:val="left"/>
      <w:pPr>
        <w:ind w:left="916" w:hanging="152"/>
      </w:pPr>
      <w:rPr>
        <w:rFonts w:hint="default"/>
        <w:lang w:val="en-US" w:eastAsia="zh-CN" w:bidi="ar-SA"/>
      </w:rPr>
    </w:lvl>
    <w:lvl w:ilvl="5">
      <w:start w:val="0"/>
      <w:numFmt w:val="bullet"/>
      <w:lvlText w:val="•"/>
      <w:lvlJc w:val="left"/>
      <w:pPr>
        <w:ind w:left="1080" w:hanging="152"/>
      </w:pPr>
      <w:rPr>
        <w:rFonts w:hint="default"/>
        <w:lang w:val="en-US" w:eastAsia="zh-CN" w:bidi="ar-SA"/>
      </w:rPr>
    </w:lvl>
    <w:lvl w:ilvl="6">
      <w:start w:val="0"/>
      <w:numFmt w:val="bullet"/>
      <w:lvlText w:val="•"/>
      <w:lvlJc w:val="left"/>
      <w:pPr>
        <w:ind w:left="1244" w:hanging="152"/>
      </w:pPr>
      <w:rPr>
        <w:rFonts w:hint="default"/>
        <w:lang w:val="en-US" w:eastAsia="zh-CN" w:bidi="ar-SA"/>
      </w:rPr>
    </w:lvl>
    <w:lvl w:ilvl="7">
      <w:start w:val="0"/>
      <w:numFmt w:val="bullet"/>
      <w:lvlText w:val="•"/>
      <w:lvlJc w:val="left"/>
      <w:pPr>
        <w:ind w:left="1408" w:hanging="152"/>
      </w:pPr>
      <w:rPr>
        <w:rFonts w:hint="default"/>
        <w:lang w:val="en-US" w:eastAsia="zh-CN" w:bidi="ar-SA"/>
      </w:rPr>
    </w:lvl>
    <w:lvl w:ilvl="8">
      <w:start w:val="0"/>
      <w:numFmt w:val="bullet"/>
      <w:lvlText w:val="•"/>
      <w:lvlJc w:val="left"/>
      <w:pPr>
        <w:ind w:left="1572" w:hanging="152"/>
      </w:pPr>
      <w:rPr>
        <w:rFonts w:hint="default"/>
        <w:lang w:val="en-US" w:eastAsia="zh-CN" w:bidi="ar-SA"/>
      </w:rPr>
    </w:lvl>
  </w:abstractNum>
  <w:abstractNum w:abstractNumId="27">
    <w:multiLevelType w:val="hybridMultilevel"/>
    <w:lvl w:ilvl="0">
      <w:start w:val="0"/>
      <w:numFmt w:val="bullet"/>
      <w:lvlText w:val=""/>
      <w:lvlJc w:val="left"/>
      <w:pPr>
        <w:ind w:left="251" w:hanging="152"/>
      </w:pPr>
      <w:rPr>
        <w:rFonts w:hint="default" w:ascii="Wingdings" w:hAnsi="Wingdings" w:eastAsia="Wingdings" w:cs="Wingdings"/>
        <w:spacing w:val="2"/>
        <w:w w:val="99"/>
        <w:sz w:val="18"/>
        <w:szCs w:val="18"/>
        <w:lang w:val="en-US" w:eastAsia="zh-CN" w:bidi="ar-SA"/>
      </w:rPr>
    </w:lvl>
    <w:lvl w:ilvl="1">
      <w:start w:val="0"/>
      <w:numFmt w:val="bullet"/>
      <w:lvlText w:val="•"/>
      <w:lvlJc w:val="left"/>
      <w:pPr>
        <w:ind w:left="435" w:hanging="152"/>
      </w:pPr>
      <w:rPr>
        <w:rFonts w:hint="default"/>
        <w:lang w:val="en-US" w:eastAsia="zh-CN" w:bidi="ar-SA"/>
      </w:rPr>
    </w:lvl>
    <w:lvl w:ilvl="2">
      <w:start w:val="0"/>
      <w:numFmt w:val="bullet"/>
      <w:lvlText w:val="•"/>
      <w:lvlJc w:val="left"/>
      <w:pPr>
        <w:ind w:left="611" w:hanging="152"/>
      </w:pPr>
      <w:rPr>
        <w:rFonts w:hint="default"/>
        <w:lang w:val="en-US" w:eastAsia="zh-CN" w:bidi="ar-SA"/>
      </w:rPr>
    </w:lvl>
    <w:lvl w:ilvl="3">
      <w:start w:val="0"/>
      <w:numFmt w:val="bullet"/>
      <w:lvlText w:val="•"/>
      <w:lvlJc w:val="left"/>
      <w:pPr>
        <w:ind w:left="786" w:hanging="152"/>
      </w:pPr>
      <w:rPr>
        <w:rFonts w:hint="default"/>
        <w:lang w:val="en-US" w:eastAsia="zh-CN" w:bidi="ar-SA"/>
      </w:rPr>
    </w:lvl>
    <w:lvl w:ilvl="4">
      <w:start w:val="0"/>
      <w:numFmt w:val="bullet"/>
      <w:lvlText w:val="•"/>
      <w:lvlJc w:val="left"/>
      <w:pPr>
        <w:ind w:left="962" w:hanging="152"/>
      </w:pPr>
      <w:rPr>
        <w:rFonts w:hint="default"/>
        <w:lang w:val="en-US" w:eastAsia="zh-CN" w:bidi="ar-SA"/>
      </w:rPr>
    </w:lvl>
    <w:lvl w:ilvl="5">
      <w:start w:val="0"/>
      <w:numFmt w:val="bullet"/>
      <w:lvlText w:val="•"/>
      <w:lvlJc w:val="left"/>
      <w:pPr>
        <w:ind w:left="1138" w:hanging="152"/>
      </w:pPr>
      <w:rPr>
        <w:rFonts w:hint="default"/>
        <w:lang w:val="en-US" w:eastAsia="zh-CN" w:bidi="ar-SA"/>
      </w:rPr>
    </w:lvl>
    <w:lvl w:ilvl="6">
      <w:start w:val="0"/>
      <w:numFmt w:val="bullet"/>
      <w:lvlText w:val="•"/>
      <w:lvlJc w:val="left"/>
      <w:pPr>
        <w:ind w:left="1313" w:hanging="152"/>
      </w:pPr>
      <w:rPr>
        <w:rFonts w:hint="default"/>
        <w:lang w:val="en-US" w:eastAsia="zh-CN" w:bidi="ar-SA"/>
      </w:rPr>
    </w:lvl>
    <w:lvl w:ilvl="7">
      <w:start w:val="0"/>
      <w:numFmt w:val="bullet"/>
      <w:lvlText w:val="•"/>
      <w:lvlJc w:val="left"/>
      <w:pPr>
        <w:ind w:left="1489" w:hanging="152"/>
      </w:pPr>
      <w:rPr>
        <w:rFonts w:hint="default"/>
        <w:lang w:val="en-US" w:eastAsia="zh-CN" w:bidi="ar-SA"/>
      </w:rPr>
    </w:lvl>
    <w:lvl w:ilvl="8">
      <w:start w:val="0"/>
      <w:numFmt w:val="bullet"/>
      <w:lvlText w:val="•"/>
      <w:lvlJc w:val="left"/>
      <w:pPr>
        <w:ind w:left="1664" w:hanging="152"/>
      </w:pPr>
      <w:rPr>
        <w:rFonts w:hint="default"/>
        <w:lang w:val="en-US" w:eastAsia="zh-CN" w:bidi="ar-SA"/>
      </w:rPr>
    </w:lvl>
  </w:abstractNum>
  <w:abstractNum w:abstractNumId="26">
    <w:multiLevelType w:val="hybridMultilevel"/>
    <w:lvl w:ilvl="0">
      <w:start w:val="1"/>
      <w:numFmt w:val="decimal"/>
      <w:lvlText w:val="%1."/>
      <w:lvlJc w:val="left"/>
      <w:pPr>
        <w:ind w:left="534" w:hanging="284"/>
        <w:jc w:val="left"/>
      </w:pPr>
      <w:rPr>
        <w:rFonts w:hint="default" w:ascii="微软雅黑" w:hAnsi="微软雅黑" w:eastAsia="微软雅黑" w:cs="微软雅黑"/>
        <w:b/>
        <w:bCs/>
        <w:w w:val="100"/>
        <w:sz w:val="24"/>
        <w:szCs w:val="24"/>
        <w:lang w:val="en-US" w:eastAsia="zh-CN" w:bidi="ar-SA"/>
      </w:rPr>
    </w:lvl>
    <w:lvl w:ilvl="1">
      <w:start w:val="0"/>
      <w:numFmt w:val="bullet"/>
      <w:lvlText w:val=""/>
      <w:lvlJc w:val="left"/>
      <w:pPr>
        <w:ind w:left="818" w:hanging="284"/>
      </w:pPr>
      <w:rPr>
        <w:rFonts w:hint="default" w:ascii="Wingdings" w:hAnsi="Wingdings" w:eastAsia="Wingdings" w:cs="Wingdings"/>
        <w:w w:val="100"/>
        <w:sz w:val="24"/>
        <w:szCs w:val="24"/>
        <w:lang w:val="en-US" w:eastAsia="zh-CN" w:bidi="ar-SA"/>
      </w:rPr>
    </w:lvl>
    <w:lvl w:ilvl="2">
      <w:start w:val="0"/>
      <w:numFmt w:val="bullet"/>
      <w:lvlText w:val="•"/>
      <w:lvlJc w:val="left"/>
      <w:pPr>
        <w:ind w:left="1929" w:hanging="284"/>
      </w:pPr>
      <w:rPr>
        <w:rFonts w:hint="default"/>
        <w:lang w:val="en-US" w:eastAsia="zh-CN" w:bidi="ar-SA"/>
      </w:rPr>
    </w:lvl>
    <w:lvl w:ilvl="3">
      <w:start w:val="0"/>
      <w:numFmt w:val="bullet"/>
      <w:lvlText w:val="•"/>
      <w:lvlJc w:val="left"/>
      <w:pPr>
        <w:ind w:left="3039" w:hanging="284"/>
      </w:pPr>
      <w:rPr>
        <w:rFonts w:hint="default"/>
        <w:lang w:val="en-US" w:eastAsia="zh-CN" w:bidi="ar-SA"/>
      </w:rPr>
    </w:lvl>
    <w:lvl w:ilvl="4">
      <w:start w:val="0"/>
      <w:numFmt w:val="bullet"/>
      <w:lvlText w:val="•"/>
      <w:lvlJc w:val="left"/>
      <w:pPr>
        <w:ind w:left="4148" w:hanging="284"/>
      </w:pPr>
      <w:rPr>
        <w:rFonts w:hint="default"/>
        <w:lang w:val="en-US" w:eastAsia="zh-CN" w:bidi="ar-SA"/>
      </w:rPr>
    </w:lvl>
    <w:lvl w:ilvl="5">
      <w:start w:val="0"/>
      <w:numFmt w:val="bullet"/>
      <w:lvlText w:val="•"/>
      <w:lvlJc w:val="left"/>
      <w:pPr>
        <w:ind w:left="5258" w:hanging="284"/>
      </w:pPr>
      <w:rPr>
        <w:rFonts w:hint="default"/>
        <w:lang w:val="en-US" w:eastAsia="zh-CN" w:bidi="ar-SA"/>
      </w:rPr>
    </w:lvl>
    <w:lvl w:ilvl="6">
      <w:start w:val="0"/>
      <w:numFmt w:val="bullet"/>
      <w:lvlText w:val="•"/>
      <w:lvlJc w:val="left"/>
      <w:pPr>
        <w:ind w:left="6368" w:hanging="284"/>
      </w:pPr>
      <w:rPr>
        <w:rFonts w:hint="default"/>
        <w:lang w:val="en-US" w:eastAsia="zh-CN" w:bidi="ar-SA"/>
      </w:rPr>
    </w:lvl>
    <w:lvl w:ilvl="7">
      <w:start w:val="0"/>
      <w:numFmt w:val="bullet"/>
      <w:lvlText w:val="•"/>
      <w:lvlJc w:val="left"/>
      <w:pPr>
        <w:ind w:left="7477" w:hanging="284"/>
      </w:pPr>
      <w:rPr>
        <w:rFonts w:hint="default"/>
        <w:lang w:val="en-US" w:eastAsia="zh-CN" w:bidi="ar-SA"/>
      </w:rPr>
    </w:lvl>
    <w:lvl w:ilvl="8">
      <w:start w:val="0"/>
      <w:numFmt w:val="bullet"/>
      <w:lvlText w:val="•"/>
      <w:lvlJc w:val="left"/>
      <w:pPr>
        <w:ind w:left="8587" w:hanging="284"/>
      </w:pPr>
      <w:rPr>
        <w:rFonts w:hint="default"/>
        <w:lang w:val="en-US" w:eastAsia="zh-CN" w:bidi="ar-SA"/>
      </w:rPr>
    </w:lvl>
  </w:abstractNum>
  <w:abstractNum w:abstractNumId="25">
    <w:multiLevelType w:val="hybridMultilevel"/>
    <w:lvl w:ilvl="0">
      <w:start w:val="1"/>
      <w:numFmt w:val="decimal"/>
      <w:lvlText w:val="%1."/>
      <w:lvlJc w:val="left"/>
      <w:pPr>
        <w:ind w:left="534" w:hanging="284"/>
        <w:jc w:val="left"/>
      </w:pPr>
      <w:rPr>
        <w:rFonts w:hint="default" w:ascii="微软雅黑" w:hAnsi="微软雅黑" w:eastAsia="微软雅黑" w:cs="微软雅黑"/>
        <w:b/>
        <w:bCs/>
        <w:w w:val="100"/>
        <w:sz w:val="24"/>
        <w:szCs w:val="24"/>
        <w:lang w:val="en-US" w:eastAsia="zh-CN" w:bidi="ar-SA"/>
      </w:rPr>
    </w:lvl>
    <w:lvl w:ilvl="1">
      <w:start w:val="0"/>
      <w:numFmt w:val="bullet"/>
      <w:lvlText w:val=""/>
      <w:lvlJc w:val="left"/>
      <w:pPr>
        <w:ind w:left="1031" w:hanging="420"/>
      </w:pPr>
      <w:rPr>
        <w:rFonts w:hint="default" w:ascii="Wingdings" w:hAnsi="Wingdings" w:eastAsia="Wingdings" w:cs="Wingdings"/>
        <w:w w:val="100"/>
        <w:sz w:val="24"/>
        <w:szCs w:val="24"/>
        <w:lang w:val="en-US" w:eastAsia="zh-CN" w:bidi="ar-SA"/>
      </w:rPr>
    </w:lvl>
    <w:lvl w:ilvl="2">
      <w:start w:val="0"/>
      <w:numFmt w:val="bullet"/>
      <w:lvlText w:val="•"/>
      <w:lvlJc w:val="left"/>
      <w:pPr>
        <w:ind w:left="1148" w:hanging="420"/>
      </w:pPr>
      <w:rPr>
        <w:rFonts w:hint="default"/>
        <w:lang w:val="en-US" w:eastAsia="zh-CN" w:bidi="ar-SA"/>
      </w:rPr>
    </w:lvl>
    <w:lvl w:ilvl="3">
      <w:start w:val="0"/>
      <w:numFmt w:val="bullet"/>
      <w:lvlText w:val="•"/>
      <w:lvlJc w:val="left"/>
      <w:pPr>
        <w:ind w:left="1256" w:hanging="420"/>
      </w:pPr>
      <w:rPr>
        <w:rFonts w:hint="default"/>
        <w:lang w:val="en-US" w:eastAsia="zh-CN" w:bidi="ar-SA"/>
      </w:rPr>
    </w:lvl>
    <w:lvl w:ilvl="4">
      <w:start w:val="0"/>
      <w:numFmt w:val="bullet"/>
      <w:lvlText w:val="•"/>
      <w:lvlJc w:val="left"/>
      <w:pPr>
        <w:ind w:left="1364" w:hanging="420"/>
      </w:pPr>
      <w:rPr>
        <w:rFonts w:hint="default"/>
        <w:lang w:val="en-US" w:eastAsia="zh-CN" w:bidi="ar-SA"/>
      </w:rPr>
    </w:lvl>
    <w:lvl w:ilvl="5">
      <w:start w:val="0"/>
      <w:numFmt w:val="bullet"/>
      <w:lvlText w:val="•"/>
      <w:lvlJc w:val="left"/>
      <w:pPr>
        <w:ind w:left="1473" w:hanging="420"/>
      </w:pPr>
      <w:rPr>
        <w:rFonts w:hint="default"/>
        <w:lang w:val="en-US" w:eastAsia="zh-CN" w:bidi="ar-SA"/>
      </w:rPr>
    </w:lvl>
    <w:lvl w:ilvl="6">
      <w:start w:val="0"/>
      <w:numFmt w:val="bullet"/>
      <w:lvlText w:val="•"/>
      <w:lvlJc w:val="left"/>
      <w:pPr>
        <w:ind w:left="1581" w:hanging="420"/>
      </w:pPr>
      <w:rPr>
        <w:rFonts w:hint="default"/>
        <w:lang w:val="en-US" w:eastAsia="zh-CN" w:bidi="ar-SA"/>
      </w:rPr>
    </w:lvl>
    <w:lvl w:ilvl="7">
      <w:start w:val="0"/>
      <w:numFmt w:val="bullet"/>
      <w:lvlText w:val="•"/>
      <w:lvlJc w:val="left"/>
      <w:pPr>
        <w:ind w:left="1689" w:hanging="420"/>
      </w:pPr>
      <w:rPr>
        <w:rFonts w:hint="default"/>
        <w:lang w:val="en-US" w:eastAsia="zh-CN" w:bidi="ar-SA"/>
      </w:rPr>
    </w:lvl>
    <w:lvl w:ilvl="8">
      <w:start w:val="0"/>
      <w:numFmt w:val="bullet"/>
      <w:lvlText w:val="•"/>
      <w:lvlJc w:val="left"/>
      <w:pPr>
        <w:ind w:left="1798" w:hanging="420"/>
      </w:pPr>
      <w:rPr>
        <w:rFonts w:hint="default"/>
        <w:lang w:val="en-US" w:eastAsia="zh-CN" w:bidi="ar-SA"/>
      </w:rPr>
    </w:lvl>
  </w:abstractNum>
  <w:abstractNum w:abstractNumId="24">
    <w:multiLevelType w:val="hybridMultilevel"/>
    <w:lvl w:ilvl="0">
      <w:start w:val="0"/>
      <w:numFmt w:val="bullet"/>
      <w:lvlText w:val="•"/>
      <w:lvlJc w:val="left"/>
      <w:pPr>
        <w:ind w:left="1511" w:hanging="420"/>
      </w:pPr>
      <w:rPr>
        <w:rFonts w:hint="default" w:ascii="宋体" w:hAnsi="宋体" w:eastAsia="宋体" w:cs="宋体"/>
        <w:spacing w:val="-13"/>
        <w:w w:val="100"/>
        <w:sz w:val="24"/>
        <w:szCs w:val="24"/>
        <w:lang w:val="en-US" w:eastAsia="zh-CN" w:bidi="ar-SA"/>
      </w:rPr>
    </w:lvl>
    <w:lvl w:ilvl="1">
      <w:start w:val="0"/>
      <w:numFmt w:val="bullet"/>
      <w:lvlText w:val="•"/>
      <w:lvlJc w:val="left"/>
      <w:pPr>
        <w:ind w:left="2448" w:hanging="420"/>
      </w:pPr>
      <w:rPr>
        <w:rFonts w:hint="default"/>
        <w:lang w:val="en-US" w:eastAsia="zh-CN" w:bidi="ar-SA"/>
      </w:rPr>
    </w:lvl>
    <w:lvl w:ilvl="2">
      <w:start w:val="0"/>
      <w:numFmt w:val="bullet"/>
      <w:lvlText w:val="•"/>
      <w:lvlJc w:val="left"/>
      <w:pPr>
        <w:ind w:left="3377" w:hanging="420"/>
      </w:pPr>
      <w:rPr>
        <w:rFonts w:hint="default"/>
        <w:lang w:val="en-US" w:eastAsia="zh-CN" w:bidi="ar-SA"/>
      </w:rPr>
    </w:lvl>
    <w:lvl w:ilvl="3">
      <w:start w:val="0"/>
      <w:numFmt w:val="bullet"/>
      <w:lvlText w:val="•"/>
      <w:lvlJc w:val="left"/>
      <w:pPr>
        <w:ind w:left="4305" w:hanging="420"/>
      </w:pPr>
      <w:rPr>
        <w:rFonts w:hint="default"/>
        <w:lang w:val="en-US" w:eastAsia="zh-CN" w:bidi="ar-SA"/>
      </w:rPr>
    </w:lvl>
    <w:lvl w:ilvl="4">
      <w:start w:val="0"/>
      <w:numFmt w:val="bullet"/>
      <w:lvlText w:val="•"/>
      <w:lvlJc w:val="left"/>
      <w:pPr>
        <w:ind w:left="5234" w:hanging="420"/>
      </w:pPr>
      <w:rPr>
        <w:rFonts w:hint="default"/>
        <w:lang w:val="en-US" w:eastAsia="zh-CN" w:bidi="ar-SA"/>
      </w:rPr>
    </w:lvl>
    <w:lvl w:ilvl="5">
      <w:start w:val="0"/>
      <w:numFmt w:val="bullet"/>
      <w:lvlText w:val="•"/>
      <w:lvlJc w:val="left"/>
      <w:pPr>
        <w:ind w:left="6163" w:hanging="420"/>
      </w:pPr>
      <w:rPr>
        <w:rFonts w:hint="default"/>
        <w:lang w:val="en-US" w:eastAsia="zh-CN" w:bidi="ar-SA"/>
      </w:rPr>
    </w:lvl>
    <w:lvl w:ilvl="6">
      <w:start w:val="0"/>
      <w:numFmt w:val="bullet"/>
      <w:lvlText w:val="•"/>
      <w:lvlJc w:val="left"/>
      <w:pPr>
        <w:ind w:left="7091" w:hanging="420"/>
      </w:pPr>
      <w:rPr>
        <w:rFonts w:hint="default"/>
        <w:lang w:val="en-US" w:eastAsia="zh-CN" w:bidi="ar-SA"/>
      </w:rPr>
    </w:lvl>
    <w:lvl w:ilvl="7">
      <w:start w:val="0"/>
      <w:numFmt w:val="bullet"/>
      <w:lvlText w:val="•"/>
      <w:lvlJc w:val="left"/>
      <w:pPr>
        <w:ind w:left="8020" w:hanging="420"/>
      </w:pPr>
      <w:rPr>
        <w:rFonts w:hint="default"/>
        <w:lang w:val="en-US" w:eastAsia="zh-CN" w:bidi="ar-SA"/>
      </w:rPr>
    </w:lvl>
    <w:lvl w:ilvl="8">
      <w:start w:val="0"/>
      <w:numFmt w:val="bullet"/>
      <w:lvlText w:val="•"/>
      <w:lvlJc w:val="left"/>
      <w:pPr>
        <w:ind w:left="8949" w:hanging="420"/>
      </w:pPr>
      <w:rPr>
        <w:rFonts w:hint="default"/>
        <w:lang w:val="en-US" w:eastAsia="zh-CN" w:bidi="ar-SA"/>
      </w:rPr>
    </w:lvl>
  </w:abstractNum>
  <w:abstractNum w:abstractNumId="23">
    <w:multiLevelType w:val="hybridMultilevel"/>
    <w:lvl w:ilvl="0">
      <w:start w:val="0"/>
      <w:numFmt w:val="bullet"/>
      <w:lvlText w:val=""/>
      <w:lvlJc w:val="left"/>
      <w:pPr>
        <w:ind w:left="1245" w:hanging="286"/>
      </w:pPr>
      <w:rPr>
        <w:rFonts w:hint="default" w:ascii="Wingdings" w:hAnsi="Wingdings" w:eastAsia="Wingdings" w:cs="Wingdings"/>
        <w:w w:val="100"/>
        <w:sz w:val="24"/>
        <w:szCs w:val="24"/>
        <w:lang w:val="en-US" w:eastAsia="zh-CN" w:bidi="ar-SA"/>
      </w:rPr>
    </w:lvl>
    <w:lvl w:ilvl="1">
      <w:start w:val="0"/>
      <w:numFmt w:val="bullet"/>
      <w:lvlText w:val="•"/>
      <w:lvlJc w:val="left"/>
      <w:pPr>
        <w:ind w:left="2196" w:hanging="286"/>
      </w:pPr>
      <w:rPr>
        <w:rFonts w:hint="default"/>
        <w:lang w:val="en-US" w:eastAsia="zh-CN" w:bidi="ar-SA"/>
      </w:rPr>
    </w:lvl>
    <w:lvl w:ilvl="2">
      <w:start w:val="0"/>
      <w:numFmt w:val="bullet"/>
      <w:lvlText w:val="•"/>
      <w:lvlJc w:val="left"/>
      <w:pPr>
        <w:ind w:left="3153" w:hanging="286"/>
      </w:pPr>
      <w:rPr>
        <w:rFonts w:hint="default"/>
        <w:lang w:val="en-US" w:eastAsia="zh-CN" w:bidi="ar-SA"/>
      </w:rPr>
    </w:lvl>
    <w:lvl w:ilvl="3">
      <w:start w:val="0"/>
      <w:numFmt w:val="bullet"/>
      <w:lvlText w:val="•"/>
      <w:lvlJc w:val="left"/>
      <w:pPr>
        <w:ind w:left="4109" w:hanging="286"/>
      </w:pPr>
      <w:rPr>
        <w:rFonts w:hint="default"/>
        <w:lang w:val="en-US" w:eastAsia="zh-CN" w:bidi="ar-SA"/>
      </w:rPr>
    </w:lvl>
    <w:lvl w:ilvl="4">
      <w:start w:val="0"/>
      <w:numFmt w:val="bullet"/>
      <w:lvlText w:val="•"/>
      <w:lvlJc w:val="left"/>
      <w:pPr>
        <w:ind w:left="5066" w:hanging="286"/>
      </w:pPr>
      <w:rPr>
        <w:rFonts w:hint="default"/>
        <w:lang w:val="en-US" w:eastAsia="zh-CN" w:bidi="ar-SA"/>
      </w:rPr>
    </w:lvl>
    <w:lvl w:ilvl="5">
      <w:start w:val="0"/>
      <w:numFmt w:val="bullet"/>
      <w:lvlText w:val="•"/>
      <w:lvlJc w:val="left"/>
      <w:pPr>
        <w:ind w:left="6023" w:hanging="286"/>
      </w:pPr>
      <w:rPr>
        <w:rFonts w:hint="default"/>
        <w:lang w:val="en-US" w:eastAsia="zh-CN" w:bidi="ar-SA"/>
      </w:rPr>
    </w:lvl>
    <w:lvl w:ilvl="6">
      <w:start w:val="0"/>
      <w:numFmt w:val="bullet"/>
      <w:lvlText w:val="•"/>
      <w:lvlJc w:val="left"/>
      <w:pPr>
        <w:ind w:left="6979" w:hanging="286"/>
      </w:pPr>
      <w:rPr>
        <w:rFonts w:hint="default"/>
        <w:lang w:val="en-US" w:eastAsia="zh-CN" w:bidi="ar-SA"/>
      </w:rPr>
    </w:lvl>
    <w:lvl w:ilvl="7">
      <w:start w:val="0"/>
      <w:numFmt w:val="bullet"/>
      <w:lvlText w:val="•"/>
      <w:lvlJc w:val="left"/>
      <w:pPr>
        <w:ind w:left="7936" w:hanging="286"/>
      </w:pPr>
      <w:rPr>
        <w:rFonts w:hint="default"/>
        <w:lang w:val="en-US" w:eastAsia="zh-CN" w:bidi="ar-SA"/>
      </w:rPr>
    </w:lvl>
    <w:lvl w:ilvl="8">
      <w:start w:val="0"/>
      <w:numFmt w:val="bullet"/>
      <w:lvlText w:val="•"/>
      <w:lvlJc w:val="left"/>
      <w:pPr>
        <w:ind w:left="8893" w:hanging="286"/>
      </w:pPr>
      <w:rPr>
        <w:rFonts w:hint="default"/>
        <w:lang w:val="en-US" w:eastAsia="zh-CN" w:bidi="ar-SA"/>
      </w:rPr>
    </w:lvl>
  </w:abstractNum>
  <w:abstractNum w:abstractNumId="22">
    <w:multiLevelType w:val="hybridMultilevel"/>
    <w:lvl w:ilvl="0">
      <w:start w:val="1"/>
      <w:numFmt w:val="decimal"/>
      <w:lvlText w:val="%1."/>
      <w:lvlJc w:val="left"/>
      <w:pPr>
        <w:ind w:left="534" w:hanging="284"/>
        <w:jc w:val="left"/>
      </w:pPr>
      <w:rPr>
        <w:rFonts w:hint="default"/>
        <w:b/>
        <w:bCs/>
        <w:w w:val="100"/>
        <w:lang w:val="en-US" w:eastAsia="zh-CN" w:bidi="ar-SA"/>
      </w:rPr>
    </w:lvl>
    <w:lvl w:ilvl="1">
      <w:start w:val="1"/>
      <w:numFmt w:val="decimal"/>
      <w:lvlText w:val="%1.%2"/>
      <w:lvlJc w:val="left"/>
      <w:pPr>
        <w:ind w:left="959" w:hanging="406"/>
        <w:jc w:val="left"/>
      </w:pPr>
      <w:rPr>
        <w:rFonts w:hint="default" w:ascii="微软雅黑" w:hAnsi="微软雅黑" w:eastAsia="微软雅黑" w:cs="微软雅黑"/>
        <w:w w:val="100"/>
        <w:sz w:val="24"/>
        <w:szCs w:val="24"/>
        <w:lang w:val="en-US" w:eastAsia="zh-CN" w:bidi="ar-SA"/>
      </w:rPr>
    </w:lvl>
    <w:lvl w:ilvl="2">
      <w:start w:val="1"/>
      <w:numFmt w:val="decimal"/>
      <w:lvlText w:val="%1.%2.%3"/>
      <w:lvlJc w:val="left"/>
      <w:pPr>
        <w:ind w:left="1528" w:hanging="569"/>
        <w:jc w:val="left"/>
      </w:pPr>
      <w:rPr>
        <w:rFonts w:hint="default" w:ascii="微软雅黑" w:hAnsi="微软雅黑" w:eastAsia="微软雅黑" w:cs="微软雅黑"/>
        <w:w w:val="100"/>
        <w:sz w:val="24"/>
        <w:szCs w:val="24"/>
        <w:lang w:val="en-US" w:eastAsia="zh-CN" w:bidi="ar-SA"/>
      </w:rPr>
    </w:lvl>
    <w:lvl w:ilvl="3">
      <w:start w:val="1"/>
      <w:numFmt w:val="decimal"/>
      <w:lvlText w:val="%4)"/>
      <w:lvlJc w:val="left"/>
      <w:pPr>
        <w:ind w:left="1569" w:hanging="186"/>
        <w:jc w:val="left"/>
      </w:pPr>
      <w:rPr>
        <w:rFonts w:hint="default" w:ascii="微软雅黑" w:hAnsi="微软雅黑" w:eastAsia="微软雅黑" w:cs="微软雅黑"/>
        <w:w w:val="99"/>
        <w:sz w:val="18"/>
        <w:szCs w:val="18"/>
        <w:lang w:val="en-US" w:eastAsia="zh-CN" w:bidi="ar-SA"/>
      </w:rPr>
    </w:lvl>
    <w:lvl w:ilvl="4">
      <w:start w:val="0"/>
      <w:numFmt w:val="bullet"/>
      <w:lvlText w:val="•"/>
      <w:lvlJc w:val="left"/>
      <w:pPr>
        <w:ind w:left="1220" w:hanging="186"/>
      </w:pPr>
      <w:rPr>
        <w:rFonts w:hint="default"/>
        <w:lang w:val="en-US" w:eastAsia="zh-CN" w:bidi="ar-SA"/>
      </w:rPr>
    </w:lvl>
    <w:lvl w:ilvl="5">
      <w:start w:val="0"/>
      <w:numFmt w:val="bullet"/>
      <w:lvlText w:val="•"/>
      <w:lvlJc w:val="left"/>
      <w:pPr>
        <w:ind w:left="1240" w:hanging="186"/>
      </w:pPr>
      <w:rPr>
        <w:rFonts w:hint="default"/>
        <w:lang w:val="en-US" w:eastAsia="zh-CN" w:bidi="ar-SA"/>
      </w:rPr>
    </w:lvl>
    <w:lvl w:ilvl="6">
      <w:start w:val="0"/>
      <w:numFmt w:val="bullet"/>
      <w:lvlText w:val="•"/>
      <w:lvlJc w:val="left"/>
      <w:pPr>
        <w:ind w:left="1520" w:hanging="186"/>
      </w:pPr>
      <w:rPr>
        <w:rFonts w:hint="default"/>
        <w:lang w:val="en-US" w:eastAsia="zh-CN" w:bidi="ar-SA"/>
      </w:rPr>
    </w:lvl>
    <w:lvl w:ilvl="7">
      <w:start w:val="0"/>
      <w:numFmt w:val="bullet"/>
      <w:lvlText w:val="•"/>
      <w:lvlJc w:val="left"/>
      <w:pPr>
        <w:ind w:left="1560" w:hanging="186"/>
      </w:pPr>
      <w:rPr>
        <w:rFonts w:hint="default"/>
        <w:lang w:val="en-US" w:eastAsia="zh-CN" w:bidi="ar-SA"/>
      </w:rPr>
    </w:lvl>
    <w:lvl w:ilvl="8">
      <w:start w:val="0"/>
      <w:numFmt w:val="bullet"/>
      <w:lvlText w:val="•"/>
      <w:lvlJc w:val="left"/>
      <w:pPr>
        <w:ind w:left="1820" w:hanging="186"/>
      </w:pPr>
      <w:rPr>
        <w:rFonts w:hint="default"/>
        <w:lang w:val="en-US" w:eastAsia="zh-CN" w:bidi="ar-SA"/>
      </w:rPr>
    </w:lvl>
  </w:abstractNum>
  <w:abstractNum w:abstractNumId="21">
    <w:multiLevelType w:val="hybridMultilevel"/>
    <w:lvl w:ilvl="0">
      <w:start w:val="3"/>
      <w:numFmt w:val="decimal"/>
      <w:lvlText w:val="%1"/>
      <w:lvlJc w:val="left"/>
      <w:pPr>
        <w:ind w:left="1564" w:hanging="605"/>
        <w:jc w:val="left"/>
      </w:pPr>
      <w:rPr>
        <w:rFonts w:hint="default"/>
        <w:lang w:val="en-US" w:eastAsia="zh-CN" w:bidi="ar-SA"/>
      </w:rPr>
    </w:lvl>
    <w:lvl w:ilvl="1">
      <w:start w:val="3"/>
      <w:numFmt w:val="decimal"/>
      <w:lvlText w:val="%1.%2"/>
      <w:lvlJc w:val="left"/>
      <w:pPr>
        <w:ind w:left="1564" w:hanging="605"/>
        <w:jc w:val="left"/>
      </w:pPr>
      <w:rPr>
        <w:rFonts w:hint="default"/>
        <w:lang w:val="en-US" w:eastAsia="zh-CN" w:bidi="ar-SA"/>
      </w:rPr>
    </w:lvl>
    <w:lvl w:ilvl="2">
      <w:start w:val="1"/>
      <w:numFmt w:val="decimal"/>
      <w:lvlText w:val="%1.%2.%3"/>
      <w:lvlJc w:val="left"/>
      <w:pPr>
        <w:ind w:left="1564" w:hanging="605"/>
        <w:jc w:val="left"/>
      </w:pPr>
      <w:rPr>
        <w:rFonts w:hint="default" w:ascii="微软雅黑" w:hAnsi="微软雅黑" w:eastAsia="微软雅黑" w:cs="微软雅黑"/>
        <w:w w:val="100"/>
        <w:sz w:val="24"/>
        <w:szCs w:val="24"/>
        <w:lang w:val="en-US" w:eastAsia="zh-CN" w:bidi="ar-SA"/>
      </w:rPr>
    </w:lvl>
    <w:lvl w:ilvl="3">
      <w:start w:val="0"/>
      <w:numFmt w:val="bullet"/>
      <w:lvlText w:val="•"/>
      <w:lvlJc w:val="left"/>
      <w:pPr>
        <w:ind w:left="4333" w:hanging="605"/>
      </w:pPr>
      <w:rPr>
        <w:rFonts w:hint="default"/>
        <w:lang w:val="en-US" w:eastAsia="zh-CN" w:bidi="ar-SA"/>
      </w:rPr>
    </w:lvl>
    <w:lvl w:ilvl="4">
      <w:start w:val="0"/>
      <w:numFmt w:val="bullet"/>
      <w:lvlText w:val="•"/>
      <w:lvlJc w:val="left"/>
      <w:pPr>
        <w:ind w:left="5258" w:hanging="605"/>
      </w:pPr>
      <w:rPr>
        <w:rFonts w:hint="default"/>
        <w:lang w:val="en-US" w:eastAsia="zh-CN" w:bidi="ar-SA"/>
      </w:rPr>
    </w:lvl>
    <w:lvl w:ilvl="5">
      <w:start w:val="0"/>
      <w:numFmt w:val="bullet"/>
      <w:lvlText w:val="•"/>
      <w:lvlJc w:val="left"/>
      <w:pPr>
        <w:ind w:left="6183" w:hanging="605"/>
      </w:pPr>
      <w:rPr>
        <w:rFonts w:hint="default"/>
        <w:lang w:val="en-US" w:eastAsia="zh-CN" w:bidi="ar-SA"/>
      </w:rPr>
    </w:lvl>
    <w:lvl w:ilvl="6">
      <w:start w:val="0"/>
      <w:numFmt w:val="bullet"/>
      <w:lvlText w:val="•"/>
      <w:lvlJc w:val="left"/>
      <w:pPr>
        <w:ind w:left="7107" w:hanging="605"/>
      </w:pPr>
      <w:rPr>
        <w:rFonts w:hint="default"/>
        <w:lang w:val="en-US" w:eastAsia="zh-CN" w:bidi="ar-SA"/>
      </w:rPr>
    </w:lvl>
    <w:lvl w:ilvl="7">
      <w:start w:val="0"/>
      <w:numFmt w:val="bullet"/>
      <w:lvlText w:val="•"/>
      <w:lvlJc w:val="left"/>
      <w:pPr>
        <w:ind w:left="8032" w:hanging="605"/>
      </w:pPr>
      <w:rPr>
        <w:rFonts w:hint="default"/>
        <w:lang w:val="en-US" w:eastAsia="zh-CN" w:bidi="ar-SA"/>
      </w:rPr>
    </w:lvl>
    <w:lvl w:ilvl="8">
      <w:start w:val="0"/>
      <w:numFmt w:val="bullet"/>
      <w:lvlText w:val="•"/>
      <w:lvlJc w:val="left"/>
      <w:pPr>
        <w:ind w:left="8957" w:hanging="605"/>
      </w:pPr>
      <w:rPr>
        <w:rFonts w:hint="default"/>
        <w:lang w:val="en-US" w:eastAsia="zh-CN" w:bidi="ar-SA"/>
      </w:rPr>
    </w:lvl>
  </w:abstractNum>
  <w:abstractNum w:abstractNumId="20">
    <w:multiLevelType w:val="hybridMultilevel"/>
    <w:lvl w:ilvl="0">
      <w:start w:val="3"/>
      <w:numFmt w:val="decimal"/>
      <w:lvlText w:val="%1"/>
      <w:lvlJc w:val="left"/>
      <w:pPr>
        <w:ind w:left="1422" w:hanging="605"/>
        <w:jc w:val="left"/>
      </w:pPr>
      <w:rPr>
        <w:rFonts w:hint="default"/>
        <w:lang w:val="en-US" w:eastAsia="zh-CN" w:bidi="ar-SA"/>
      </w:rPr>
    </w:lvl>
    <w:lvl w:ilvl="1">
      <w:start w:val="3"/>
      <w:numFmt w:val="decimal"/>
      <w:lvlText w:val="%1.%2"/>
      <w:lvlJc w:val="left"/>
      <w:pPr>
        <w:ind w:left="1422" w:hanging="605"/>
        <w:jc w:val="left"/>
      </w:pPr>
      <w:rPr>
        <w:rFonts w:hint="default"/>
        <w:lang w:val="en-US" w:eastAsia="zh-CN" w:bidi="ar-SA"/>
      </w:rPr>
    </w:lvl>
    <w:lvl w:ilvl="2">
      <w:start w:val="1"/>
      <w:numFmt w:val="decimal"/>
      <w:lvlText w:val="%1.%2.%3"/>
      <w:lvlJc w:val="left"/>
      <w:pPr>
        <w:ind w:left="1422" w:hanging="605"/>
        <w:jc w:val="left"/>
      </w:pPr>
      <w:rPr>
        <w:rFonts w:hint="default" w:ascii="微软雅黑" w:hAnsi="微软雅黑" w:eastAsia="微软雅黑" w:cs="微软雅黑"/>
        <w:w w:val="100"/>
        <w:sz w:val="24"/>
        <w:szCs w:val="24"/>
        <w:lang w:val="en-US" w:eastAsia="zh-CN" w:bidi="ar-SA"/>
      </w:rPr>
    </w:lvl>
    <w:lvl w:ilvl="3">
      <w:start w:val="0"/>
      <w:numFmt w:val="bullet"/>
      <w:lvlText w:val="•"/>
      <w:lvlJc w:val="left"/>
      <w:pPr>
        <w:ind w:left="4235" w:hanging="605"/>
      </w:pPr>
      <w:rPr>
        <w:rFonts w:hint="default"/>
        <w:lang w:val="en-US" w:eastAsia="zh-CN" w:bidi="ar-SA"/>
      </w:rPr>
    </w:lvl>
    <w:lvl w:ilvl="4">
      <w:start w:val="0"/>
      <w:numFmt w:val="bullet"/>
      <w:lvlText w:val="•"/>
      <w:lvlJc w:val="left"/>
      <w:pPr>
        <w:ind w:left="5174" w:hanging="605"/>
      </w:pPr>
      <w:rPr>
        <w:rFonts w:hint="default"/>
        <w:lang w:val="en-US" w:eastAsia="zh-CN" w:bidi="ar-SA"/>
      </w:rPr>
    </w:lvl>
    <w:lvl w:ilvl="5">
      <w:start w:val="0"/>
      <w:numFmt w:val="bullet"/>
      <w:lvlText w:val="•"/>
      <w:lvlJc w:val="left"/>
      <w:pPr>
        <w:ind w:left="6113" w:hanging="605"/>
      </w:pPr>
      <w:rPr>
        <w:rFonts w:hint="default"/>
        <w:lang w:val="en-US" w:eastAsia="zh-CN" w:bidi="ar-SA"/>
      </w:rPr>
    </w:lvl>
    <w:lvl w:ilvl="6">
      <w:start w:val="0"/>
      <w:numFmt w:val="bullet"/>
      <w:lvlText w:val="•"/>
      <w:lvlJc w:val="left"/>
      <w:pPr>
        <w:ind w:left="7051" w:hanging="605"/>
      </w:pPr>
      <w:rPr>
        <w:rFonts w:hint="default"/>
        <w:lang w:val="en-US" w:eastAsia="zh-CN" w:bidi="ar-SA"/>
      </w:rPr>
    </w:lvl>
    <w:lvl w:ilvl="7">
      <w:start w:val="0"/>
      <w:numFmt w:val="bullet"/>
      <w:lvlText w:val="•"/>
      <w:lvlJc w:val="left"/>
      <w:pPr>
        <w:ind w:left="7990" w:hanging="605"/>
      </w:pPr>
      <w:rPr>
        <w:rFonts w:hint="default"/>
        <w:lang w:val="en-US" w:eastAsia="zh-CN" w:bidi="ar-SA"/>
      </w:rPr>
    </w:lvl>
    <w:lvl w:ilvl="8">
      <w:start w:val="0"/>
      <w:numFmt w:val="bullet"/>
      <w:lvlText w:val="•"/>
      <w:lvlJc w:val="left"/>
      <w:pPr>
        <w:ind w:left="8929" w:hanging="605"/>
      </w:pPr>
      <w:rPr>
        <w:rFonts w:hint="default"/>
        <w:lang w:val="en-US" w:eastAsia="zh-CN" w:bidi="ar-SA"/>
      </w:rPr>
    </w:lvl>
  </w:abstractNum>
  <w:abstractNum w:abstractNumId="19">
    <w:multiLevelType w:val="hybridMultilevel"/>
    <w:lvl w:ilvl="0">
      <w:start w:val="1"/>
      <w:numFmt w:val="decimal"/>
      <w:lvlText w:val="%1."/>
      <w:lvlJc w:val="left"/>
      <w:pPr>
        <w:ind w:left="534" w:hanging="284"/>
        <w:jc w:val="left"/>
      </w:pPr>
      <w:rPr>
        <w:rFonts w:hint="default" w:ascii="微软雅黑" w:hAnsi="微软雅黑" w:eastAsia="微软雅黑" w:cs="微软雅黑"/>
        <w:b/>
        <w:bCs/>
        <w:w w:val="100"/>
        <w:sz w:val="24"/>
        <w:szCs w:val="24"/>
        <w:lang w:val="en-US" w:eastAsia="zh-CN" w:bidi="ar-SA"/>
      </w:rPr>
    </w:lvl>
    <w:lvl w:ilvl="1">
      <w:start w:val="1"/>
      <w:numFmt w:val="decimal"/>
      <w:lvlText w:val="%1.%2"/>
      <w:lvlJc w:val="left"/>
      <w:pPr>
        <w:ind w:left="959" w:hanging="425"/>
        <w:jc w:val="left"/>
      </w:pPr>
      <w:rPr>
        <w:rFonts w:hint="default" w:ascii="微软雅黑" w:hAnsi="微软雅黑" w:eastAsia="微软雅黑" w:cs="微软雅黑"/>
        <w:w w:val="100"/>
        <w:sz w:val="24"/>
        <w:szCs w:val="24"/>
        <w:lang w:val="en-US" w:eastAsia="zh-CN" w:bidi="ar-SA"/>
      </w:rPr>
    </w:lvl>
    <w:lvl w:ilvl="2">
      <w:start w:val="1"/>
      <w:numFmt w:val="decimal"/>
      <w:lvlText w:val="%1.%2.%3"/>
      <w:lvlJc w:val="left"/>
      <w:pPr>
        <w:ind w:left="1499" w:hanging="541"/>
        <w:jc w:val="left"/>
      </w:pPr>
      <w:rPr>
        <w:rFonts w:hint="default" w:ascii="微软雅黑" w:hAnsi="微软雅黑" w:eastAsia="微软雅黑" w:cs="微软雅黑"/>
        <w:spacing w:val="-2"/>
        <w:w w:val="100"/>
        <w:sz w:val="22"/>
        <w:szCs w:val="22"/>
        <w:lang w:val="en-US" w:eastAsia="zh-CN" w:bidi="ar-SA"/>
      </w:rPr>
    </w:lvl>
    <w:lvl w:ilvl="3">
      <w:start w:val="0"/>
      <w:numFmt w:val="bullet"/>
      <w:lvlText w:val="•"/>
      <w:lvlJc w:val="left"/>
      <w:pPr>
        <w:ind w:left="1100" w:hanging="541"/>
      </w:pPr>
      <w:rPr>
        <w:rFonts w:hint="default"/>
        <w:lang w:val="en-US" w:eastAsia="zh-CN" w:bidi="ar-SA"/>
      </w:rPr>
    </w:lvl>
    <w:lvl w:ilvl="4">
      <w:start w:val="0"/>
      <w:numFmt w:val="bullet"/>
      <w:lvlText w:val="•"/>
      <w:lvlJc w:val="left"/>
      <w:pPr>
        <w:ind w:left="1420" w:hanging="541"/>
      </w:pPr>
      <w:rPr>
        <w:rFonts w:hint="default"/>
        <w:lang w:val="en-US" w:eastAsia="zh-CN" w:bidi="ar-SA"/>
      </w:rPr>
    </w:lvl>
    <w:lvl w:ilvl="5">
      <w:start w:val="0"/>
      <w:numFmt w:val="bullet"/>
      <w:lvlText w:val="•"/>
      <w:lvlJc w:val="left"/>
      <w:pPr>
        <w:ind w:left="1500" w:hanging="541"/>
      </w:pPr>
      <w:rPr>
        <w:rFonts w:hint="default"/>
        <w:lang w:val="en-US" w:eastAsia="zh-CN" w:bidi="ar-SA"/>
      </w:rPr>
    </w:lvl>
    <w:lvl w:ilvl="6">
      <w:start w:val="0"/>
      <w:numFmt w:val="bullet"/>
      <w:lvlText w:val="•"/>
      <w:lvlJc w:val="left"/>
      <w:pPr>
        <w:ind w:left="1580" w:hanging="541"/>
      </w:pPr>
      <w:rPr>
        <w:rFonts w:hint="default"/>
        <w:lang w:val="en-US" w:eastAsia="zh-CN" w:bidi="ar-SA"/>
      </w:rPr>
    </w:lvl>
    <w:lvl w:ilvl="7">
      <w:start w:val="0"/>
      <w:numFmt w:val="bullet"/>
      <w:lvlText w:val="•"/>
      <w:lvlJc w:val="left"/>
      <w:pPr>
        <w:ind w:left="1568" w:hanging="541"/>
      </w:pPr>
      <w:rPr>
        <w:rFonts w:hint="default"/>
        <w:lang w:val="en-US" w:eastAsia="zh-CN" w:bidi="ar-SA"/>
      </w:rPr>
    </w:lvl>
    <w:lvl w:ilvl="8">
      <w:start w:val="0"/>
      <w:numFmt w:val="bullet"/>
      <w:lvlText w:val="•"/>
      <w:lvlJc w:val="left"/>
      <w:pPr>
        <w:ind w:left="1557" w:hanging="541"/>
      </w:pPr>
      <w:rPr>
        <w:rFonts w:hint="default"/>
        <w:lang w:val="en-US" w:eastAsia="zh-CN" w:bidi="ar-SA"/>
      </w:rPr>
    </w:lvl>
  </w:abstractNum>
  <w:abstractNum w:abstractNumId="18">
    <w:multiLevelType w:val="hybridMultilevel"/>
    <w:lvl w:ilvl="0">
      <w:start w:val="1"/>
      <w:numFmt w:val="decimal"/>
      <w:lvlText w:val="%1."/>
      <w:lvlJc w:val="left"/>
      <w:pPr>
        <w:ind w:left="515" w:hanging="265"/>
        <w:jc w:val="left"/>
      </w:pPr>
      <w:rPr>
        <w:rFonts w:hint="default" w:ascii="微软雅黑" w:hAnsi="微软雅黑" w:eastAsia="微软雅黑" w:cs="微软雅黑"/>
        <w:w w:val="100"/>
        <w:sz w:val="24"/>
        <w:szCs w:val="24"/>
        <w:lang w:val="en-US" w:eastAsia="zh-CN" w:bidi="ar-SA"/>
      </w:rPr>
    </w:lvl>
    <w:lvl w:ilvl="1">
      <w:start w:val="0"/>
      <w:numFmt w:val="bullet"/>
      <w:lvlText w:val="•"/>
      <w:lvlJc w:val="left"/>
      <w:pPr>
        <w:ind w:left="1548" w:hanging="265"/>
      </w:pPr>
      <w:rPr>
        <w:rFonts w:hint="default"/>
        <w:lang w:val="en-US" w:eastAsia="zh-CN" w:bidi="ar-SA"/>
      </w:rPr>
    </w:lvl>
    <w:lvl w:ilvl="2">
      <w:start w:val="0"/>
      <w:numFmt w:val="bullet"/>
      <w:lvlText w:val="•"/>
      <w:lvlJc w:val="left"/>
      <w:pPr>
        <w:ind w:left="2577" w:hanging="265"/>
      </w:pPr>
      <w:rPr>
        <w:rFonts w:hint="default"/>
        <w:lang w:val="en-US" w:eastAsia="zh-CN" w:bidi="ar-SA"/>
      </w:rPr>
    </w:lvl>
    <w:lvl w:ilvl="3">
      <w:start w:val="0"/>
      <w:numFmt w:val="bullet"/>
      <w:lvlText w:val="•"/>
      <w:lvlJc w:val="left"/>
      <w:pPr>
        <w:ind w:left="3605" w:hanging="265"/>
      </w:pPr>
      <w:rPr>
        <w:rFonts w:hint="default"/>
        <w:lang w:val="en-US" w:eastAsia="zh-CN" w:bidi="ar-SA"/>
      </w:rPr>
    </w:lvl>
    <w:lvl w:ilvl="4">
      <w:start w:val="0"/>
      <w:numFmt w:val="bullet"/>
      <w:lvlText w:val="•"/>
      <w:lvlJc w:val="left"/>
      <w:pPr>
        <w:ind w:left="4634" w:hanging="265"/>
      </w:pPr>
      <w:rPr>
        <w:rFonts w:hint="default"/>
        <w:lang w:val="en-US" w:eastAsia="zh-CN" w:bidi="ar-SA"/>
      </w:rPr>
    </w:lvl>
    <w:lvl w:ilvl="5">
      <w:start w:val="0"/>
      <w:numFmt w:val="bullet"/>
      <w:lvlText w:val="•"/>
      <w:lvlJc w:val="left"/>
      <w:pPr>
        <w:ind w:left="5663" w:hanging="265"/>
      </w:pPr>
      <w:rPr>
        <w:rFonts w:hint="default"/>
        <w:lang w:val="en-US" w:eastAsia="zh-CN" w:bidi="ar-SA"/>
      </w:rPr>
    </w:lvl>
    <w:lvl w:ilvl="6">
      <w:start w:val="0"/>
      <w:numFmt w:val="bullet"/>
      <w:lvlText w:val="•"/>
      <w:lvlJc w:val="left"/>
      <w:pPr>
        <w:ind w:left="6691" w:hanging="265"/>
      </w:pPr>
      <w:rPr>
        <w:rFonts w:hint="default"/>
        <w:lang w:val="en-US" w:eastAsia="zh-CN" w:bidi="ar-SA"/>
      </w:rPr>
    </w:lvl>
    <w:lvl w:ilvl="7">
      <w:start w:val="0"/>
      <w:numFmt w:val="bullet"/>
      <w:lvlText w:val="•"/>
      <w:lvlJc w:val="left"/>
      <w:pPr>
        <w:ind w:left="7720" w:hanging="265"/>
      </w:pPr>
      <w:rPr>
        <w:rFonts w:hint="default"/>
        <w:lang w:val="en-US" w:eastAsia="zh-CN" w:bidi="ar-SA"/>
      </w:rPr>
    </w:lvl>
    <w:lvl w:ilvl="8">
      <w:start w:val="0"/>
      <w:numFmt w:val="bullet"/>
      <w:lvlText w:val="•"/>
      <w:lvlJc w:val="left"/>
      <w:pPr>
        <w:ind w:left="8749" w:hanging="265"/>
      </w:pPr>
      <w:rPr>
        <w:rFonts w:hint="default"/>
        <w:lang w:val="en-US" w:eastAsia="zh-CN" w:bidi="ar-SA"/>
      </w:rPr>
    </w:lvl>
  </w:abstractNum>
  <w:abstractNum w:abstractNumId="17">
    <w:multiLevelType w:val="hybridMultilevel"/>
    <w:lvl w:ilvl="0">
      <w:start w:val="3"/>
      <w:numFmt w:val="decimal"/>
      <w:lvlText w:val="%1"/>
      <w:lvlJc w:val="left"/>
      <w:pPr>
        <w:ind w:left="959" w:hanging="406"/>
        <w:jc w:val="left"/>
      </w:pPr>
      <w:rPr>
        <w:rFonts w:hint="default"/>
        <w:lang w:val="en-US" w:eastAsia="zh-CN" w:bidi="ar-SA"/>
      </w:rPr>
    </w:lvl>
    <w:lvl w:ilvl="1">
      <w:start w:val="1"/>
      <w:numFmt w:val="decimal"/>
      <w:lvlText w:val="%1.%2"/>
      <w:lvlJc w:val="left"/>
      <w:pPr>
        <w:ind w:left="959" w:hanging="406"/>
        <w:jc w:val="left"/>
      </w:pPr>
      <w:rPr>
        <w:rFonts w:hint="default" w:ascii="微软雅黑" w:hAnsi="微软雅黑" w:eastAsia="微软雅黑" w:cs="微软雅黑"/>
        <w:w w:val="100"/>
        <w:sz w:val="24"/>
        <w:szCs w:val="24"/>
        <w:lang w:val="en-US" w:eastAsia="zh-CN" w:bidi="ar-SA"/>
      </w:rPr>
    </w:lvl>
    <w:lvl w:ilvl="2">
      <w:start w:val="1"/>
      <w:numFmt w:val="decimal"/>
      <w:lvlText w:val="%1.%2.%3"/>
      <w:lvlJc w:val="left"/>
      <w:pPr>
        <w:ind w:left="1523" w:hanging="608"/>
        <w:jc w:val="left"/>
      </w:pPr>
      <w:rPr>
        <w:rFonts w:hint="default" w:ascii="微软雅黑" w:hAnsi="微软雅黑" w:eastAsia="微软雅黑" w:cs="微软雅黑"/>
        <w:w w:val="100"/>
        <w:sz w:val="24"/>
        <w:szCs w:val="24"/>
        <w:lang w:val="en-US" w:eastAsia="zh-CN" w:bidi="ar-SA"/>
      </w:rPr>
    </w:lvl>
    <w:lvl w:ilvl="3">
      <w:start w:val="0"/>
      <w:numFmt w:val="bullet"/>
      <w:lvlText w:val="•"/>
      <w:lvlJc w:val="left"/>
      <w:pPr>
        <w:ind w:left="3583" w:hanging="608"/>
      </w:pPr>
      <w:rPr>
        <w:rFonts w:hint="default"/>
        <w:lang w:val="en-US" w:eastAsia="zh-CN" w:bidi="ar-SA"/>
      </w:rPr>
    </w:lvl>
    <w:lvl w:ilvl="4">
      <w:start w:val="0"/>
      <w:numFmt w:val="bullet"/>
      <w:lvlText w:val="•"/>
      <w:lvlJc w:val="left"/>
      <w:pPr>
        <w:ind w:left="4615" w:hanging="608"/>
      </w:pPr>
      <w:rPr>
        <w:rFonts w:hint="default"/>
        <w:lang w:val="en-US" w:eastAsia="zh-CN" w:bidi="ar-SA"/>
      </w:rPr>
    </w:lvl>
    <w:lvl w:ilvl="5">
      <w:start w:val="0"/>
      <w:numFmt w:val="bullet"/>
      <w:lvlText w:val="•"/>
      <w:lvlJc w:val="left"/>
      <w:pPr>
        <w:ind w:left="5647" w:hanging="608"/>
      </w:pPr>
      <w:rPr>
        <w:rFonts w:hint="default"/>
        <w:lang w:val="en-US" w:eastAsia="zh-CN" w:bidi="ar-SA"/>
      </w:rPr>
    </w:lvl>
    <w:lvl w:ilvl="6">
      <w:start w:val="0"/>
      <w:numFmt w:val="bullet"/>
      <w:lvlText w:val="•"/>
      <w:lvlJc w:val="left"/>
      <w:pPr>
        <w:ind w:left="6679" w:hanging="608"/>
      </w:pPr>
      <w:rPr>
        <w:rFonts w:hint="default"/>
        <w:lang w:val="en-US" w:eastAsia="zh-CN" w:bidi="ar-SA"/>
      </w:rPr>
    </w:lvl>
    <w:lvl w:ilvl="7">
      <w:start w:val="0"/>
      <w:numFmt w:val="bullet"/>
      <w:lvlText w:val="•"/>
      <w:lvlJc w:val="left"/>
      <w:pPr>
        <w:ind w:left="7710" w:hanging="608"/>
      </w:pPr>
      <w:rPr>
        <w:rFonts w:hint="default"/>
        <w:lang w:val="en-US" w:eastAsia="zh-CN" w:bidi="ar-SA"/>
      </w:rPr>
    </w:lvl>
    <w:lvl w:ilvl="8">
      <w:start w:val="0"/>
      <w:numFmt w:val="bullet"/>
      <w:lvlText w:val="•"/>
      <w:lvlJc w:val="left"/>
      <w:pPr>
        <w:ind w:left="8742" w:hanging="608"/>
      </w:pPr>
      <w:rPr>
        <w:rFonts w:hint="default"/>
        <w:lang w:val="en-US" w:eastAsia="zh-CN" w:bidi="ar-SA"/>
      </w:rPr>
    </w:lvl>
  </w:abstractNum>
  <w:abstractNum w:abstractNumId="16">
    <w:multiLevelType w:val="hybridMultilevel"/>
    <w:lvl w:ilvl="0">
      <w:start w:val="2"/>
      <w:numFmt w:val="decimal"/>
      <w:lvlText w:val="%1"/>
      <w:lvlJc w:val="left"/>
      <w:pPr>
        <w:ind w:left="959" w:hanging="406"/>
        <w:jc w:val="left"/>
      </w:pPr>
      <w:rPr>
        <w:rFonts w:hint="default"/>
        <w:lang w:val="en-US" w:eastAsia="zh-CN" w:bidi="ar-SA"/>
      </w:rPr>
    </w:lvl>
    <w:lvl w:ilvl="1">
      <w:start w:val="1"/>
      <w:numFmt w:val="decimal"/>
      <w:lvlText w:val="%1.%2"/>
      <w:lvlJc w:val="left"/>
      <w:pPr>
        <w:ind w:left="959" w:hanging="406"/>
        <w:jc w:val="left"/>
      </w:pPr>
      <w:rPr>
        <w:rFonts w:hint="default" w:ascii="微软雅黑" w:hAnsi="微软雅黑" w:eastAsia="微软雅黑" w:cs="微软雅黑"/>
        <w:w w:val="100"/>
        <w:sz w:val="24"/>
        <w:szCs w:val="24"/>
        <w:lang w:val="en-US" w:eastAsia="zh-CN" w:bidi="ar-SA"/>
      </w:rPr>
    </w:lvl>
    <w:lvl w:ilvl="2">
      <w:start w:val="0"/>
      <w:numFmt w:val="bullet"/>
      <w:lvlText w:val="•"/>
      <w:lvlJc w:val="left"/>
      <w:pPr>
        <w:ind w:left="2929" w:hanging="406"/>
      </w:pPr>
      <w:rPr>
        <w:rFonts w:hint="default"/>
        <w:lang w:val="en-US" w:eastAsia="zh-CN" w:bidi="ar-SA"/>
      </w:rPr>
    </w:lvl>
    <w:lvl w:ilvl="3">
      <w:start w:val="0"/>
      <w:numFmt w:val="bullet"/>
      <w:lvlText w:val="•"/>
      <w:lvlJc w:val="left"/>
      <w:pPr>
        <w:ind w:left="3913" w:hanging="406"/>
      </w:pPr>
      <w:rPr>
        <w:rFonts w:hint="default"/>
        <w:lang w:val="en-US" w:eastAsia="zh-CN" w:bidi="ar-SA"/>
      </w:rPr>
    </w:lvl>
    <w:lvl w:ilvl="4">
      <w:start w:val="0"/>
      <w:numFmt w:val="bullet"/>
      <w:lvlText w:val="•"/>
      <w:lvlJc w:val="left"/>
      <w:pPr>
        <w:ind w:left="4898" w:hanging="406"/>
      </w:pPr>
      <w:rPr>
        <w:rFonts w:hint="default"/>
        <w:lang w:val="en-US" w:eastAsia="zh-CN" w:bidi="ar-SA"/>
      </w:rPr>
    </w:lvl>
    <w:lvl w:ilvl="5">
      <w:start w:val="0"/>
      <w:numFmt w:val="bullet"/>
      <w:lvlText w:val="•"/>
      <w:lvlJc w:val="left"/>
      <w:pPr>
        <w:ind w:left="5883" w:hanging="406"/>
      </w:pPr>
      <w:rPr>
        <w:rFonts w:hint="default"/>
        <w:lang w:val="en-US" w:eastAsia="zh-CN" w:bidi="ar-SA"/>
      </w:rPr>
    </w:lvl>
    <w:lvl w:ilvl="6">
      <w:start w:val="0"/>
      <w:numFmt w:val="bullet"/>
      <w:lvlText w:val="•"/>
      <w:lvlJc w:val="left"/>
      <w:pPr>
        <w:ind w:left="6867" w:hanging="406"/>
      </w:pPr>
      <w:rPr>
        <w:rFonts w:hint="default"/>
        <w:lang w:val="en-US" w:eastAsia="zh-CN" w:bidi="ar-SA"/>
      </w:rPr>
    </w:lvl>
    <w:lvl w:ilvl="7">
      <w:start w:val="0"/>
      <w:numFmt w:val="bullet"/>
      <w:lvlText w:val="•"/>
      <w:lvlJc w:val="left"/>
      <w:pPr>
        <w:ind w:left="7852" w:hanging="406"/>
      </w:pPr>
      <w:rPr>
        <w:rFonts w:hint="default"/>
        <w:lang w:val="en-US" w:eastAsia="zh-CN" w:bidi="ar-SA"/>
      </w:rPr>
    </w:lvl>
    <w:lvl w:ilvl="8">
      <w:start w:val="0"/>
      <w:numFmt w:val="bullet"/>
      <w:lvlText w:val="•"/>
      <w:lvlJc w:val="left"/>
      <w:pPr>
        <w:ind w:left="8837" w:hanging="406"/>
      </w:pPr>
      <w:rPr>
        <w:rFonts w:hint="default"/>
        <w:lang w:val="en-US" w:eastAsia="zh-CN" w:bidi="ar-SA"/>
      </w:rPr>
    </w:lvl>
  </w:abstractNum>
  <w:abstractNum w:abstractNumId="15">
    <w:multiLevelType w:val="hybridMultilevel"/>
    <w:lvl w:ilvl="0">
      <w:start w:val="1"/>
      <w:numFmt w:val="decimal"/>
      <w:lvlText w:val="%1."/>
      <w:lvlJc w:val="left"/>
      <w:pPr>
        <w:ind w:left="515" w:hanging="265"/>
        <w:jc w:val="left"/>
      </w:pPr>
      <w:rPr>
        <w:rFonts w:hint="default" w:ascii="微软雅黑" w:hAnsi="微软雅黑" w:eastAsia="微软雅黑" w:cs="微软雅黑"/>
        <w:w w:val="100"/>
        <w:sz w:val="24"/>
        <w:szCs w:val="24"/>
        <w:lang w:val="en-US" w:eastAsia="zh-CN" w:bidi="ar-SA"/>
      </w:rPr>
    </w:lvl>
    <w:lvl w:ilvl="1">
      <w:start w:val="0"/>
      <w:numFmt w:val="bullet"/>
      <w:lvlText w:val=""/>
      <w:lvlJc w:val="left"/>
      <w:pPr>
        <w:ind w:left="1238" w:hanging="420"/>
      </w:pPr>
      <w:rPr>
        <w:rFonts w:hint="default" w:ascii="Wingdings" w:hAnsi="Wingdings" w:eastAsia="Wingdings" w:cs="Wingdings"/>
        <w:w w:val="100"/>
        <w:sz w:val="24"/>
        <w:szCs w:val="24"/>
        <w:lang w:val="en-US" w:eastAsia="zh-CN" w:bidi="ar-SA"/>
      </w:rPr>
    </w:lvl>
    <w:lvl w:ilvl="2">
      <w:start w:val="0"/>
      <w:numFmt w:val="bullet"/>
      <w:lvlText w:val="•"/>
      <w:lvlJc w:val="left"/>
      <w:pPr>
        <w:ind w:left="2302" w:hanging="420"/>
      </w:pPr>
      <w:rPr>
        <w:rFonts w:hint="default"/>
        <w:lang w:val="en-US" w:eastAsia="zh-CN" w:bidi="ar-SA"/>
      </w:rPr>
    </w:lvl>
    <w:lvl w:ilvl="3">
      <w:start w:val="0"/>
      <w:numFmt w:val="bullet"/>
      <w:lvlText w:val="•"/>
      <w:lvlJc w:val="left"/>
      <w:pPr>
        <w:ind w:left="3365" w:hanging="420"/>
      </w:pPr>
      <w:rPr>
        <w:rFonts w:hint="default"/>
        <w:lang w:val="en-US" w:eastAsia="zh-CN" w:bidi="ar-SA"/>
      </w:rPr>
    </w:lvl>
    <w:lvl w:ilvl="4">
      <w:start w:val="0"/>
      <w:numFmt w:val="bullet"/>
      <w:lvlText w:val="•"/>
      <w:lvlJc w:val="left"/>
      <w:pPr>
        <w:ind w:left="4428" w:hanging="420"/>
      </w:pPr>
      <w:rPr>
        <w:rFonts w:hint="default"/>
        <w:lang w:val="en-US" w:eastAsia="zh-CN" w:bidi="ar-SA"/>
      </w:rPr>
    </w:lvl>
    <w:lvl w:ilvl="5">
      <w:start w:val="0"/>
      <w:numFmt w:val="bullet"/>
      <w:lvlText w:val="•"/>
      <w:lvlJc w:val="left"/>
      <w:pPr>
        <w:ind w:left="5491" w:hanging="420"/>
      </w:pPr>
      <w:rPr>
        <w:rFonts w:hint="default"/>
        <w:lang w:val="en-US" w:eastAsia="zh-CN" w:bidi="ar-SA"/>
      </w:rPr>
    </w:lvl>
    <w:lvl w:ilvl="6">
      <w:start w:val="0"/>
      <w:numFmt w:val="bullet"/>
      <w:lvlText w:val="•"/>
      <w:lvlJc w:val="left"/>
      <w:pPr>
        <w:ind w:left="6554" w:hanging="420"/>
      </w:pPr>
      <w:rPr>
        <w:rFonts w:hint="default"/>
        <w:lang w:val="en-US" w:eastAsia="zh-CN" w:bidi="ar-SA"/>
      </w:rPr>
    </w:lvl>
    <w:lvl w:ilvl="7">
      <w:start w:val="0"/>
      <w:numFmt w:val="bullet"/>
      <w:lvlText w:val="•"/>
      <w:lvlJc w:val="left"/>
      <w:pPr>
        <w:ind w:left="7617" w:hanging="420"/>
      </w:pPr>
      <w:rPr>
        <w:rFonts w:hint="default"/>
        <w:lang w:val="en-US" w:eastAsia="zh-CN" w:bidi="ar-SA"/>
      </w:rPr>
    </w:lvl>
    <w:lvl w:ilvl="8">
      <w:start w:val="0"/>
      <w:numFmt w:val="bullet"/>
      <w:lvlText w:val="•"/>
      <w:lvlJc w:val="left"/>
      <w:pPr>
        <w:ind w:left="8680" w:hanging="420"/>
      </w:pPr>
      <w:rPr>
        <w:rFonts w:hint="default"/>
        <w:lang w:val="en-US" w:eastAsia="zh-CN" w:bidi="ar-SA"/>
      </w:rPr>
    </w:lvl>
  </w:abstractNum>
  <w:abstractNum w:abstractNumId="14">
    <w:multiLevelType w:val="hybridMultilevel"/>
    <w:lvl w:ilvl="0">
      <w:start w:val="1"/>
      <w:numFmt w:val="decimal"/>
      <w:lvlText w:val="%1."/>
      <w:lvlJc w:val="left"/>
      <w:pPr>
        <w:ind w:left="515" w:hanging="265"/>
        <w:jc w:val="left"/>
      </w:pPr>
      <w:rPr>
        <w:rFonts w:hint="default" w:ascii="微软雅黑" w:hAnsi="微软雅黑" w:eastAsia="微软雅黑" w:cs="微软雅黑"/>
        <w:w w:val="100"/>
        <w:sz w:val="24"/>
        <w:szCs w:val="24"/>
        <w:lang w:val="en-US" w:eastAsia="zh-CN" w:bidi="ar-SA"/>
      </w:rPr>
    </w:lvl>
    <w:lvl w:ilvl="1">
      <w:start w:val="1"/>
      <w:numFmt w:val="decimal"/>
      <w:lvlText w:val="%1.%2"/>
      <w:lvlJc w:val="left"/>
      <w:pPr>
        <w:ind w:left="959" w:hanging="406"/>
        <w:jc w:val="left"/>
      </w:pPr>
      <w:rPr>
        <w:rFonts w:hint="default" w:ascii="微软雅黑" w:hAnsi="微软雅黑" w:eastAsia="微软雅黑" w:cs="微软雅黑"/>
        <w:w w:val="100"/>
        <w:sz w:val="24"/>
        <w:szCs w:val="24"/>
        <w:lang w:val="en-US" w:eastAsia="zh-CN" w:bidi="ar-SA"/>
      </w:rPr>
    </w:lvl>
    <w:lvl w:ilvl="2">
      <w:start w:val="0"/>
      <w:numFmt w:val="bullet"/>
      <w:lvlText w:val="•"/>
      <w:lvlJc w:val="left"/>
      <w:pPr>
        <w:ind w:left="2054" w:hanging="406"/>
      </w:pPr>
      <w:rPr>
        <w:rFonts w:hint="default"/>
        <w:lang w:val="en-US" w:eastAsia="zh-CN" w:bidi="ar-SA"/>
      </w:rPr>
    </w:lvl>
    <w:lvl w:ilvl="3">
      <w:start w:val="0"/>
      <w:numFmt w:val="bullet"/>
      <w:lvlText w:val="•"/>
      <w:lvlJc w:val="left"/>
      <w:pPr>
        <w:ind w:left="3148" w:hanging="406"/>
      </w:pPr>
      <w:rPr>
        <w:rFonts w:hint="default"/>
        <w:lang w:val="en-US" w:eastAsia="zh-CN" w:bidi="ar-SA"/>
      </w:rPr>
    </w:lvl>
    <w:lvl w:ilvl="4">
      <w:start w:val="0"/>
      <w:numFmt w:val="bullet"/>
      <w:lvlText w:val="•"/>
      <w:lvlJc w:val="left"/>
      <w:pPr>
        <w:ind w:left="4242" w:hanging="406"/>
      </w:pPr>
      <w:rPr>
        <w:rFonts w:hint="default"/>
        <w:lang w:val="en-US" w:eastAsia="zh-CN" w:bidi="ar-SA"/>
      </w:rPr>
    </w:lvl>
    <w:lvl w:ilvl="5">
      <w:start w:val="0"/>
      <w:numFmt w:val="bullet"/>
      <w:lvlText w:val="•"/>
      <w:lvlJc w:val="left"/>
      <w:pPr>
        <w:ind w:left="5336" w:hanging="406"/>
      </w:pPr>
      <w:rPr>
        <w:rFonts w:hint="default"/>
        <w:lang w:val="en-US" w:eastAsia="zh-CN" w:bidi="ar-SA"/>
      </w:rPr>
    </w:lvl>
    <w:lvl w:ilvl="6">
      <w:start w:val="0"/>
      <w:numFmt w:val="bullet"/>
      <w:lvlText w:val="•"/>
      <w:lvlJc w:val="left"/>
      <w:pPr>
        <w:ind w:left="6430" w:hanging="406"/>
      </w:pPr>
      <w:rPr>
        <w:rFonts w:hint="default"/>
        <w:lang w:val="en-US" w:eastAsia="zh-CN" w:bidi="ar-SA"/>
      </w:rPr>
    </w:lvl>
    <w:lvl w:ilvl="7">
      <w:start w:val="0"/>
      <w:numFmt w:val="bullet"/>
      <w:lvlText w:val="•"/>
      <w:lvlJc w:val="left"/>
      <w:pPr>
        <w:ind w:left="7524" w:hanging="406"/>
      </w:pPr>
      <w:rPr>
        <w:rFonts w:hint="default"/>
        <w:lang w:val="en-US" w:eastAsia="zh-CN" w:bidi="ar-SA"/>
      </w:rPr>
    </w:lvl>
    <w:lvl w:ilvl="8">
      <w:start w:val="0"/>
      <w:numFmt w:val="bullet"/>
      <w:lvlText w:val="•"/>
      <w:lvlJc w:val="left"/>
      <w:pPr>
        <w:ind w:left="8618" w:hanging="406"/>
      </w:pPr>
      <w:rPr>
        <w:rFonts w:hint="default"/>
        <w:lang w:val="en-US" w:eastAsia="zh-CN" w:bidi="ar-SA"/>
      </w:rPr>
    </w:lvl>
  </w:abstractNum>
  <w:abstractNum w:abstractNumId="13">
    <w:multiLevelType w:val="hybridMultilevel"/>
    <w:lvl w:ilvl="0">
      <w:start w:val="1"/>
      <w:numFmt w:val="decimal"/>
      <w:lvlText w:val="%1."/>
      <w:lvlJc w:val="left"/>
      <w:pPr>
        <w:ind w:left="515" w:hanging="265"/>
        <w:jc w:val="left"/>
      </w:pPr>
      <w:rPr>
        <w:rFonts w:hint="default" w:ascii="微软雅黑" w:hAnsi="微软雅黑" w:eastAsia="微软雅黑" w:cs="微软雅黑"/>
        <w:w w:val="100"/>
        <w:sz w:val="24"/>
        <w:szCs w:val="24"/>
        <w:lang w:val="en-US" w:eastAsia="zh-CN" w:bidi="ar-SA"/>
      </w:rPr>
    </w:lvl>
    <w:lvl w:ilvl="1">
      <w:start w:val="1"/>
      <w:numFmt w:val="decimal"/>
      <w:lvlText w:val="%1.%2"/>
      <w:lvlJc w:val="left"/>
      <w:pPr>
        <w:ind w:left="959" w:hanging="425"/>
        <w:jc w:val="left"/>
      </w:pPr>
      <w:rPr>
        <w:rFonts w:hint="default" w:ascii="微软雅黑" w:hAnsi="微软雅黑" w:eastAsia="微软雅黑" w:cs="微软雅黑"/>
        <w:w w:val="100"/>
        <w:sz w:val="24"/>
        <w:szCs w:val="24"/>
        <w:lang w:val="en-US" w:eastAsia="zh-CN" w:bidi="ar-SA"/>
      </w:rPr>
    </w:lvl>
    <w:lvl w:ilvl="2">
      <w:start w:val="0"/>
      <w:numFmt w:val="bullet"/>
      <w:lvlText w:val="•"/>
      <w:lvlJc w:val="left"/>
      <w:pPr>
        <w:ind w:left="2054" w:hanging="425"/>
      </w:pPr>
      <w:rPr>
        <w:rFonts w:hint="default"/>
        <w:lang w:val="en-US" w:eastAsia="zh-CN" w:bidi="ar-SA"/>
      </w:rPr>
    </w:lvl>
    <w:lvl w:ilvl="3">
      <w:start w:val="0"/>
      <w:numFmt w:val="bullet"/>
      <w:lvlText w:val="•"/>
      <w:lvlJc w:val="left"/>
      <w:pPr>
        <w:ind w:left="3148" w:hanging="425"/>
      </w:pPr>
      <w:rPr>
        <w:rFonts w:hint="default"/>
        <w:lang w:val="en-US" w:eastAsia="zh-CN" w:bidi="ar-SA"/>
      </w:rPr>
    </w:lvl>
    <w:lvl w:ilvl="4">
      <w:start w:val="0"/>
      <w:numFmt w:val="bullet"/>
      <w:lvlText w:val="•"/>
      <w:lvlJc w:val="left"/>
      <w:pPr>
        <w:ind w:left="4242" w:hanging="425"/>
      </w:pPr>
      <w:rPr>
        <w:rFonts w:hint="default"/>
        <w:lang w:val="en-US" w:eastAsia="zh-CN" w:bidi="ar-SA"/>
      </w:rPr>
    </w:lvl>
    <w:lvl w:ilvl="5">
      <w:start w:val="0"/>
      <w:numFmt w:val="bullet"/>
      <w:lvlText w:val="•"/>
      <w:lvlJc w:val="left"/>
      <w:pPr>
        <w:ind w:left="5336" w:hanging="425"/>
      </w:pPr>
      <w:rPr>
        <w:rFonts w:hint="default"/>
        <w:lang w:val="en-US" w:eastAsia="zh-CN" w:bidi="ar-SA"/>
      </w:rPr>
    </w:lvl>
    <w:lvl w:ilvl="6">
      <w:start w:val="0"/>
      <w:numFmt w:val="bullet"/>
      <w:lvlText w:val="•"/>
      <w:lvlJc w:val="left"/>
      <w:pPr>
        <w:ind w:left="6430" w:hanging="425"/>
      </w:pPr>
      <w:rPr>
        <w:rFonts w:hint="default"/>
        <w:lang w:val="en-US" w:eastAsia="zh-CN" w:bidi="ar-SA"/>
      </w:rPr>
    </w:lvl>
    <w:lvl w:ilvl="7">
      <w:start w:val="0"/>
      <w:numFmt w:val="bullet"/>
      <w:lvlText w:val="•"/>
      <w:lvlJc w:val="left"/>
      <w:pPr>
        <w:ind w:left="7524" w:hanging="425"/>
      </w:pPr>
      <w:rPr>
        <w:rFonts w:hint="default"/>
        <w:lang w:val="en-US" w:eastAsia="zh-CN" w:bidi="ar-SA"/>
      </w:rPr>
    </w:lvl>
    <w:lvl w:ilvl="8">
      <w:start w:val="0"/>
      <w:numFmt w:val="bullet"/>
      <w:lvlText w:val="•"/>
      <w:lvlJc w:val="left"/>
      <w:pPr>
        <w:ind w:left="8618" w:hanging="425"/>
      </w:pPr>
      <w:rPr>
        <w:rFonts w:hint="default"/>
        <w:lang w:val="en-US" w:eastAsia="zh-CN" w:bidi="ar-SA"/>
      </w:rPr>
    </w:lvl>
  </w:abstractNum>
  <w:abstractNum w:abstractNumId="12">
    <w:multiLevelType w:val="hybridMultilevel"/>
    <w:lvl w:ilvl="0">
      <w:start w:val="1"/>
      <w:numFmt w:val="decimal"/>
      <w:lvlText w:val="%1."/>
      <w:lvlJc w:val="left"/>
      <w:pPr>
        <w:ind w:left="534" w:hanging="284"/>
        <w:jc w:val="left"/>
      </w:pPr>
      <w:rPr>
        <w:rFonts w:hint="default" w:ascii="微软雅黑" w:hAnsi="微软雅黑" w:eastAsia="微软雅黑" w:cs="微软雅黑"/>
        <w:b/>
        <w:bCs/>
        <w:w w:val="100"/>
        <w:sz w:val="24"/>
        <w:szCs w:val="24"/>
        <w:lang w:val="en-US" w:eastAsia="zh-CN" w:bidi="ar-SA"/>
      </w:rPr>
    </w:lvl>
    <w:lvl w:ilvl="1">
      <w:start w:val="1"/>
      <w:numFmt w:val="decimal"/>
      <w:lvlText w:val="%1.%2"/>
      <w:lvlJc w:val="left"/>
      <w:pPr>
        <w:ind w:left="940" w:hanging="406"/>
        <w:jc w:val="left"/>
      </w:pPr>
      <w:rPr>
        <w:rFonts w:hint="default" w:ascii="微软雅黑" w:hAnsi="微软雅黑" w:eastAsia="微软雅黑" w:cs="微软雅黑"/>
        <w:w w:val="100"/>
        <w:sz w:val="24"/>
        <w:szCs w:val="24"/>
        <w:lang w:val="en-US" w:eastAsia="zh-CN" w:bidi="ar-SA"/>
      </w:rPr>
    </w:lvl>
    <w:lvl w:ilvl="2">
      <w:start w:val="0"/>
      <w:numFmt w:val="bullet"/>
      <w:lvlText w:val="•"/>
      <w:lvlJc w:val="left"/>
      <w:pPr>
        <w:ind w:left="2036" w:hanging="406"/>
      </w:pPr>
      <w:rPr>
        <w:rFonts w:hint="default"/>
        <w:lang w:val="en-US" w:eastAsia="zh-CN" w:bidi="ar-SA"/>
      </w:rPr>
    </w:lvl>
    <w:lvl w:ilvl="3">
      <w:start w:val="0"/>
      <w:numFmt w:val="bullet"/>
      <w:lvlText w:val="•"/>
      <w:lvlJc w:val="left"/>
      <w:pPr>
        <w:ind w:left="3132" w:hanging="406"/>
      </w:pPr>
      <w:rPr>
        <w:rFonts w:hint="default"/>
        <w:lang w:val="en-US" w:eastAsia="zh-CN" w:bidi="ar-SA"/>
      </w:rPr>
    </w:lvl>
    <w:lvl w:ilvl="4">
      <w:start w:val="0"/>
      <w:numFmt w:val="bullet"/>
      <w:lvlText w:val="•"/>
      <w:lvlJc w:val="left"/>
      <w:pPr>
        <w:ind w:left="4228" w:hanging="406"/>
      </w:pPr>
      <w:rPr>
        <w:rFonts w:hint="default"/>
        <w:lang w:val="en-US" w:eastAsia="zh-CN" w:bidi="ar-SA"/>
      </w:rPr>
    </w:lvl>
    <w:lvl w:ilvl="5">
      <w:start w:val="0"/>
      <w:numFmt w:val="bullet"/>
      <w:lvlText w:val="•"/>
      <w:lvlJc w:val="left"/>
      <w:pPr>
        <w:ind w:left="5325" w:hanging="406"/>
      </w:pPr>
      <w:rPr>
        <w:rFonts w:hint="default"/>
        <w:lang w:val="en-US" w:eastAsia="zh-CN" w:bidi="ar-SA"/>
      </w:rPr>
    </w:lvl>
    <w:lvl w:ilvl="6">
      <w:start w:val="0"/>
      <w:numFmt w:val="bullet"/>
      <w:lvlText w:val="•"/>
      <w:lvlJc w:val="left"/>
      <w:pPr>
        <w:ind w:left="6421" w:hanging="406"/>
      </w:pPr>
      <w:rPr>
        <w:rFonts w:hint="default"/>
        <w:lang w:val="en-US" w:eastAsia="zh-CN" w:bidi="ar-SA"/>
      </w:rPr>
    </w:lvl>
    <w:lvl w:ilvl="7">
      <w:start w:val="0"/>
      <w:numFmt w:val="bullet"/>
      <w:lvlText w:val="•"/>
      <w:lvlJc w:val="left"/>
      <w:pPr>
        <w:ind w:left="7517" w:hanging="406"/>
      </w:pPr>
      <w:rPr>
        <w:rFonts w:hint="default"/>
        <w:lang w:val="en-US" w:eastAsia="zh-CN" w:bidi="ar-SA"/>
      </w:rPr>
    </w:lvl>
    <w:lvl w:ilvl="8">
      <w:start w:val="0"/>
      <w:numFmt w:val="bullet"/>
      <w:lvlText w:val="•"/>
      <w:lvlJc w:val="left"/>
      <w:pPr>
        <w:ind w:left="8613" w:hanging="406"/>
      </w:pPr>
      <w:rPr>
        <w:rFonts w:hint="default"/>
        <w:lang w:val="en-US" w:eastAsia="zh-CN" w:bidi="ar-SA"/>
      </w:rPr>
    </w:lvl>
  </w:abstractNum>
  <w:abstractNum w:abstractNumId="11">
    <w:multiLevelType w:val="hybridMultilevel"/>
    <w:lvl w:ilvl="0">
      <w:start w:val="1"/>
      <w:numFmt w:val="decimal"/>
      <w:lvlText w:val="%1)"/>
      <w:lvlJc w:val="left"/>
      <w:pPr>
        <w:ind w:left="1240" w:hanging="284"/>
        <w:jc w:val="left"/>
      </w:pPr>
      <w:rPr>
        <w:rFonts w:hint="default" w:ascii="微软雅黑" w:hAnsi="微软雅黑" w:eastAsia="微软雅黑" w:cs="微软雅黑"/>
        <w:w w:val="100"/>
        <w:sz w:val="24"/>
        <w:szCs w:val="24"/>
        <w:lang w:val="en-US" w:eastAsia="zh-CN" w:bidi="ar-SA"/>
      </w:rPr>
    </w:lvl>
    <w:lvl w:ilvl="1">
      <w:start w:val="0"/>
      <w:numFmt w:val="bullet"/>
      <w:lvlText w:val="•"/>
      <w:lvlJc w:val="left"/>
      <w:pPr>
        <w:ind w:left="2196" w:hanging="284"/>
      </w:pPr>
      <w:rPr>
        <w:rFonts w:hint="default"/>
        <w:lang w:val="en-US" w:eastAsia="zh-CN" w:bidi="ar-SA"/>
      </w:rPr>
    </w:lvl>
    <w:lvl w:ilvl="2">
      <w:start w:val="0"/>
      <w:numFmt w:val="bullet"/>
      <w:lvlText w:val="•"/>
      <w:lvlJc w:val="left"/>
      <w:pPr>
        <w:ind w:left="3153" w:hanging="284"/>
      </w:pPr>
      <w:rPr>
        <w:rFonts w:hint="default"/>
        <w:lang w:val="en-US" w:eastAsia="zh-CN" w:bidi="ar-SA"/>
      </w:rPr>
    </w:lvl>
    <w:lvl w:ilvl="3">
      <w:start w:val="0"/>
      <w:numFmt w:val="bullet"/>
      <w:lvlText w:val="•"/>
      <w:lvlJc w:val="left"/>
      <w:pPr>
        <w:ind w:left="4109" w:hanging="284"/>
      </w:pPr>
      <w:rPr>
        <w:rFonts w:hint="default"/>
        <w:lang w:val="en-US" w:eastAsia="zh-CN" w:bidi="ar-SA"/>
      </w:rPr>
    </w:lvl>
    <w:lvl w:ilvl="4">
      <w:start w:val="0"/>
      <w:numFmt w:val="bullet"/>
      <w:lvlText w:val="•"/>
      <w:lvlJc w:val="left"/>
      <w:pPr>
        <w:ind w:left="5066" w:hanging="284"/>
      </w:pPr>
      <w:rPr>
        <w:rFonts w:hint="default"/>
        <w:lang w:val="en-US" w:eastAsia="zh-CN" w:bidi="ar-SA"/>
      </w:rPr>
    </w:lvl>
    <w:lvl w:ilvl="5">
      <w:start w:val="0"/>
      <w:numFmt w:val="bullet"/>
      <w:lvlText w:val="•"/>
      <w:lvlJc w:val="left"/>
      <w:pPr>
        <w:ind w:left="6023" w:hanging="284"/>
      </w:pPr>
      <w:rPr>
        <w:rFonts w:hint="default"/>
        <w:lang w:val="en-US" w:eastAsia="zh-CN" w:bidi="ar-SA"/>
      </w:rPr>
    </w:lvl>
    <w:lvl w:ilvl="6">
      <w:start w:val="0"/>
      <w:numFmt w:val="bullet"/>
      <w:lvlText w:val="•"/>
      <w:lvlJc w:val="left"/>
      <w:pPr>
        <w:ind w:left="6979" w:hanging="284"/>
      </w:pPr>
      <w:rPr>
        <w:rFonts w:hint="default"/>
        <w:lang w:val="en-US" w:eastAsia="zh-CN" w:bidi="ar-SA"/>
      </w:rPr>
    </w:lvl>
    <w:lvl w:ilvl="7">
      <w:start w:val="0"/>
      <w:numFmt w:val="bullet"/>
      <w:lvlText w:val="•"/>
      <w:lvlJc w:val="left"/>
      <w:pPr>
        <w:ind w:left="7936" w:hanging="284"/>
      </w:pPr>
      <w:rPr>
        <w:rFonts w:hint="default"/>
        <w:lang w:val="en-US" w:eastAsia="zh-CN" w:bidi="ar-SA"/>
      </w:rPr>
    </w:lvl>
    <w:lvl w:ilvl="8">
      <w:start w:val="0"/>
      <w:numFmt w:val="bullet"/>
      <w:lvlText w:val="•"/>
      <w:lvlJc w:val="left"/>
      <w:pPr>
        <w:ind w:left="8893" w:hanging="284"/>
      </w:pPr>
      <w:rPr>
        <w:rFonts w:hint="default"/>
        <w:lang w:val="en-US" w:eastAsia="zh-CN" w:bidi="ar-SA"/>
      </w:rPr>
    </w:lvl>
  </w:abstractNum>
  <w:abstractNum w:abstractNumId="10">
    <w:multiLevelType w:val="hybridMultilevel"/>
    <w:lvl w:ilvl="0">
      <w:start w:val="1"/>
      <w:numFmt w:val="decimal"/>
      <w:lvlText w:val="%1."/>
      <w:lvlJc w:val="left"/>
      <w:pPr>
        <w:ind w:left="534" w:hanging="284"/>
        <w:jc w:val="left"/>
      </w:pPr>
      <w:rPr>
        <w:rFonts w:hint="default" w:ascii="微软雅黑" w:hAnsi="微软雅黑" w:eastAsia="微软雅黑" w:cs="微软雅黑"/>
        <w:b/>
        <w:bCs/>
        <w:w w:val="100"/>
        <w:sz w:val="24"/>
        <w:szCs w:val="24"/>
        <w:lang w:val="en-US" w:eastAsia="zh-CN" w:bidi="ar-SA"/>
      </w:rPr>
    </w:lvl>
    <w:lvl w:ilvl="1">
      <w:start w:val="1"/>
      <w:numFmt w:val="decimal"/>
      <w:lvlText w:val="%1.%2"/>
      <w:lvlJc w:val="left"/>
      <w:pPr>
        <w:ind w:left="959" w:hanging="406"/>
        <w:jc w:val="left"/>
      </w:pPr>
      <w:rPr>
        <w:rFonts w:hint="default" w:ascii="微软雅黑" w:hAnsi="微软雅黑" w:eastAsia="微软雅黑" w:cs="微软雅黑"/>
        <w:w w:val="100"/>
        <w:sz w:val="24"/>
        <w:szCs w:val="24"/>
        <w:lang w:val="en-US" w:eastAsia="zh-CN" w:bidi="ar-SA"/>
      </w:rPr>
    </w:lvl>
    <w:lvl w:ilvl="2">
      <w:start w:val="1"/>
      <w:numFmt w:val="decimal"/>
      <w:lvlText w:val="%1.%2.%3"/>
      <w:lvlJc w:val="left"/>
      <w:pPr>
        <w:ind w:left="1526" w:hanging="605"/>
        <w:jc w:val="left"/>
      </w:pPr>
      <w:rPr>
        <w:rFonts w:hint="default" w:ascii="微软雅黑" w:hAnsi="微软雅黑" w:eastAsia="微软雅黑" w:cs="微软雅黑"/>
        <w:w w:val="100"/>
        <w:sz w:val="24"/>
        <w:szCs w:val="24"/>
        <w:lang w:val="en-US" w:eastAsia="zh-CN" w:bidi="ar-SA"/>
      </w:rPr>
    </w:lvl>
    <w:lvl w:ilvl="3">
      <w:start w:val="2"/>
      <w:numFmt w:val="decimal"/>
      <w:lvlText w:val="%4）"/>
      <w:lvlJc w:val="left"/>
      <w:pPr>
        <w:ind w:left="1908" w:hanging="383"/>
        <w:jc w:val="left"/>
      </w:pPr>
      <w:rPr>
        <w:rFonts w:hint="default" w:ascii="微软雅黑" w:hAnsi="微软雅黑" w:eastAsia="微软雅黑" w:cs="微软雅黑"/>
        <w:spacing w:val="-11"/>
        <w:w w:val="100"/>
        <w:sz w:val="22"/>
        <w:szCs w:val="22"/>
        <w:lang w:val="en-US" w:eastAsia="zh-CN" w:bidi="ar-SA"/>
      </w:rPr>
    </w:lvl>
    <w:lvl w:ilvl="4">
      <w:start w:val="0"/>
      <w:numFmt w:val="bullet"/>
      <w:lvlText w:val="•"/>
      <w:lvlJc w:val="left"/>
      <w:pPr>
        <w:ind w:left="1847" w:hanging="383"/>
      </w:pPr>
      <w:rPr>
        <w:rFonts w:hint="default"/>
        <w:lang w:val="en-US" w:eastAsia="zh-CN" w:bidi="ar-SA"/>
      </w:rPr>
    </w:lvl>
    <w:lvl w:ilvl="5">
      <w:start w:val="0"/>
      <w:numFmt w:val="bullet"/>
      <w:lvlText w:val="•"/>
      <w:lvlJc w:val="left"/>
      <w:pPr>
        <w:ind w:left="1795" w:hanging="383"/>
      </w:pPr>
      <w:rPr>
        <w:rFonts w:hint="default"/>
        <w:lang w:val="en-US" w:eastAsia="zh-CN" w:bidi="ar-SA"/>
      </w:rPr>
    </w:lvl>
    <w:lvl w:ilvl="6">
      <w:start w:val="0"/>
      <w:numFmt w:val="bullet"/>
      <w:lvlText w:val="•"/>
      <w:lvlJc w:val="left"/>
      <w:pPr>
        <w:ind w:left="1743" w:hanging="383"/>
      </w:pPr>
      <w:rPr>
        <w:rFonts w:hint="default"/>
        <w:lang w:val="en-US" w:eastAsia="zh-CN" w:bidi="ar-SA"/>
      </w:rPr>
    </w:lvl>
    <w:lvl w:ilvl="7">
      <w:start w:val="0"/>
      <w:numFmt w:val="bullet"/>
      <w:lvlText w:val="•"/>
      <w:lvlJc w:val="left"/>
      <w:pPr>
        <w:ind w:left="1691" w:hanging="383"/>
      </w:pPr>
      <w:rPr>
        <w:rFonts w:hint="default"/>
        <w:lang w:val="en-US" w:eastAsia="zh-CN" w:bidi="ar-SA"/>
      </w:rPr>
    </w:lvl>
    <w:lvl w:ilvl="8">
      <w:start w:val="0"/>
      <w:numFmt w:val="bullet"/>
      <w:lvlText w:val="•"/>
      <w:lvlJc w:val="left"/>
      <w:pPr>
        <w:ind w:left="1639" w:hanging="383"/>
      </w:pPr>
      <w:rPr>
        <w:rFonts w:hint="default"/>
        <w:lang w:val="en-US" w:eastAsia="zh-CN" w:bidi="ar-SA"/>
      </w:rPr>
    </w:lvl>
  </w:abstractNum>
  <w:abstractNum w:abstractNumId="9">
    <w:multiLevelType w:val="hybridMultilevel"/>
    <w:lvl w:ilvl="0">
      <w:start w:val="1"/>
      <w:numFmt w:val="decimal"/>
      <w:lvlText w:val="%1."/>
      <w:lvlJc w:val="left"/>
      <w:pPr>
        <w:ind w:left="534" w:hanging="265"/>
        <w:jc w:val="left"/>
      </w:pPr>
      <w:rPr>
        <w:rFonts w:hint="default" w:ascii="微软雅黑" w:hAnsi="微软雅黑" w:eastAsia="微软雅黑" w:cs="微软雅黑"/>
        <w:w w:val="100"/>
        <w:sz w:val="24"/>
        <w:szCs w:val="24"/>
        <w:lang w:val="en-US" w:eastAsia="zh-CN" w:bidi="ar-SA"/>
      </w:rPr>
    </w:lvl>
    <w:lvl w:ilvl="1">
      <w:start w:val="0"/>
      <w:numFmt w:val="bullet"/>
      <w:lvlText w:val="•"/>
      <w:lvlJc w:val="left"/>
      <w:pPr>
        <w:ind w:left="1566" w:hanging="265"/>
      </w:pPr>
      <w:rPr>
        <w:rFonts w:hint="default"/>
        <w:lang w:val="en-US" w:eastAsia="zh-CN" w:bidi="ar-SA"/>
      </w:rPr>
    </w:lvl>
    <w:lvl w:ilvl="2">
      <w:start w:val="0"/>
      <w:numFmt w:val="bullet"/>
      <w:lvlText w:val="•"/>
      <w:lvlJc w:val="left"/>
      <w:pPr>
        <w:ind w:left="2593" w:hanging="265"/>
      </w:pPr>
      <w:rPr>
        <w:rFonts w:hint="default"/>
        <w:lang w:val="en-US" w:eastAsia="zh-CN" w:bidi="ar-SA"/>
      </w:rPr>
    </w:lvl>
    <w:lvl w:ilvl="3">
      <w:start w:val="0"/>
      <w:numFmt w:val="bullet"/>
      <w:lvlText w:val="•"/>
      <w:lvlJc w:val="left"/>
      <w:pPr>
        <w:ind w:left="3619" w:hanging="265"/>
      </w:pPr>
      <w:rPr>
        <w:rFonts w:hint="default"/>
        <w:lang w:val="en-US" w:eastAsia="zh-CN" w:bidi="ar-SA"/>
      </w:rPr>
    </w:lvl>
    <w:lvl w:ilvl="4">
      <w:start w:val="0"/>
      <w:numFmt w:val="bullet"/>
      <w:lvlText w:val="•"/>
      <w:lvlJc w:val="left"/>
      <w:pPr>
        <w:ind w:left="4646" w:hanging="265"/>
      </w:pPr>
      <w:rPr>
        <w:rFonts w:hint="default"/>
        <w:lang w:val="en-US" w:eastAsia="zh-CN" w:bidi="ar-SA"/>
      </w:rPr>
    </w:lvl>
    <w:lvl w:ilvl="5">
      <w:start w:val="0"/>
      <w:numFmt w:val="bullet"/>
      <w:lvlText w:val="•"/>
      <w:lvlJc w:val="left"/>
      <w:pPr>
        <w:ind w:left="5673" w:hanging="265"/>
      </w:pPr>
      <w:rPr>
        <w:rFonts w:hint="default"/>
        <w:lang w:val="en-US" w:eastAsia="zh-CN" w:bidi="ar-SA"/>
      </w:rPr>
    </w:lvl>
    <w:lvl w:ilvl="6">
      <w:start w:val="0"/>
      <w:numFmt w:val="bullet"/>
      <w:lvlText w:val="•"/>
      <w:lvlJc w:val="left"/>
      <w:pPr>
        <w:ind w:left="6699" w:hanging="265"/>
      </w:pPr>
      <w:rPr>
        <w:rFonts w:hint="default"/>
        <w:lang w:val="en-US" w:eastAsia="zh-CN" w:bidi="ar-SA"/>
      </w:rPr>
    </w:lvl>
    <w:lvl w:ilvl="7">
      <w:start w:val="0"/>
      <w:numFmt w:val="bullet"/>
      <w:lvlText w:val="•"/>
      <w:lvlJc w:val="left"/>
      <w:pPr>
        <w:ind w:left="7726" w:hanging="265"/>
      </w:pPr>
      <w:rPr>
        <w:rFonts w:hint="default"/>
        <w:lang w:val="en-US" w:eastAsia="zh-CN" w:bidi="ar-SA"/>
      </w:rPr>
    </w:lvl>
    <w:lvl w:ilvl="8">
      <w:start w:val="0"/>
      <w:numFmt w:val="bullet"/>
      <w:lvlText w:val="•"/>
      <w:lvlJc w:val="left"/>
      <w:pPr>
        <w:ind w:left="8753" w:hanging="265"/>
      </w:pPr>
      <w:rPr>
        <w:rFonts w:hint="default"/>
        <w:lang w:val="en-US" w:eastAsia="zh-CN" w:bidi="ar-SA"/>
      </w:rPr>
    </w:lvl>
  </w:abstractNum>
  <w:abstractNum w:abstractNumId="8">
    <w:multiLevelType w:val="hybridMultilevel"/>
    <w:lvl w:ilvl="0">
      <w:start w:val="4"/>
      <w:numFmt w:val="decimal"/>
      <w:lvlText w:val="%1"/>
      <w:lvlJc w:val="left"/>
      <w:pPr>
        <w:ind w:left="959" w:hanging="425"/>
        <w:jc w:val="left"/>
      </w:pPr>
      <w:rPr>
        <w:rFonts w:hint="default"/>
        <w:lang w:val="en-US" w:eastAsia="zh-CN" w:bidi="ar-SA"/>
      </w:rPr>
    </w:lvl>
    <w:lvl w:ilvl="1">
      <w:start w:val="1"/>
      <w:numFmt w:val="decimal"/>
      <w:lvlText w:val="%1.%2"/>
      <w:lvlJc w:val="left"/>
      <w:pPr>
        <w:ind w:left="959" w:hanging="425"/>
        <w:jc w:val="left"/>
      </w:pPr>
      <w:rPr>
        <w:rFonts w:hint="default" w:ascii="微软雅黑" w:hAnsi="微软雅黑" w:eastAsia="微软雅黑" w:cs="微软雅黑"/>
        <w:w w:val="100"/>
        <w:sz w:val="24"/>
        <w:szCs w:val="24"/>
        <w:lang w:val="en-US" w:eastAsia="zh-CN" w:bidi="ar-SA"/>
      </w:rPr>
    </w:lvl>
    <w:lvl w:ilvl="2">
      <w:start w:val="0"/>
      <w:numFmt w:val="bullet"/>
      <w:lvlText w:val="•"/>
      <w:lvlJc w:val="left"/>
      <w:pPr>
        <w:ind w:left="2929" w:hanging="425"/>
      </w:pPr>
      <w:rPr>
        <w:rFonts w:hint="default"/>
        <w:lang w:val="en-US" w:eastAsia="zh-CN" w:bidi="ar-SA"/>
      </w:rPr>
    </w:lvl>
    <w:lvl w:ilvl="3">
      <w:start w:val="0"/>
      <w:numFmt w:val="bullet"/>
      <w:lvlText w:val="•"/>
      <w:lvlJc w:val="left"/>
      <w:pPr>
        <w:ind w:left="3913" w:hanging="425"/>
      </w:pPr>
      <w:rPr>
        <w:rFonts w:hint="default"/>
        <w:lang w:val="en-US" w:eastAsia="zh-CN" w:bidi="ar-SA"/>
      </w:rPr>
    </w:lvl>
    <w:lvl w:ilvl="4">
      <w:start w:val="0"/>
      <w:numFmt w:val="bullet"/>
      <w:lvlText w:val="•"/>
      <w:lvlJc w:val="left"/>
      <w:pPr>
        <w:ind w:left="4898" w:hanging="425"/>
      </w:pPr>
      <w:rPr>
        <w:rFonts w:hint="default"/>
        <w:lang w:val="en-US" w:eastAsia="zh-CN" w:bidi="ar-SA"/>
      </w:rPr>
    </w:lvl>
    <w:lvl w:ilvl="5">
      <w:start w:val="0"/>
      <w:numFmt w:val="bullet"/>
      <w:lvlText w:val="•"/>
      <w:lvlJc w:val="left"/>
      <w:pPr>
        <w:ind w:left="5883" w:hanging="425"/>
      </w:pPr>
      <w:rPr>
        <w:rFonts w:hint="default"/>
        <w:lang w:val="en-US" w:eastAsia="zh-CN" w:bidi="ar-SA"/>
      </w:rPr>
    </w:lvl>
    <w:lvl w:ilvl="6">
      <w:start w:val="0"/>
      <w:numFmt w:val="bullet"/>
      <w:lvlText w:val="•"/>
      <w:lvlJc w:val="left"/>
      <w:pPr>
        <w:ind w:left="6867" w:hanging="425"/>
      </w:pPr>
      <w:rPr>
        <w:rFonts w:hint="default"/>
        <w:lang w:val="en-US" w:eastAsia="zh-CN" w:bidi="ar-SA"/>
      </w:rPr>
    </w:lvl>
    <w:lvl w:ilvl="7">
      <w:start w:val="0"/>
      <w:numFmt w:val="bullet"/>
      <w:lvlText w:val="•"/>
      <w:lvlJc w:val="left"/>
      <w:pPr>
        <w:ind w:left="7852" w:hanging="425"/>
      </w:pPr>
      <w:rPr>
        <w:rFonts w:hint="default"/>
        <w:lang w:val="en-US" w:eastAsia="zh-CN" w:bidi="ar-SA"/>
      </w:rPr>
    </w:lvl>
    <w:lvl w:ilvl="8">
      <w:start w:val="0"/>
      <w:numFmt w:val="bullet"/>
      <w:lvlText w:val="•"/>
      <w:lvlJc w:val="left"/>
      <w:pPr>
        <w:ind w:left="8837" w:hanging="425"/>
      </w:pPr>
      <w:rPr>
        <w:rFonts w:hint="default"/>
        <w:lang w:val="en-US" w:eastAsia="zh-CN" w:bidi="ar-SA"/>
      </w:rPr>
    </w:lvl>
  </w:abstractNum>
  <w:abstractNum w:abstractNumId="7">
    <w:multiLevelType w:val="hybridMultilevel"/>
    <w:lvl w:ilvl="0">
      <w:start w:val="3"/>
      <w:numFmt w:val="decimal"/>
      <w:lvlText w:val="%1"/>
      <w:lvlJc w:val="left"/>
      <w:pPr>
        <w:ind w:left="1528" w:hanging="569"/>
        <w:jc w:val="left"/>
      </w:pPr>
      <w:rPr>
        <w:rFonts w:hint="default"/>
        <w:lang w:val="en-US" w:eastAsia="zh-CN" w:bidi="ar-SA"/>
      </w:rPr>
    </w:lvl>
    <w:lvl w:ilvl="1">
      <w:start w:val="51"/>
      <w:numFmt w:val="decimal"/>
      <w:lvlText w:val="%1.%2"/>
      <w:lvlJc w:val="left"/>
      <w:pPr>
        <w:ind w:left="1528" w:hanging="569"/>
        <w:jc w:val="left"/>
      </w:pPr>
      <w:rPr>
        <w:rFonts w:hint="default" w:ascii="微软雅黑" w:hAnsi="微软雅黑" w:eastAsia="微软雅黑" w:cs="微软雅黑"/>
        <w:w w:val="100"/>
        <w:sz w:val="24"/>
        <w:szCs w:val="24"/>
        <w:lang w:val="en-US" w:eastAsia="zh-CN" w:bidi="ar-SA"/>
      </w:rPr>
    </w:lvl>
    <w:lvl w:ilvl="2">
      <w:start w:val="0"/>
      <w:numFmt w:val="bullet"/>
      <w:lvlText w:val="•"/>
      <w:lvlJc w:val="left"/>
      <w:pPr>
        <w:ind w:left="3377" w:hanging="569"/>
      </w:pPr>
      <w:rPr>
        <w:rFonts w:hint="default"/>
        <w:lang w:val="en-US" w:eastAsia="zh-CN" w:bidi="ar-SA"/>
      </w:rPr>
    </w:lvl>
    <w:lvl w:ilvl="3">
      <w:start w:val="0"/>
      <w:numFmt w:val="bullet"/>
      <w:lvlText w:val="•"/>
      <w:lvlJc w:val="left"/>
      <w:pPr>
        <w:ind w:left="4305" w:hanging="569"/>
      </w:pPr>
      <w:rPr>
        <w:rFonts w:hint="default"/>
        <w:lang w:val="en-US" w:eastAsia="zh-CN" w:bidi="ar-SA"/>
      </w:rPr>
    </w:lvl>
    <w:lvl w:ilvl="4">
      <w:start w:val="0"/>
      <w:numFmt w:val="bullet"/>
      <w:lvlText w:val="•"/>
      <w:lvlJc w:val="left"/>
      <w:pPr>
        <w:ind w:left="5234" w:hanging="569"/>
      </w:pPr>
      <w:rPr>
        <w:rFonts w:hint="default"/>
        <w:lang w:val="en-US" w:eastAsia="zh-CN" w:bidi="ar-SA"/>
      </w:rPr>
    </w:lvl>
    <w:lvl w:ilvl="5">
      <w:start w:val="0"/>
      <w:numFmt w:val="bullet"/>
      <w:lvlText w:val="•"/>
      <w:lvlJc w:val="left"/>
      <w:pPr>
        <w:ind w:left="6163" w:hanging="569"/>
      </w:pPr>
      <w:rPr>
        <w:rFonts w:hint="default"/>
        <w:lang w:val="en-US" w:eastAsia="zh-CN" w:bidi="ar-SA"/>
      </w:rPr>
    </w:lvl>
    <w:lvl w:ilvl="6">
      <w:start w:val="0"/>
      <w:numFmt w:val="bullet"/>
      <w:lvlText w:val="•"/>
      <w:lvlJc w:val="left"/>
      <w:pPr>
        <w:ind w:left="7091" w:hanging="569"/>
      </w:pPr>
      <w:rPr>
        <w:rFonts w:hint="default"/>
        <w:lang w:val="en-US" w:eastAsia="zh-CN" w:bidi="ar-SA"/>
      </w:rPr>
    </w:lvl>
    <w:lvl w:ilvl="7">
      <w:start w:val="0"/>
      <w:numFmt w:val="bullet"/>
      <w:lvlText w:val="•"/>
      <w:lvlJc w:val="left"/>
      <w:pPr>
        <w:ind w:left="8020" w:hanging="569"/>
      </w:pPr>
      <w:rPr>
        <w:rFonts w:hint="default"/>
        <w:lang w:val="en-US" w:eastAsia="zh-CN" w:bidi="ar-SA"/>
      </w:rPr>
    </w:lvl>
    <w:lvl w:ilvl="8">
      <w:start w:val="0"/>
      <w:numFmt w:val="bullet"/>
      <w:lvlText w:val="•"/>
      <w:lvlJc w:val="left"/>
      <w:pPr>
        <w:ind w:left="8949" w:hanging="569"/>
      </w:pPr>
      <w:rPr>
        <w:rFonts w:hint="default"/>
        <w:lang w:val="en-US" w:eastAsia="zh-CN" w:bidi="ar-SA"/>
      </w:rPr>
    </w:lvl>
  </w:abstractNum>
  <w:abstractNum w:abstractNumId="6">
    <w:multiLevelType w:val="hybridMultilevel"/>
    <w:lvl w:ilvl="0">
      <w:start w:val="1"/>
      <w:numFmt w:val="decimal"/>
      <w:lvlText w:val="%1."/>
      <w:lvlJc w:val="left"/>
      <w:pPr>
        <w:ind w:left="534" w:hanging="284"/>
        <w:jc w:val="right"/>
      </w:pPr>
      <w:rPr>
        <w:rFonts w:hint="default" w:ascii="微软雅黑" w:hAnsi="微软雅黑" w:eastAsia="微软雅黑" w:cs="微软雅黑"/>
        <w:b/>
        <w:bCs/>
        <w:w w:val="100"/>
        <w:sz w:val="24"/>
        <w:szCs w:val="24"/>
        <w:lang w:val="en-US" w:eastAsia="zh-CN" w:bidi="ar-SA"/>
      </w:rPr>
    </w:lvl>
    <w:lvl w:ilvl="1">
      <w:start w:val="1"/>
      <w:numFmt w:val="decimal"/>
      <w:lvlText w:val="%1.%2"/>
      <w:lvlJc w:val="left"/>
      <w:pPr>
        <w:ind w:left="959" w:hanging="406"/>
        <w:jc w:val="left"/>
      </w:pPr>
      <w:rPr>
        <w:rFonts w:hint="default" w:ascii="微软雅黑" w:hAnsi="微软雅黑" w:eastAsia="微软雅黑" w:cs="微软雅黑"/>
        <w:w w:val="100"/>
        <w:sz w:val="24"/>
        <w:szCs w:val="24"/>
        <w:lang w:val="en-US" w:eastAsia="zh-CN" w:bidi="ar-SA"/>
      </w:rPr>
    </w:lvl>
    <w:lvl w:ilvl="2">
      <w:start w:val="1"/>
      <w:numFmt w:val="decimal"/>
      <w:lvlText w:val="%1.%2.%3"/>
      <w:lvlJc w:val="left"/>
      <w:pPr>
        <w:ind w:left="1528" w:hanging="569"/>
        <w:jc w:val="left"/>
      </w:pPr>
      <w:rPr>
        <w:rFonts w:hint="default" w:ascii="微软雅黑" w:hAnsi="微软雅黑" w:eastAsia="微软雅黑" w:cs="微软雅黑"/>
        <w:w w:val="100"/>
        <w:sz w:val="24"/>
        <w:szCs w:val="24"/>
        <w:lang w:val="en-US" w:eastAsia="zh-CN" w:bidi="ar-SA"/>
      </w:rPr>
    </w:lvl>
    <w:lvl w:ilvl="3">
      <w:start w:val="0"/>
      <w:numFmt w:val="bullet"/>
      <w:lvlText w:val="•"/>
      <w:lvlJc w:val="left"/>
      <w:pPr>
        <w:ind w:left="1520" w:hanging="569"/>
      </w:pPr>
      <w:rPr>
        <w:rFonts w:hint="default"/>
        <w:lang w:val="en-US" w:eastAsia="zh-CN" w:bidi="ar-SA"/>
      </w:rPr>
    </w:lvl>
    <w:lvl w:ilvl="4">
      <w:start w:val="0"/>
      <w:numFmt w:val="bullet"/>
      <w:lvlText w:val="•"/>
      <w:lvlJc w:val="left"/>
      <w:pPr>
        <w:ind w:left="2846" w:hanging="569"/>
      </w:pPr>
      <w:rPr>
        <w:rFonts w:hint="default"/>
        <w:lang w:val="en-US" w:eastAsia="zh-CN" w:bidi="ar-SA"/>
      </w:rPr>
    </w:lvl>
    <w:lvl w:ilvl="5">
      <w:start w:val="0"/>
      <w:numFmt w:val="bullet"/>
      <w:lvlText w:val="•"/>
      <w:lvlJc w:val="left"/>
      <w:pPr>
        <w:ind w:left="4173" w:hanging="569"/>
      </w:pPr>
      <w:rPr>
        <w:rFonts w:hint="default"/>
        <w:lang w:val="en-US" w:eastAsia="zh-CN" w:bidi="ar-SA"/>
      </w:rPr>
    </w:lvl>
    <w:lvl w:ilvl="6">
      <w:start w:val="0"/>
      <w:numFmt w:val="bullet"/>
      <w:lvlText w:val="•"/>
      <w:lvlJc w:val="left"/>
      <w:pPr>
        <w:ind w:left="5499" w:hanging="569"/>
      </w:pPr>
      <w:rPr>
        <w:rFonts w:hint="default"/>
        <w:lang w:val="en-US" w:eastAsia="zh-CN" w:bidi="ar-SA"/>
      </w:rPr>
    </w:lvl>
    <w:lvl w:ilvl="7">
      <w:start w:val="0"/>
      <w:numFmt w:val="bullet"/>
      <w:lvlText w:val="•"/>
      <w:lvlJc w:val="left"/>
      <w:pPr>
        <w:ind w:left="6826" w:hanging="569"/>
      </w:pPr>
      <w:rPr>
        <w:rFonts w:hint="default"/>
        <w:lang w:val="en-US" w:eastAsia="zh-CN" w:bidi="ar-SA"/>
      </w:rPr>
    </w:lvl>
    <w:lvl w:ilvl="8">
      <w:start w:val="0"/>
      <w:numFmt w:val="bullet"/>
      <w:lvlText w:val="•"/>
      <w:lvlJc w:val="left"/>
      <w:pPr>
        <w:ind w:left="8153" w:hanging="569"/>
      </w:pPr>
      <w:rPr>
        <w:rFonts w:hint="default"/>
        <w:lang w:val="en-US" w:eastAsia="zh-CN" w:bidi="ar-SA"/>
      </w:rPr>
    </w:lvl>
  </w:abstractNum>
  <w:abstractNum w:abstractNumId="5">
    <w:multiLevelType w:val="hybridMultilevel"/>
    <w:lvl w:ilvl="0">
      <w:start w:val="1"/>
      <w:numFmt w:val="decimal"/>
      <w:lvlText w:val="%1"/>
      <w:lvlJc w:val="left"/>
      <w:pPr>
        <w:ind w:left="940" w:hanging="406"/>
        <w:jc w:val="left"/>
      </w:pPr>
      <w:rPr>
        <w:rFonts w:hint="default"/>
        <w:lang w:val="en-US" w:eastAsia="zh-CN" w:bidi="ar-SA"/>
      </w:rPr>
    </w:lvl>
    <w:lvl w:ilvl="1">
      <w:start w:val="1"/>
      <w:numFmt w:val="decimal"/>
      <w:lvlText w:val="%1.%2"/>
      <w:lvlJc w:val="left"/>
      <w:pPr>
        <w:ind w:left="940" w:hanging="406"/>
        <w:jc w:val="left"/>
      </w:pPr>
      <w:rPr>
        <w:rFonts w:hint="default" w:ascii="微软雅黑" w:hAnsi="微软雅黑" w:eastAsia="微软雅黑" w:cs="微软雅黑"/>
        <w:w w:val="100"/>
        <w:sz w:val="24"/>
        <w:szCs w:val="24"/>
        <w:lang w:val="en-US" w:eastAsia="zh-CN" w:bidi="ar-SA"/>
      </w:rPr>
    </w:lvl>
    <w:lvl w:ilvl="2">
      <w:start w:val="1"/>
      <w:numFmt w:val="decimal"/>
      <w:lvlText w:val="%1.%2.%3"/>
      <w:lvlJc w:val="left"/>
      <w:pPr>
        <w:ind w:left="1564" w:hanging="605"/>
        <w:jc w:val="left"/>
      </w:pPr>
      <w:rPr>
        <w:rFonts w:hint="default" w:ascii="微软雅黑" w:hAnsi="微软雅黑" w:eastAsia="微软雅黑" w:cs="微软雅黑"/>
        <w:w w:val="100"/>
        <w:sz w:val="24"/>
        <w:szCs w:val="24"/>
        <w:lang w:val="en-US" w:eastAsia="zh-CN" w:bidi="ar-SA"/>
      </w:rPr>
    </w:lvl>
    <w:lvl w:ilvl="3">
      <w:start w:val="0"/>
      <w:numFmt w:val="bullet"/>
      <w:lvlText w:val="•"/>
      <w:lvlJc w:val="left"/>
      <w:pPr>
        <w:ind w:left="3614" w:hanging="605"/>
      </w:pPr>
      <w:rPr>
        <w:rFonts w:hint="default"/>
        <w:lang w:val="en-US" w:eastAsia="zh-CN" w:bidi="ar-SA"/>
      </w:rPr>
    </w:lvl>
    <w:lvl w:ilvl="4">
      <w:start w:val="0"/>
      <w:numFmt w:val="bullet"/>
      <w:lvlText w:val="•"/>
      <w:lvlJc w:val="left"/>
      <w:pPr>
        <w:ind w:left="4642" w:hanging="605"/>
      </w:pPr>
      <w:rPr>
        <w:rFonts w:hint="default"/>
        <w:lang w:val="en-US" w:eastAsia="zh-CN" w:bidi="ar-SA"/>
      </w:rPr>
    </w:lvl>
    <w:lvl w:ilvl="5">
      <w:start w:val="0"/>
      <w:numFmt w:val="bullet"/>
      <w:lvlText w:val="•"/>
      <w:lvlJc w:val="left"/>
      <w:pPr>
        <w:ind w:left="5669" w:hanging="605"/>
      </w:pPr>
      <w:rPr>
        <w:rFonts w:hint="default"/>
        <w:lang w:val="en-US" w:eastAsia="zh-CN" w:bidi="ar-SA"/>
      </w:rPr>
    </w:lvl>
    <w:lvl w:ilvl="6">
      <w:start w:val="0"/>
      <w:numFmt w:val="bullet"/>
      <w:lvlText w:val="•"/>
      <w:lvlJc w:val="left"/>
      <w:pPr>
        <w:ind w:left="6696" w:hanging="605"/>
      </w:pPr>
      <w:rPr>
        <w:rFonts w:hint="default"/>
        <w:lang w:val="en-US" w:eastAsia="zh-CN" w:bidi="ar-SA"/>
      </w:rPr>
    </w:lvl>
    <w:lvl w:ilvl="7">
      <w:start w:val="0"/>
      <w:numFmt w:val="bullet"/>
      <w:lvlText w:val="•"/>
      <w:lvlJc w:val="left"/>
      <w:pPr>
        <w:ind w:left="7724" w:hanging="605"/>
      </w:pPr>
      <w:rPr>
        <w:rFonts w:hint="default"/>
        <w:lang w:val="en-US" w:eastAsia="zh-CN" w:bidi="ar-SA"/>
      </w:rPr>
    </w:lvl>
    <w:lvl w:ilvl="8">
      <w:start w:val="0"/>
      <w:numFmt w:val="bullet"/>
      <w:lvlText w:val="•"/>
      <w:lvlJc w:val="left"/>
      <w:pPr>
        <w:ind w:left="8751" w:hanging="605"/>
      </w:pPr>
      <w:rPr>
        <w:rFonts w:hint="default"/>
        <w:lang w:val="en-US" w:eastAsia="zh-CN" w:bidi="ar-SA"/>
      </w:rPr>
    </w:lvl>
  </w:abstractNum>
  <w:abstractNum w:abstractNumId="4">
    <w:multiLevelType w:val="hybridMultilevel"/>
    <w:lvl w:ilvl="0">
      <w:start w:val="1"/>
      <w:numFmt w:val="decimal"/>
      <w:lvlText w:val="%1."/>
      <w:lvlJc w:val="left"/>
      <w:pPr>
        <w:ind w:left="534" w:hanging="284"/>
        <w:jc w:val="right"/>
      </w:pPr>
      <w:rPr>
        <w:rFonts w:hint="default" w:ascii="微软雅黑" w:hAnsi="微软雅黑" w:eastAsia="微软雅黑" w:cs="微软雅黑"/>
        <w:b/>
        <w:bCs/>
        <w:w w:val="100"/>
        <w:sz w:val="24"/>
        <w:szCs w:val="24"/>
        <w:lang w:val="en-US" w:eastAsia="zh-CN" w:bidi="ar-SA"/>
      </w:rPr>
    </w:lvl>
    <w:lvl w:ilvl="1">
      <w:start w:val="1"/>
      <w:numFmt w:val="decimal"/>
      <w:lvlText w:val="%1.%2"/>
      <w:lvlJc w:val="left"/>
      <w:pPr>
        <w:ind w:left="959" w:hanging="341"/>
        <w:jc w:val="left"/>
      </w:pPr>
      <w:rPr>
        <w:rFonts w:hint="default" w:ascii="微软雅黑" w:hAnsi="微软雅黑" w:eastAsia="微软雅黑" w:cs="微软雅黑"/>
        <w:spacing w:val="-89"/>
        <w:w w:val="100"/>
        <w:sz w:val="22"/>
        <w:szCs w:val="22"/>
        <w:lang w:val="en-US" w:eastAsia="zh-CN" w:bidi="ar-SA"/>
      </w:rPr>
    </w:lvl>
    <w:lvl w:ilvl="2">
      <w:start w:val="0"/>
      <w:numFmt w:val="bullet"/>
      <w:lvlText w:val="•"/>
      <w:lvlJc w:val="left"/>
      <w:pPr>
        <w:ind w:left="960" w:hanging="341"/>
      </w:pPr>
      <w:rPr>
        <w:rFonts w:hint="default"/>
        <w:lang w:val="en-US" w:eastAsia="zh-CN" w:bidi="ar-SA"/>
      </w:rPr>
    </w:lvl>
    <w:lvl w:ilvl="3">
      <w:start w:val="0"/>
      <w:numFmt w:val="bullet"/>
      <w:lvlText w:val="•"/>
      <w:lvlJc w:val="left"/>
      <w:pPr>
        <w:ind w:left="2190" w:hanging="341"/>
      </w:pPr>
      <w:rPr>
        <w:rFonts w:hint="default"/>
        <w:lang w:val="en-US" w:eastAsia="zh-CN" w:bidi="ar-SA"/>
      </w:rPr>
    </w:lvl>
    <w:lvl w:ilvl="4">
      <w:start w:val="0"/>
      <w:numFmt w:val="bullet"/>
      <w:lvlText w:val="•"/>
      <w:lvlJc w:val="left"/>
      <w:pPr>
        <w:ind w:left="3421" w:hanging="341"/>
      </w:pPr>
      <w:rPr>
        <w:rFonts w:hint="default"/>
        <w:lang w:val="en-US" w:eastAsia="zh-CN" w:bidi="ar-SA"/>
      </w:rPr>
    </w:lvl>
    <w:lvl w:ilvl="5">
      <w:start w:val="0"/>
      <w:numFmt w:val="bullet"/>
      <w:lvlText w:val="•"/>
      <w:lvlJc w:val="left"/>
      <w:pPr>
        <w:ind w:left="4652" w:hanging="341"/>
      </w:pPr>
      <w:rPr>
        <w:rFonts w:hint="default"/>
        <w:lang w:val="en-US" w:eastAsia="zh-CN" w:bidi="ar-SA"/>
      </w:rPr>
    </w:lvl>
    <w:lvl w:ilvl="6">
      <w:start w:val="0"/>
      <w:numFmt w:val="bullet"/>
      <w:lvlText w:val="•"/>
      <w:lvlJc w:val="left"/>
      <w:pPr>
        <w:ind w:left="5883" w:hanging="341"/>
      </w:pPr>
      <w:rPr>
        <w:rFonts w:hint="default"/>
        <w:lang w:val="en-US" w:eastAsia="zh-CN" w:bidi="ar-SA"/>
      </w:rPr>
    </w:lvl>
    <w:lvl w:ilvl="7">
      <w:start w:val="0"/>
      <w:numFmt w:val="bullet"/>
      <w:lvlText w:val="•"/>
      <w:lvlJc w:val="left"/>
      <w:pPr>
        <w:ind w:left="7114" w:hanging="341"/>
      </w:pPr>
      <w:rPr>
        <w:rFonts w:hint="default"/>
        <w:lang w:val="en-US" w:eastAsia="zh-CN" w:bidi="ar-SA"/>
      </w:rPr>
    </w:lvl>
    <w:lvl w:ilvl="8">
      <w:start w:val="0"/>
      <w:numFmt w:val="bullet"/>
      <w:lvlText w:val="•"/>
      <w:lvlJc w:val="left"/>
      <w:pPr>
        <w:ind w:left="8344" w:hanging="341"/>
      </w:pPr>
      <w:rPr>
        <w:rFonts w:hint="default"/>
        <w:lang w:val="en-US" w:eastAsia="zh-CN" w:bidi="ar-SA"/>
      </w:rPr>
    </w:lvl>
  </w:abstractNum>
  <w:abstractNum w:abstractNumId="3">
    <w:multiLevelType w:val="hybridMultilevel"/>
    <w:lvl w:ilvl="0">
      <w:start w:val="1"/>
      <w:numFmt w:val="decimal"/>
      <w:lvlText w:val="%1."/>
      <w:lvlJc w:val="left"/>
      <w:pPr>
        <w:ind w:left="534" w:hanging="284"/>
        <w:jc w:val="left"/>
      </w:pPr>
      <w:rPr>
        <w:rFonts w:hint="default" w:ascii="微软雅黑" w:hAnsi="微软雅黑" w:eastAsia="微软雅黑" w:cs="微软雅黑"/>
        <w:b/>
        <w:bCs/>
        <w:w w:val="100"/>
        <w:sz w:val="24"/>
        <w:szCs w:val="24"/>
        <w:lang w:val="en-US" w:eastAsia="zh-CN" w:bidi="ar-SA"/>
      </w:rPr>
    </w:lvl>
    <w:lvl w:ilvl="1">
      <w:start w:val="0"/>
      <w:numFmt w:val="bullet"/>
      <w:lvlText w:val="•"/>
      <w:lvlJc w:val="left"/>
      <w:pPr>
        <w:ind w:left="1566" w:hanging="284"/>
      </w:pPr>
      <w:rPr>
        <w:rFonts w:hint="default"/>
        <w:lang w:val="en-US" w:eastAsia="zh-CN" w:bidi="ar-SA"/>
      </w:rPr>
    </w:lvl>
    <w:lvl w:ilvl="2">
      <w:start w:val="0"/>
      <w:numFmt w:val="bullet"/>
      <w:lvlText w:val="•"/>
      <w:lvlJc w:val="left"/>
      <w:pPr>
        <w:ind w:left="2593" w:hanging="284"/>
      </w:pPr>
      <w:rPr>
        <w:rFonts w:hint="default"/>
        <w:lang w:val="en-US" w:eastAsia="zh-CN" w:bidi="ar-SA"/>
      </w:rPr>
    </w:lvl>
    <w:lvl w:ilvl="3">
      <w:start w:val="0"/>
      <w:numFmt w:val="bullet"/>
      <w:lvlText w:val="•"/>
      <w:lvlJc w:val="left"/>
      <w:pPr>
        <w:ind w:left="3619" w:hanging="284"/>
      </w:pPr>
      <w:rPr>
        <w:rFonts w:hint="default"/>
        <w:lang w:val="en-US" w:eastAsia="zh-CN" w:bidi="ar-SA"/>
      </w:rPr>
    </w:lvl>
    <w:lvl w:ilvl="4">
      <w:start w:val="0"/>
      <w:numFmt w:val="bullet"/>
      <w:lvlText w:val="•"/>
      <w:lvlJc w:val="left"/>
      <w:pPr>
        <w:ind w:left="4646" w:hanging="284"/>
      </w:pPr>
      <w:rPr>
        <w:rFonts w:hint="default"/>
        <w:lang w:val="en-US" w:eastAsia="zh-CN" w:bidi="ar-SA"/>
      </w:rPr>
    </w:lvl>
    <w:lvl w:ilvl="5">
      <w:start w:val="0"/>
      <w:numFmt w:val="bullet"/>
      <w:lvlText w:val="•"/>
      <w:lvlJc w:val="left"/>
      <w:pPr>
        <w:ind w:left="5673" w:hanging="284"/>
      </w:pPr>
      <w:rPr>
        <w:rFonts w:hint="default"/>
        <w:lang w:val="en-US" w:eastAsia="zh-CN" w:bidi="ar-SA"/>
      </w:rPr>
    </w:lvl>
    <w:lvl w:ilvl="6">
      <w:start w:val="0"/>
      <w:numFmt w:val="bullet"/>
      <w:lvlText w:val="•"/>
      <w:lvlJc w:val="left"/>
      <w:pPr>
        <w:ind w:left="6699" w:hanging="284"/>
      </w:pPr>
      <w:rPr>
        <w:rFonts w:hint="default"/>
        <w:lang w:val="en-US" w:eastAsia="zh-CN" w:bidi="ar-SA"/>
      </w:rPr>
    </w:lvl>
    <w:lvl w:ilvl="7">
      <w:start w:val="0"/>
      <w:numFmt w:val="bullet"/>
      <w:lvlText w:val="•"/>
      <w:lvlJc w:val="left"/>
      <w:pPr>
        <w:ind w:left="7726" w:hanging="284"/>
      </w:pPr>
      <w:rPr>
        <w:rFonts w:hint="default"/>
        <w:lang w:val="en-US" w:eastAsia="zh-CN" w:bidi="ar-SA"/>
      </w:rPr>
    </w:lvl>
    <w:lvl w:ilvl="8">
      <w:start w:val="0"/>
      <w:numFmt w:val="bullet"/>
      <w:lvlText w:val="•"/>
      <w:lvlJc w:val="left"/>
      <w:pPr>
        <w:ind w:left="8753" w:hanging="284"/>
      </w:pPr>
      <w:rPr>
        <w:rFonts w:hint="default"/>
        <w:lang w:val="en-US" w:eastAsia="zh-CN" w:bidi="ar-SA"/>
      </w:rPr>
    </w:lvl>
  </w:abstractNum>
  <w:abstractNum w:abstractNumId="2">
    <w:multiLevelType w:val="hybridMultilevel"/>
    <w:lvl w:ilvl="0">
      <w:start w:val="1"/>
      <w:numFmt w:val="decimal"/>
      <w:lvlText w:val="%1."/>
      <w:lvlJc w:val="left"/>
      <w:pPr>
        <w:ind w:left="534" w:hanging="284"/>
        <w:jc w:val="left"/>
      </w:pPr>
      <w:rPr>
        <w:rFonts w:hint="default"/>
        <w:b/>
        <w:bCs/>
        <w:w w:val="100"/>
        <w:lang w:val="en-US" w:eastAsia="zh-CN" w:bidi="ar-SA"/>
      </w:rPr>
    </w:lvl>
    <w:lvl w:ilvl="1">
      <w:start w:val="1"/>
      <w:numFmt w:val="decimal"/>
      <w:lvlText w:val="%1.%2"/>
      <w:lvlJc w:val="left"/>
      <w:pPr>
        <w:ind w:left="940" w:hanging="406"/>
        <w:jc w:val="left"/>
      </w:pPr>
      <w:rPr>
        <w:rFonts w:hint="default"/>
        <w:w w:val="100"/>
        <w:lang w:val="en-US" w:eastAsia="zh-CN" w:bidi="ar-SA"/>
      </w:rPr>
    </w:lvl>
    <w:lvl w:ilvl="2">
      <w:start w:val="0"/>
      <w:numFmt w:val="bullet"/>
      <w:lvlText w:val="•"/>
      <w:lvlJc w:val="left"/>
      <w:pPr>
        <w:ind w:left="2036" w:hanging="406"/>
      </w:pPr>
      <w:rPr>
        <w:rFonts w:hint="default"/>
        <w:lang w:val="en-US" w:eastAsia="zh-CN" w:bidi="ar-SA"/>
      </w:rPr>
    </w:lvl>
    <w:lvl w:ilvl="3">
      <w:start w:val="0"/>
      <w:numFmt w:val="bullet"/>
      <w:lvlText w:val="•"/>
      <w:lvlJc w:val="left"/>
      <w:pPr>
        <w:ind w:left="3132" w:hanging="406"/>
      </w:pPr>
      <w:rPr>
        <w:rFonts w:hint="default"/>
        <w:lang w:val="en-US" w:eastAsia="zh-CN" w:bidi="ar-SA"/>
      </w:rPr>
    </w:lvl>
    <w:lvl w:ilvl="4">
      <w:start w:val="0"/>
      <w:numFmt w:val="bullet"/>
      <w:lvlText w:val="•"/>
      <w:lvlJc w:val="left"/>
      <w:pPr>
        <w:ind w:left="4228" w:hanging="406"/>
      </w:pPr>
      <w:rPr>
        <w:rFonts w:hint="default"/>
        <w:lang w:val="en-US" w:eastAsia="zh-CN" w:bidi="ar-SA"/>
      </w:rPr>
    </w:lvl>
    <w:lvl w:ilvl="5">
      <w:start w:val="0"/>
      <w:numFmt w:val="bullet"/>
      <w:lvlText w:val="•"/>
      <w:lvlJc w:val="left"/>
      <w:pPr>
        <w:ind w:left="5325" w:hanging="406"/>
      </w:pPr>
      <w:rPr>
        <w:rFonts w:hint="default"/>
        <w:lang w:val="en-US" w:eastAsia="zh-CN" w:bidi="ar-SA"/>
      </w:rPr>
    </w:lvl>
    <w:lvl w:ilvl="6">
      <w:start w:val="0"/>
      <w:numFmt w:val="bullet"/>
      <w:lvlText w:val="•"/>
      <w:lvlJc w:val="left"/>
      <w:pPr>
        <w:ind w:left="6421" w:hanging="406"/>
      </w:pPr>
      <w:rPr>
        <w:rFonts w:hint="default"/>
        <w:lang w:val="en-US" w:eastAsia="zh-CN" w:bidi="ar-SA"/>
      </w:rPr>
    </w:lvl>
    <w:lvl w:ilvl="7">
      <w:start w:val="0"/>
      <w:numFmt w:val="bullet"/>
      <w:lvlText w:val="•"/>
      <w:lvlJc w:val="left"/>
      <w:pPr>
        <w:ind w:left="7517" w:hanging="406"/>
      </w:pPr>
      <w:rPr>
        <w:rFonts w:hint="default"/>
        <w:lang w:val="en-US" w:eastAsia="zh-CN" w:bidi="ar-SA"/>
      </w:rPr>
    </w:lvl>
    <w:lvl w:ilvl="8">
      <w:start w:val="0"/>
      <w:numFmt w:val="bullet"/>
      <w:lvlText w:val="•"/>
      <w:lvlJc w:val="left"/>
      <w:pPr>
        <w:ind w:left="8613" w:hanging="406"/>
      </w:pPr>
      <w:rPr>
        <w:rFonts w:hint="default"/>
        <w:lang w:val="en-US" w:eastAsia="zh-CN" w:bidi="ar-SA"/>
      </w:rPr>
    </w:lvl>
  </w:abstractNum>
  <w:abstractNum w:abstractNumId="1">
    <w:multiLevelType w:val="hybridMultilevel"/>
    <w:lvl w:ilvl="0">
      <w:start w:val="1"/>
      <w:numFmt w:val="decimal"/>
      <w:lvlText w:val="%1."/>
      <w:lvlJc w:val="left"/>
      <w:pPr>
        <w:ind w:left="671" w:hanging="421"/>
        <w:jc w:val="left"/>
      </w:pPr>
      <w:rPr>
        <w:rFonts w:hint="default" w:ascii="微软雅黑" w:hAnsi="微软雅黑" w:eastAsia="微软雅黑" w:cs="微软雅黑"/>
        <w:b/>
        <w:bCs/>
        <w:w w:val="100"/>
        <w:sz w:val="24"/>
        <w:szCs w:val="24"/>
        <w:lang w:val="en-US" w:eastAsia="zh-CN" w:bidi="ar-SA"/>
      </w:rPr>
    </w:lvl>
    <w:lvl w:ilvl="1">
      <w:start w:val="0"/>
      <w:numFmt w:val="bullet"/>
      <w:lvlText w:val="•"/>
      <w:lvlJc w:val="left"/>
      <w:pPr>
        <w:ind w:left="1691" w:hanging="360"/>
      </w:pPr>
      <w:rPr>
        <w:rFonts w:hint="default" w:ascii="宋体" w:hAnsi="宋体" w:eastAsia="宋体" w:cs="宋体"/>
        <w:w w:val="100"/>
        <w:sz w:val="24"/>
        <w:szCs w:val="24"/>
        <w:lang w:val="en-US" w:eastAsia="zh-CN" w:bidi="ar-SA"/>
      </w:rPr>
    </w:lvl>
    <w:lvl w:ilvl="2">
      <w:start w:val="0"/>
      <w:numFmt w:val="bullet"/>
      <w:lvlText w:val="•"/>
      <w:lvlJc w:val="left"/>
      <w:pPr>
        <w:ind w:left="2711" w:hanging="360"/>
      </w:pPr>
      <w:rPr>
        <w:rFonts w:hint="default"/>
        <w:lang w:val="en-US" w:eastAsia="zh-CN" w:bidi="ar-SA"/>
      </w:rPr>
    </w:lvl>
    <w:lvl w:ilvl="3">
      <w:start w:val="0"/>
      <w:numFmt w:val="bullet"/>
      <w:lvlText w:val="•"/>
      <w:lvlJc w:val="left"/>
      <w:pPr>
        <w:ind w:left="3723" w:hanging="360"/>
      </w:pPr>
      <w:rPr>
        <w:rFonts w:hint="default"/>
        <w:lang w:val="en-US" w:eastAsia="zh-CN" w:bidi="ar-SA"/>
      </w:rPr>
    </w:lvl>
    <w:lvl w:ilvl="4">
      <w:start w:val="0"/>
      <w:numFmt w:val="bullet"/>
      <w:lvlText w:val="•"/>
      <w:lvlJc w:val="left"/>
      <w:pPr>
        <w:ind w:left="4735" w:hanging="360"/>
      </w:pPr>
      <w:rPr>
        <w:rFonts w:hint="default"/>
        <w:lang w:val="en-US" w:eastAsia="zh-CN" w:bidi="ar-SA"/>
      </w:rPr>
    </w:lvl>
    <w:lvl w:ilvl="5">
      <w:start w:val="0"/>
      <w:numFmt w:val="bullet"/>
      <w:lvlText w:val="•"/>
      <w:lvlJc w:val="left"/>
      <w:pPr>
        <w:ind w:left="5747" w:hanging="360"/>
      </w:pPr>
      <w:rPr>
        <w:rFonts w:hint="default"/>
        <w:lang w:val="en-US" w:eastAsia="zh-CN" w:bidi="ar-SA"/>
      </w:rPr>
    </w:lvl>
    <w:lvl w:ilvl="6">
      <w:start w:val="0"/>
      <w:numFmt w:val="bullet"/>
      <w:lvlText w:val="•"/>
      <w:lvlJc w:val="left"/>
      <w:pPr>
        <w:ind w:left="6759" w:hanging="360"/>
      </w:pPr>
      <w:rPr>
        <w:rFonts w:hint="default"/>
        <w:lang w:val="en-US" w:eastAsia="zh-CN" w:bidi="ar-SA"/>
      </w:rPr>
    </w:lvl>
    <w:lvl w:ilvl="7">
      <w:start w:val="0"/>
      <w:numFmt w:val="bullet"/>
      <w:lvlText w:val="•"/>
      <w:lvlJc w:val="left"/>
      <w:pPr>
        <w:ind w:left="7770" w:hanging="360"/>
      </w:pPr>
      <w:rPr>
        <w:rFonts w:hint="default"/>
        <w:lang w:val="en-US" w:eastAsia="zh-CN" w:bidi="ar-SA"/>
      </w:rPr>
    </w:lvl>
    <w:lvl w:ilvl="8">
      <w:start w:val="0"/>
      <w:numFmt w:val="bullet"/>
      <w:lvlText w:val="•"/>
      <w:lvlJc w:val="left"/>
      <w:pPr>
        <w:ind w:left="8782" w:hanging="360"/>
      </w:pPr>
      <w:rPr>
        <w:rFonts w:hint="default"/>
        <w:lang w:val="en-US" w:eastAsia="zh-CN" w:bidi="ar-SA"/>
      </w:rPr>
    </w:lvl>
  </w:abstractNum>
  <w:abstractNum w:abstractNumId="0">
    <w:multiLevelType w:val="hybridMultilevel"/>
    <w:lvl w:ilvl="0">
      <w:start w:val="0"/>
      <w:numFmt w:val="bullet"/>
      <w:lvlText w:val=""/>
      <w:lvlJc w:val="left"/>
      <w:pPr>
        <w:ind w:left="1242" w:hanging="425"/>
      </w:pPr>
      <w:rPr>
        <w:rFonts w:hint="default" w:ascii="Wingdings" w:hAnsi="Wingdings" w:eastAsia="Wingdings" w:cs="Wingdings"/>
        <w:w w:val="100"/>
        <w:sz w:val="24"/>
        <w:szCs w:val="24"/>
        <w:lang w:val="en-US" w:eastAsia="zh-CN" w:bidi="ar-SA"/>
      </w:rPr>
    </w:lvl>
    <w:lvl w:ilvl="1">
      <w:start w:val="0"/>
      <w:numFmt w:val="bullet"/>
      <w:lvlText w:val=""/>
      <w:lvlJc w:val="left"/>
      <w:pPr>
        <w:ind w:left="1528" w:hanging="569"/>
      </w:pPr>
      <w:rPr>
        <w:rFonts w:hint="default" w:ascii="Wingdings" w:hAnsi="Wingdings" w:eastAsia="Wingdings" w:cs="Wingdings"/>
        <w:w w:val="100"/>
        <w:sz w:val="24"/>
        <w:szCs w:val="24"/>
        <w:lang w:val="en-US" w:eastAsia="zh-CN" w:bidi="ar-SA"/>
      </w:rPr>
    </w:lvl>
    <w:lvl w:ilvl="2">
      <w:start w:val="0"/>
      <w:numFmt w:val="bullet"/>
      <w:lvlText w:val="•"/>
      <w:lvlJc w:val="left"/>
      <w:pPr>
        <w:ind w:left="2551" w:hanging="569"/>
      </w:pPr>
      <w:rPr>
        <w:rFonts w:hint="default"/>
        <w:lang w:val="en-US" w:eastAsia="zh-CN" w:bidi="ar-SA"/>
      </w:rPr>
    </w:lvl>
    <w:lvl w:ilvl="3">
      <w:start w:val="0"/>
      <w:numFmt w:val="bullet"/>
      <w:lvlText w:val="•"/>
      <w:lvlJc w:val="left"/>
      <w:pPr>
        <w:ind w:left="3583" w:hanging="569"/>
      </w:pPr>
      <w:rPr>
        <w:rFonts w:hint="default"/>
        <w:lang w:val="en-US" w:eastAsia="zh-CN" w:bidi="ar-SA"/>
      </w:rPr>
    </w:lvl>
    <w:lvl w:ilvl="4">
      <w:start w:val="0"/>
      <w:numFmt w:val="bullet"/>
      <w:lvlText w:val="•"/>
      <w:lvlJc w:val="left"/>
      <w:pPr>
        <w:ind w:left="4615" w:hanging="569"/>
      </w:pPr>
      <w:rPr>
        <w:rFonts w:hint="default"/>
        <w:lang w:val="en-US" w:eastAsia="zh-CN" w:bidi="ar-SA"/>
      </w:rPr>
    </w:lvl>
    <w:lvl w:ilvl="5">
      <w:start w:val="0"/>
      <w:numFmt w:val="bullet"/>
      <w:lvlText w:val="•"/>
      <w:lvlJc w:val="left"/>
      <w:pPr>
        <w:ind w:left="5647" w:hanging="569"/>
      </w:pPr>
      <w:rPr>
        <w:rFonts w:hint="default"/>
        <w:lang w:val="en-US" w:eastAsia="zh-CN" w:bidi="ar-SA"/>
      </w:rPr>
    </w:lvl>
    <w:lvl w:ilvl="6">
      <w:start w:val="0"/>
      <w:numFmt w:val="bullet"/>
      <w:lvlText w:val="•"/>
      <w:lvlJc w:val="left"/>
      <w:pPr>
        <w:ind w:left="6679" w:hanging="569"/>
      </w:pPr>
      <w:rPr>
        <w:rFonts w:hint="default"/>
        <w:lang w:val="en-US" w:eastAsia="zh-CN" w:bidi="ar-SA"/>
      </w:rPr>
    </w:lvl>
    <w:lvl w:ilvl="7">
      <w:start w:val="0"/>
      <w:numFmt w:val="bullet"/>
      <w:lvlText w:val="•"/>
      <w:lvlJc w:val="left"/>
      <w:pPr>
        <w:ind w:left="7710" w:hanging="569"/>
      </w:pPr>
      <w:rPr>
        <w:rFonts w:hint="default"/>
        <w:lang w:val="en-US" w:eastAsia="zh-CN" w:bidi="ar-SA"/>
      </w:rPr>
    </w:lvl>
    <w:lvl w:ilvl="8">
      <w:start w:val="0"/>
      <w:numFmt w:val="bullet"/>
      <w:lvlText w:val="•"/>
      <w:lvlJc w:val="left"/>
      <w:pPr>
        <w:ind w:left="8742" w:hanging="569"/>
      </w:pPr>
      <w:rPr>
        <w:rFonts w:hint="default"/>
        <w:lang w:val="en-US" w:eastAsia="zh-CN" w:bidi="ar-SA"/>
      </w:r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zh-CN" w:bidi="ar-SA"/>
    </w:rPr>
  </w:style>
  <w:style w:styleId="TOC1" w:type="paragraph">
    <w:name w:val="TOC 1"/>
    <w:basedOn w:val="Normal"/>
    <w:uiPriority w:val="1"/>
    <w:qFormat/>
    <w:pPr>
      <w:spacing w:line="319" w:lineRule="exact"/>
      <w:ind w:left="251"/>
    </w:pPr>
    <w:rPr>
      <w:rFonts w:ascii="微软雅黑" w:hAnsi="微软雅黑" w:eastAsia="微软雅黑" w:cs="微软雅黑"/>
      <w:b/>
      <w:bCs/>
      <w:sz w:val="20"/>
      <w:szCs w:val="20"/>
      <w:lang w:val="en-US" w:eastAsia="zh-CN" w:bidi="ar-SA"/>
    </w:rPr>
  </w:style>
  <w:style w:styleId="TOC2" w:type="paragraph">
    <w:name w:val="TOC 2"/>
    <w:basedOn w:val="Normal"/>
    <w:uiPriority w:val="1"/>
    <w:qFormat/>
    <w:pPr>
      <w:spacing w:line="320" w:lineRule="exact"/>
      <w:ind w:left="489"/>
    </w:pPr>
    <w:rPr>
      <w:rFonts w:ascii="微软雅黑" w:hAnsi="微软雅黑" w:eastAsia="微软雅黑" w:cs="微软雅黑"/>
      <w:b/>
      <w:bCs/>
      <w:sz w:val="20"/>
      <w:szCs w:val="20"/>
      <w:lang w:val="en-US" w:eastAsia="zh-CN" w:bidi="ar-SA"/>
    </w:rPr>
  </w:style>
  <w:style w:styleId="BodyText" w:type="paragraph">
    <w:name w:val="Body Text"/>
    <w:basedOn w:val="Normal"/>
    <w:uiPriority w:val="1"/>
    <w:qFormat/>
    <w:pPr>
      <w:ind w:left="959"/>
    </w:pPr>
    <w:rPr>
      <w:rFonts w:ascii="微软雅黑" w:hAnsi="微软雅黑" w:eastAsia="微软雅黑" w:cs="微软雅黑"/>
      <w:sz w:val="24"/>
      <w:szCs w:val="24"/>
      <w:lang w:val="en-US" w:eastAsia="zh-CN" w:bidi="ar-SA"/>
    </w:rPr>
  </w:style>
  <w:style w:styleId="Heading1" w:type="paragraph">
    <w:name w:val="Heading 1"/>
    <w:basedOn w:val="Normal"/>
    <w:uiPriority w:val="1"/>
    <w:qFormat/>
    <w:pPr>
      <w:spacing w:line="504" w:lineRule="exact"/>
      <w:ind w:left="518"/>
      <w:jc w:val="center"/>
      <w:outlineLvl w:val="1"/>
    </w:pPr>
    <w:rPr>
      <w:rFonts w:ascii="微软雅黑" w:hAnsi="微软雅黑" w:eastAsia="微软雅黑" w:cs="微软雅黑"/>
      <w:b/>
      <w:bCs/>
      <w:sz w:val="28"/>
      <w:szCs w:val="28"/>
      <w:lang w:val="en-US" w:eastAsia="zh-CN" w:bidi="ar-SA"/>
    </w:rPr>
  </w:style>
  <w:style w:styleId="Heading2" w:type="paragraph">
    <w:name w:val="Heading 2"/>
    <w:basedOn w:val="Normal"/>
    <w:uiPriority w:val="1"/>
    <w:qFormat/>
    <w:pPr>
      <w:spacing w:line="441" w:lineRule="exact"/>
      <w:ind w:left="534" w:hanging="284"/>
      <w:outlineLvl w:val="2"/>
    </w:pPr>
    <w:rPr>
      <w:rFonts w:ascii="微软雅黑" w:hAnsi="微软雅黑" w:eastAsia="微软雅黑" w:cs="微软雅黑"/>
      <w:b/>
      <w:bCs/>
      <w:sz w:val="24"/>
      <w:szCs w:val="24"/>
      <w:lang w:val="en-US" w:eastAsia="zh-CN" w:bidi="ar-SA"/>
    </w:rPr>
  </w:style>
  <w:style w:styleId="Title" w:type="paragraph">
    <w:name w:val="Title"/>
    <w:basedOn w:val="Normal"/>
    <w:uiPriority w:val="1"/>
    <w:qFormat/>
    <w:pPr>
      <w:spacing w:line="923" w:lineRule="exact"/>
      <w:ind w:left="518" w:right="625"/>
      <w:jc w:val="center"/>
    </w:pPr>
    <w:rPr>
      <w:rFonts w:ascii="微软雅黑" w:hAnsi="微软雅黑" w:eastAsia="微软雅黑" w:cs="微软雅黑"/>
      <w:sz w:val="52"/>
      <w:szCs w:val="52"/>
      <w:lang w:val="en-US" w:eastAsia="zh-CN" w:bidi="ar-SA"/>
    </w:rPr>
  </w:style>
  <w:style w:styleId="ListParagraph" w:type="paragraph">
    <w:name w:val="List Paragraph"/>
    <w:basedOn w:val="Normal"/>
    <w:uiPriority w:val="1"/>
    <w:qFormat/>
    <w:pPr>
      <w:spacing w:line="441" w:lineRule="exact"/>
      <w:ind w:left="959" w:hanging="284"/>
    </w:pPr>
    <w:rPr>
      <w:rFonts w:ascii="微软雅黑" w:hAnsi="微软雅黑" w:eastAsia="微软雅黑" w:cs="微软雅黑"/>
      <w:lang w:val="en-US" w:eastAsia="zh-CN" w:bidi="ar-SA"/>
    </w:rPr>
  </w:style>
  <w:style w:styleId="TableParagraph" w:type="paragraph">
    <w:name w:val="Table Paragraph"/>
    <w:basedOn w:val="Normal"/>
    <w:uiPriority w:val="1"/>
    <w:qFormat/>
    <w:pPr>
      <w:ind w:left="110"/>
    </w:pPr>
    <w:rPr>
      <w:rFonts w:ascii="微软雅黑" w:hAnsi="微软雅黑" w:eastAsia="微软雅黑" w:cs="微软雅黑"/>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erp.jd.com/" TargetMode="External"/><Relationship Id="rId9" Type="http://schemas.openxmlformats.org/officeDocument/2006/relationships/image" Target="media/image2.jpeg"/><Relationship Id="rId10" Type="http://schemas.openxmlformats.org/officeDocument/2006/relationships/hyperlink" Target="mailto:jiancha@jd.com"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mailto:fuli@jd.com" TargetMode="External"/><Relationship Id="rId14" Type="http://schemas.openxmlformats.org/officeDocument/2006/relationships/hyperlink" Target="mailto:yuangongguanhuai@jd.com"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yperlink" Target="mailto:bigear@jd.com" TargetMode="External"/><Relationship Id="rId18" Type="http://schemas.openxmlformats.org/officeDocument/2006/relationships/hyperlink" Target="http://oa.jd.com/wfp/new" TargetMode="External"/><Relationship Id="rId19" Type="http://schemas.openxmlformats.org/officeDocument/2006/relationships/hyperlink" Target="mailto:EIT@jd.com" TargetMode="External"/><Relationship Id="rId20" Type="http://schemas.openxmlformats.org/officeDocument/2006/relationships/hyperlink" Target="http://eit.jd.com/" TargetMode="External"/><Relationship Id="rId21" Type="http://schemas.openxmlformats.org/officeDocument/2006/relationships/hyperlink" Target="mailto:it@jd.com" TargetMode="External"/><Relationship Id="rId22" Type="http://schemas.openxmlformats.org/officeDocument/2006/relationships/hyperlink" Target="mailto:mail@jd.com" TargetMode="External"/><Relationship Id="rId2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2023-11-15T08:05:00Z</dcterms:created>
  <dcterms:modified xsi:type="dcterms:W3CDTF">2023-11-15T08:05:00Z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