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t>a3</w:t>
      </w:r>
      <w:r>
        <w:rPr>
          <w:rFonts w:hint="eastAsia"/>
          <w:lang w:val="en-US" w:eastAsia="zh-Hans"/>
        </w:rPr>
        <w:t>对应笔记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实现简单的神经网络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单层神经网络图例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3405505"/>
            <wp:effectExtent l="0" t="0" r="10160" b="23495"/>
            <wp:docPr id="1" name="图片 1" descr="q17ipqoy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7ipqoyr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数学原理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761355" cy="1788795"/>
            <wp:effectExtent l="0" t="0" r="44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损失函数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567055"/>
            <wp:effectExtent l="0" t="0" r="1460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10" w:beforeAutospacing="0" w:after="20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4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u w:val="none"/>
        </w:rPr>
        <w:t>提示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建立神经网络的一般方法是：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1.定义神经网络结构（输入单元数，隐藏单元数等）。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2.初始化模型的参数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</w:rPr>
        <w:t>3.循环：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实现前向传播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计算损失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后向传播以获得梯度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更新参数（梯度下降）</w:t>
      </w:r>
    </w:p>
    <w:p>
      <w:pPr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反向传播过程中的数学原理</w:t>
      </w:r>
      <w:r>
        <w:rPr>
          <w:rFonts w:hint="default"/>
          <w:lang w:eastAsia="zh-Hans"/>
        </w:rPr>
        <w:t>：：</w:t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73040" cy="2817495"/>
            <wp:effectExtent l="0" t="0" r="10160" b="1905"/>
            <wp:docPr id="5" name="图片 5" descr="q17hcd4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17hcd4yr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3726180" cy="4524375"/>
            <wp:effectExtent l="0" t="0" r="7620" b="222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B8963"/>
    <w:multiLevelType w:val="singleLevel"/>
    <w:tmpl w:val="603B896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3B8AAE"/>
    <w:multiLevelType w:val="multilevel"/>
    <w:tmpl w:val="603B8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848CF"/>
    <w:rsid w:val="3F9848CF"/>
    <w:rsid w:val="D7BF8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2021-02-28T19:53:00Z</dcterms:created>
  <dc:creator>gangzhai</dc:creator>
  <cp:lastModifiedBy>gangzhai</cp:lastModifiedBy>
  <dcterms:modified xsi:type="dcterms:W3CDTF">2021-02-28T20:24:03Z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