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520" w:lineRule="atLeast"/>
        <w:ind w:left="0" w:right="0" w:firstLine="0"/>
        <w:jc w:val="center"/>
        <w:textAlignment w:val="baseline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212121"/>
          <w:spacing w:val="0"/>
          <w:sz w:val="30"/>
          <w:szCs w:val="30"/>
          <w:u w:val="none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212121"/>
          <w:spacing w:val="0"/>
          <w:sz w:val="30"/>
          <w:szCs w:val="30"/>
          <w:u w:val="none"/>
          <w:lang w:val="en-US" w:eastAsia="zh-Hans"/>
        </w:rPr>
        <w:t>非均衡学习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概念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训练样本各类别是同各类样本数目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不</w:t>
      </w:r>
      <w:r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均衡</w:t>
      </w:r>
      <w:r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，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例如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  <w:t>：训练集中有99个正例样本，1个负例样本。在不考虑样本不平衡的很多情况下，学习算法会使分类器放弃负例预测，因为把所有样本都分为正便可获得高达99%的训练分类准确率，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显然这是不可行的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  <w:t xml:space="preserve">。 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处理方式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val="en-US" w:eastAsia="zh-Hans"/>
        </w:rPr>
        <w:t>数据层面</w:t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  <w:t>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val="en-US" w:eastAsia="zh-Hans"/>
        </w:rPr>
        <w:t>数据重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val="en-US" w:eastAsia="zh-Hans"/>
        </w:rPr>
        <w:t>采样</w:t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  <w:t>（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val="en-US" w:eastAsia="zh-Hans"/>
        </w:rPr>
        <w:t>上采样</w:t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  <w:t>、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val="en-US" w:eastAsia="zh-Hans"/>
        </w:rPr>
        <w:t>下采样</w:t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  <w:t>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val="en-US" w:eastAsia="zh-Hans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val="en-US" w:eastAsia="zh-Hans"/>
        </w:rPr>
        <w:t>类别均衡采样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val="en-US" w:eastAsia="zh-Hans"/>
        </w:rPr>
        <w:t>算法层面</w:t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  <w:t>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val="en-US" w:eastAsia="zh-Hans"/>
        </w:rPr>
        <w:t>混淆矩阵</w:t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  <w:t>[1]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</w:pP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  <w:t>ROC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  <w:t>代价敏感方法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</w:pP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212121"/>
          <w:spacing w:val="0"/>
          <w:sz w:val="24"/>
          <w:szCs w:val="24"/>
          <w:u w:val="none"/>
          <w:lang w:eastAsia="zh-Hans"/>
        </w:rPr>
        <w:t>[1].https://www.bilibili.com/video/BV1f54y1U7KM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C1BE3"/>
    <w:multiLevelType w:val="singleLevel"/>
    <w:tmpl w:val="600C1BE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00C1BF9"/>
    <w:multiLevelType w:val="singleLevel"/>
    <w:tmpl w:val="600C1BF9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00C1C14"/>
    <w:multiLevelType w:val="singleLevel"/>
    <w:tmpl w:val="600C1C1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47F2"/>
    <w:rsid w:val="6FF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2021-01-23T20:34:00Z</dcterms:created>
  <dc:creator>gangzhai</dc:creator>
  <cp:lastModifiedBy>gangzhai</cp:lastModifiedBy>
  <dcterms:modified xsi:type="dcterms:W3CDTF">2021-01-23T20:45:19Z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