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0" w:type="auto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6"/>
        <w:gridCol w:w="1888"/>
        <w:gridCol w:w="4130"/>
        <w:gridCol w:w="13585"/>
      </w:tblGrid>
      <w:tr w14:paraId="0EDFF9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C37BB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0" w:name="_GoBack"/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履约现金流变化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D670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0DF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3F6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{风险分布不均匀标签=3个贷，【年初有效合同当年实际保费现金流】-【有效合同-年初预期-预期当年-预期保费-期末现值（加权初始确认利率）】+【当年新增合同当年实际保费现金流】-【新增合同-初始确认-预期当期-预期保费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（【有效合同-期末预期-预期未来-预期保费-期末现值（加权初始确认利率）】+【新增合同-期末预期-预期未来-预期保费-期末现值（加权初始确认利率）】+【年初有效合同当年实际保费现金流】+【当年新增合同当年实际保费现金流】-【有效合同-年初预期-预期未来-预期保费-期末现值（加权初始确认利率）】-【新增合同-初始确认-预期未来-预期保费-期末现值（加权初始确认利率）】-【有效合同-年初预期-预期当年-预期保费-期末现值（加权初始确认利率）】-【新增合同-初始确认-预期当期-预期保费-期末现值（加权初始确认利率）】-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}*保费现金流与过去或当前服务相关的经验调整占比+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</w:t>
            </w:r>
          </w:p>
        </w:tc>
      </w:tr>
      <w:tr w14:paraId="3EDE8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4C914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242990E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280B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7C71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{个贷合同组标签=1，【年初有效合同当年实际IACF】-【有效合同-年初预期-预期当年-IACF-期末现值（加权初始确认利率）】+【当年新增合同当年实际保费现金流】-【新增合同-初始确认-预期当期-IACF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（【有效合同-期末预期-预期未来-IACF-期末现值（加权初始确认利率）】+【新增合同-期末预期-预期未来-IACF-期末现值（加权初始确认利率）】+【年初有效合同当年实际IACF】+【当年新增合同当年实际IACF】-【有效合同-年初预期-预期未来-IACF-期末现值（加权初始确认利率）】-【新增合同-初始确认-预期未来-IACF-期末现值（加权初始确认利率）】-【有效合同-年初预期-预期当年-IACF-期末现值（加权初始确认利率）】-【新增合同-初始确认-预期当期-IACF-期末现值（加权初始确认利率）】-（【过责合同-期末预期-预期未来-IACF-期末现值（加权初始确认利率）】+【过责合同-年初预期-当年实际IACF】）-（【过责合同-年初预期-预期未来-IACF-期末现值（加权初始确认利率）】+【过责合同-当年实际IACF】）}*保费现金流与过去或当前服务相关的经验调整占比+（【过责合同-期末预期-预期未来-IACF-期末现值（加权初始确认利率）】+【过责合同-年初预期-当年实际IACF】）-（【过责合同-年初预期-预期未来-IACF-期末现值（加权初始确认利率）】+【过责合同-当年实际保费现金流】）</w:t>
            </w:r>
          </w:p>
        </w:tc>
      </w:tr>
      <w:tr w14:paraId="55FC6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FC6A0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6C71D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被CSM/LC吸收的变化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9290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428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（【有效合同-期末预期-预期未来-预期保费-期末现值（加权初始确认利率）】+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【年初有效合同当年实际保费现金流】+【当年新增合同当年实际保费现金流】-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【新增合同-初始确认-预期当期-预期保费-期末现值（加权初始确认利率）】）-经验调整中保费现金流</w:t>
            </w:r>
          </w:p>
        </w:tc>
      </w:tr>
      <w:tr w14:paraId="2253BC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608176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3B120D6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58D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979E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（【有效合同-期末预期-预期未来-IACF-期末现值（加权初始确认利率）】+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【新增合同-初始确认-预期未来-IACF 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【年初有效合同当年实际IACF】+【当年新增合同当年实际IACF】-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【新增合同-初始确认-预期当期-IACF -期末现值（加权初始确认利率）】）-经验调整中IACF</w:t>
            </w:r>
          </w:p>
        </w:tc>
      </w:tr>
      <w:tr w14:paraId="7256F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C19F6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4952A48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A42A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D6F7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【有效合同-期末预期-预期未来-预期赔付现金流-期末现值（加权初始确认利率）】+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【新增合同-初始确认-预期未来-预期赔付现金流-期末现值（加权初始确认利率）】</w:t>
            </w:r>
          </w:p>
        </w:tc>
      </w:tr>
      <w:tr w14:paraId="7E6D9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8A9F0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89BC14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AC3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维持费用现金流变化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8B8E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【有效合同-期末预期-预期未来-维持费用现金流-期末现值（加权初始确认利率）】+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【新增合同-初始确认-预期未来-维持费用现金流-期末现值（加权初始确认利率）】</w:t>
            </w:r>
          </w:p>
        </w:tc>
      </w:tr>
      <w:tr w14:paraId="1410BB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C19BCAE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719EE29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19F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83B7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保费现金流变化＋IACF变化＋赔付现金流变化＋维持费用现金流变化</w:t>
            </w:r>
          </w:p>
        </w:tc>
      </w:tr>
      <w:tr w14:paraId="3705E6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BF4DE2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2B0ABE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29D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非金融风险调整变化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2704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【有效合同-期末预期-预期未来-预期非金融风险调整-期末现值（加权初始确认利率）】+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</w:t>
            </w:r>
          </w:p>
        </w:tc>
      </w:tr>
      <w:tr w14:paraId="58793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72FAD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700BFE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6C09D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被CSM/LC吸收的变化合计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C1ED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预期现金流变化合计＋非金融风险调整变化</w:t>
            </w:r>
          </w:p>
        </w:tc>
      </w:tr>
      <w:tr w14:paraId="274E79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ED3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CSM/LC计量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6E5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735D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CF8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年初CSM（直接取数）</w:t>
            </w:r>
          </w:p>
        </w:tc>
      </w:tr>
      <w:tr w14:paraId="7125B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58804A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FD0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5352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67B4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汇总当年新增各月CSM/LC中&gt;=0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各月CSM数据来自于 各月新增合同初始确认现值（保费、IACF、维持费用、赔付、非金融风险调整）现金流折现到初始确认时点（即月中）利率统一为初始确认时点折现因子</w:t>
            </w:r>
          </w:p>
        </w:tc>
      </w:tr>
      <w:tr w14:paraId="26456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A46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CB296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A055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期初有效合同CSM计息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4AE1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 IF年初余额*当月计息利率,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其他月份：IF【（上月）CSM摊销比例】＝100%，取上年CSM计息，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上年CSM计息+（年初余额+上年CSM计息）*当月计息利率</w:t>
            </w:r>
          </w:p>
        </w:tc>
      </w:tr>
      <w:tr w14:paraId="2B797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2747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63A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74B8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9CA7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　 新增CSM*（（１＋当月计息利率）^初始确认时点-1）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其他月份：IF【上月摊销比例】＝100%，取上年CSM计息，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 SUMPRODUCT(满足月份为当期评估月（判断条件）, CSM／LC＞０（判断条件） ,CSM／LC的值)*((1+当月计息利率)^初始确认时点-1)――当月新增，根据初始确认时点计息+上年CSM计息+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(新增CSM - SUMPRODUCT(满足月份为当期评估月, CSM／LC＞０ ,CSM／LC值)＋上月累计计息)*当月计息利率―――当年新增（扣除当月新增）</w:t>
            </w:r>
          </w:p>
        </w:tc>
      </w:tr>
      <w:tr w14:paraId="4AC0D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1562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155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1CA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IF_计息后CSM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CF13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IF_年初余额＋IF_计息后CSM</w:t>
            </w:r>
          </w:p>
        </w:tc>
      </w:tr>
      <w:tr w14:paraId="0DB885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E3BCC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1332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C518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NB_计息后CSM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ED6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NB_新增CSM＋NB_CSM计息</w:t>
            </w:r>
          </w:p>
        </w:tc>
      </w:tr>
      <w:tr w14:paraId="4BE03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76E8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04B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C1B2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8C8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年初LC（直接取数）</w:t>
            </w:r>
          </w:p>
        </w:tc>
      </w:tr>
      <w:tr w14:paraId="5E96A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0DB53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8E20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B52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 IFIE分摊比例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1DA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若IF_年初LC＜０，IF_年初LC/(IF_预期赔付现金流_初始确认现值＋IF_预期维持费用现金流_初始确认现值＋IF_预期非金融风险调整__初始确认现值), 否则 ０</w:t>
            </w:r>
          </w:p>
        </w:tc>
      </w:tr>
      <w:tr w14:paraId="2BE6C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E97B5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F495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7446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IF_待分摊IFIE_计息_赔付与费用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C510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赔付现金流-期末现值（加权初始确认利率）】+【有效合同-年初预期-预期未来-预期维持费用现金流-期末现值（加权初始确认利率）】+【有效合同-年初预期-预期当年-预期赔付现金流-期末现值（加权初始确认利率）】+【有效合同-年初预期-预期当年-预期维持费用现金流-期末现值（加权初始确认利率）】-【有效合同-年初预期-预期未来-预期赔付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】-【有效合同-年初预期-预期未来-预期维持费用现金流-年初现值（上年）加权初始确认利率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】</w:t>
            </w:r>
          </w:p>
        </w:tc>
      </w:tr>
      <w:tr w14:paraId="68DD3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1529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7E867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48A9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IF_待分摊IFIE_计息_非金融风险调整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6D7E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-【有效合同-年初预期-预期未来-预期非金融风险调整-年初现值（上年）加权初始确认利率】+【有效合同-年初预期-预期当年-预期非金融风险调整-期末现值（加权初始确认利率）】</w:t>
            </w:r>
          </w:p>
        </w:tc>
      </w:tr>
      <w:tr w14:paraId="4EC71B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5B795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392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8E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IF_待分摊IFIE_利率变化的影响_赔付与费用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36AA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赔付现金流-期末现值（期末利率）】-【有效合同-期末预期-预期未来-预期赔付现金流-期末现值（加权初始确认利率）】-【有效合同-年初预期-预期未来-预期赔付现金流-年初现值（上年）期末利率】-【有效合同-年初预期-预期未来-预期赔付现金流-年初现值（上年）加权初始确认利率】+【有效合同-期末预期-预期未来-预期维持费用现金流-期末现值（期末利率）】-【有效合同-期末预期-预期未来-预期维持费用现金流-期末现值（加权初始确认利率）】-【有效合同-年初预期-预期未来-预期维持费用现金流-年初现值（上年）期末利率】-【有效合同-年初预期-预期未来-预期维持费用现金流-年初现值（上年）加权初始确认利率】</w:t>
            </w:r>
          </w:p>
        </w:tc>
      </w:tr>
      <w:tr w14:paraId="2E49D1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F9F0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2233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9163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F94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非金融风险调整-期末现值（期末利率）】-【有效合同-期末预期-预期未来-非金融风险调整-期末现值（加权初始确认利率）】-（【有效合同-年初预期-预期未来-非金融风险调整-年初现值（上年）期末利率】-【有效合同-年初预期-预期未来-非金融风险调整-年初现值（上年）加权初始确认利率】）</w:t>
            </w:r>
          </w:p>
        </w:tc>
      </w:tr>
      <w:tr w14:paraId="1220E6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9CA0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C4D1C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B5FE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3CB6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（IF_待分摊IFIE_计息_赔付与费用＋IF_待分摊IFIE_利率变化的影响_赔付与费用）＊IF_LC IFIE分摊比例</w:t>
            </w:r>
          </w:p>
        </w:tc>
      </w:tr>
      <w:tr w14:paraId="41752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7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5D42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9A99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657D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（IF_待分摊IFIE_计息_非金融风险调整＋IF_待分摊IFIE_利率变化的影响_非金融风险调整）＊IF_LC IFIE分摊比例</w:t>
            </w:r>
          </w:p>
        </w:tc>
      </w:tr>
      <w:tr w14:paraId="76380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509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A64F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A4A7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C24A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IF_LC分摊IFIE_赔付与费用＋IF_LC分摊IFIE_非金融风险调整</w:t>
            </w:r>
          </w:p>
        </w:tc>
      </w:tr>
      <w:tr w14:paraId="492E1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2E289D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DA53B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E24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IF_分摊后IFIE后LC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362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IF_年初LC＋IF_LC分摊IFIE</w:t>
            </w:r>
          </w:p>
        </w:tc>
      </w:tr>
      <w:tr w14:paraId="07CB99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78FF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F4D9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B72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121D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Sum(当年各月新增合同CSM/LC中＜０的值)</w:t>
            </w:r>
          </w:p>
        </w:tc>
      </w:tr>
      <w:tr w14:paraId="167A1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CB84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3B78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55CC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 IFIE分摊比例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0D49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若NB_年初LC＜０，NB_年初LC/(汇总当年各新增年月_预期赔付现金流_初始确认现值＋汇总当年各新增年月_预期维持费用现金流_初始确认现值＋汇总当年各新增年月_预期非金融风险调整__初始确认现值), 否则 ０</w:t>
            </w:r>
          </w:p>
        </w:tc>
      </w:tr>
      <w:tr w14:paraId="2AC94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00A5F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5D70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CDDB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NB_待分摊IFIE_计息_赔付与费用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D30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赔付现金流-期末现值（加权初始确认利率）】+【新增合同-初始确认-预期未来-预期维持费用现金流-期末现值（加权初始确认利率）】-【新增合同-初始确认-预期未来-预期赔付现金流-初始确认现值（当月初始利率）】-【新增合同-初始确认-预期未来-预期维持费用现金流-初始确认现值（当月初始利率）】+【新增合同-初始确认-预期当期-预赔付现金流-期末现值（加权初始确认利率）】+【新增合同-初始确认-预期当期-预期维持费用现金流-期末现值（加权初始确认利率）】</w:t>
            </w:r>
          </w:p>
        </w:tc>
      </w:tr>
      <w:tr w14:paraId="4A5A5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8AE0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A98D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CBB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NB_待分摊IFIE_计息_非金融风险调整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552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-【新增合同-初始确认-预期未来-预期非金融风险调整-初始确认现值（当月初始利率）】+【新增合同-初始确认-预期当期-预期非金融风险调整-期末现值（加权初始确认利率）】</w:t>
            </w:r>
          </w:p>
        </w:tc>
      </w:tr>
      <w:tr w14:paraId="7F954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797F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B71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89C2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NB_待分摊IFIE_利率变化的影响_赔付与费用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93D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赔付现金流-期末现值（期末利率）】-【新增合同-期末预期-预期未来-预期赔付现金流-期末现值（加权初始确认利率）】+【新增合同-期末预期-预期未来-预期维持费用现金流-期末现值（期末利率）】-【新增合同-期末预期-预期未来-预期维持费用现金流-期末现值（加权初始确认利率）】</w:t>
            </w:r>
          </w:p>
        </w:tc>
      </w:tr>
      <w:tr w14:paraId="540CA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2A9E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E0BF4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CCCA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9A6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【新增合同-期末预期-预期未来-非金融风险调整-期末现值（期末利率）】-【新增合同-期末预期-预期未来-非金融风险调整-期末现值（加权初始确认利率）】</w:t>
            </w:r>
          </w:p>
        </w:tc>
      </w:tr>
      <w:tr w14:paraId="270DA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D1E2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AC82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8AF1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B03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（NB_待分摊IFIE_计息_赔付与费用＋NB_待分摊IFIE_利率变化的影响_赔付与费用）＊NB_LC IFIE分摊比例</w:t>
            </w:r>
          </w:p>
        </w:tc>
      </w:tr>
      <w:tr w14:paraId="04191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0651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B6D7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BE42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8F1B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（NB_待分摊IFIE_计息_非金融风险调整＋NB_待分摊IFIE_利率变化的影响_非金融风险调整）＊NB_LC IFIE分摊比例</w:t>
            </w:r>
          </w:p>
        </w:tc>
      </w:tr>
      <w:tr w14:paraId="1D741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3337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8BD1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FD1A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65A5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NB_LC分摊IFIE_赔付与费用＋NB_LC分摊IFIE_非金融风险调整</w:t>
            </w:r>
          </w:p>
        </w:tc>
      </w:tr>
      <w:tr w14:paraId="46E1B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B9BA1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6F9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096E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NB_分摊后IFIE后LC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A7FE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NB_年初LC＋NB_LC分摊IFIE</w:t>
            </w:r>
          </w:p>
        </w:tc>
      </w:tr>
      <w:tr w14:paraId="2821B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60E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5279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合同组CSM/LC判断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D1DE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2AA4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IF((IF_计息后CSM+NB_计息后CSM+IF_分摊后IFIE后LC+NB_分摊后IFIE后LC)&gt;=0, SUM(IF_计息后CSM, NB_计息后CSM, IF_分摊后IFIE后LC, NB_分摊后IFIE后LC), 0)</w:t>
            </w:r>
          </w:p>
        </w:tc>
      </w:tr>
      <w:tr w14:paraId="7CCFD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9EA67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04C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D248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761A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IF((IF_计息后CSM+NB_计息后CSM+IF_分摊后IFIE后LC+NB_分摊后IFIE后LC)＜0, SUM(IF_计息后CSM, NB_计息后CSM, IF_分摊后IFIE后LC, NB_分摊后IFIE后LC), 0)</w:t>
            </w:r>
          </w:p>
        </w:tc>
      </w:tr>
      <w:tr w14:paraId="33B60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66234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E6A8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CSM计量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B11B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CSM摊销比例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69BA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CSM摊销比例（直接取数）</w:t>
            </w:r>
          </w:p>
        </w:tc>
      </w:tr>
      <w:tr w14:paraId="750C1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45776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7BDA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43A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754B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IF_年初CSM余额</w:t>
            </w:r>
          </w:p>
        </w:tc>
      </w:tr>
      <w:tr w14:paraId="5B735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6637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8C39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3C21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2E76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NB_新增CSM</w:t>
            </w:r>
          </w:p>
        </w:tc>
      </w:tr>
      <w:tr w14:paraId="6A0A26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23CFD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2EA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4DB8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6C2C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IF_CSM计息＋NB_CSM计息</w:t>
            </w:r>
          </w:p>
        </w:tc>
      </w:tr>
      <w:tr w14:paraId="0DEC3F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23C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5655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6017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9F06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IF(OR(AND(合同组CSM&gt;0,SUM(合同组CSM, 被CSM/LC吸收的变化合计)&gt;=0),AND(合同组CSM=0,SUM(合同组LC, 分摊的LC, 被CSM/LC吸收的变化合计)&gt;=0)), SUM(被CSM/LC吸收的变化合计, 年初LC余额_合计, 当年新增LC_合计, LC分摊IFIE_合计, 分摊的LC_合计), -SUM(年初CSM余额, 当年新增CSM, CSM计息))</w:t>
            </w:r>
          </w:p>
        </w:tc>
      </w:tr>
      <w:tr w14:paraId="07F1F6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687B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BA5F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1837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BC36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预期现金流变化合计-被LC吸收的变化_预期现金流</w:t>
            </w:r>
          </w:p>
        </w:tc>
      </w:tr>
      <w:tr w14:paraId="4D4D7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7C77D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0090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CA6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968C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非金融风险调整变化－被LC吸收的变化＿非金融风险调整</w:t>
            </w:r>
          </w:p>
        </w:tc>
      </w:tr>
      <w:tr w14:paraId="09D00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BC30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2C47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F049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摊销的CSM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898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‘-(年初CSM余额+当年新增CSM+CSM计息+被CSM吸收的变化)*CSM摊销比例</w:t>
            </w:r>
          </w:p>
        </w:tc>
      </w:tr>
      <w:tr w14:paraId="535B4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ED0B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A273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3317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02FB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年初CSM余额+当年新增CSM+CSM计息+被CSM吸收的变化+摊销的CSM</w:t>
            </w:r>
          </w:p>
        </w:tc>
      </w:tr>
      <w:tr w14:paraId="6C286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2EF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FC8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LC计量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6272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5795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年初LC_预期现金流（直接取数）</w:t>
            </w:r>
          </w:p>
        </w:tc>
      </w:tr>
      <w:tr w14:paraId="28274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8705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7F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6DBE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88FE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IFERROR(当年新增LC＿合计*(【新增合同-初始确认-预期未来-预期赔付现金流-初始确认现值（当月初始利率）】+【新增合同-初始确认-预期未来-预期维持费用现金流-初始确认现值（当月初始利率）】)/( 【新增合同-初始确认-预期未来-预期赔付现金流-初始确认现值（当月初始利率）】+【新增合同-初始确认-预期未来-预期维持费用现金流-初始确认现值（当月初始利率）】+【新增合同-初始确认-预期未来-预期非金融风险调整-初始确认现值（当月初始利率）】),0)</w:t>
            </w:r>
          </w:p>
        </w:tc>
      </w:tr>
      <w:tr w14:paraId="4197E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D2BA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421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9BF7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0E23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IF_LC分摊IFIE_赔付与费用+NB_LC分摊IFIE_赔付与费用</w:t>
            </w:r>
          </w:p>
        </w:tc>
      </w:tr>
      <w:tr w14:paraId="6DB504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4BA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23BE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2877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BC18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’-（【有效合同-年初预期-预期当年-赔付现金流-期末现值（加权初始确认利率）】+【有效合同-年初预期-预期当年-维持费用现金流-期末现值（加权初始确认利率）】+【新增合同-初始确认-预期当期-赔付现金流-期末现值（加权初始确认利率）】+【新增合同-初始确认-预期当期-维持费用现金流-期末现值（加权初始确认利率）】）* LC分摊比例</w:t>
            </w:r>
          </w:p>
        </w:tc>
      </w:tr>
      <w:tr w14:paraId="698ED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5B2D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109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47F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3D5B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IF(待调整LC余额＿合计=0,　-SUM(年初LC余额，当年新增LC，LC分摊IFIE，分摊的LC),　 被LC吸收的变化＿合计*IFERROR(预期现金流变化合计/被CSM/LC吸收的变化合计,0))</w:t>
            </w:r>
          </w:p>
        </w:tc>
      </w:tr>
      <w:tr w14:paraId="284B6D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833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580F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F9E1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FC40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sum(年初LC余额＿预期现金流,当年新增LC＿预期现金流,LC分摊IFIE＿预期现金流,分摊的LC＿预期现金流,被LC吸收的变化＿预期现金流)</w:t>
            </w:r>
          </w:p>
        </w:tc>
      </w:tr>
      <w:tr w14:paraId="2771B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0BC8E6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79CB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E525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197A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IF(CSM摊销比例=100%,-待调整LC余额_预期现金流,　0)</w:t>
            </w:r>
          </w:p>
        </w:tc>
      </w:tr>
      <w:tr w14:paraId="773BE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D4FB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6F634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225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330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待调整LC余额_预期现金流＋LC调整_预期现金流</w:t>
            </w:r>
          </w:p>
        </w:tc>
      </w:tr>
      <w:tr w14:paraId="07F71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916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73C1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2C2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B09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年初LC_非金融风险调整</w:t>
            </w:r>
          </w:p>
        </w:tc>
      </w:tr>
      <w:tr w14:paraId="1D9F4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413B18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E3CD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A83A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333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当年新增LC＿合计－当年新增LC＿预期现金流</w:t>
            </w:r>
          </w:p>
        </w:tc>
      </w:tr>
      <w:tr w14:paraId="21FF15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62879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4E9A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CCD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99C3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ＩＦ＿LC分摊IFIE_非金融风险调整＋ＮＢ＿LC分摊IFIE_非金融风险调整</w:t>
            </w:r>
          </w:p>
        </w:tc>
      </w:tr>
      <w:tr w14:paraId="3C2DF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19C04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87FB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818E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3873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‘-（【有效合同-年初预期-预期当年-非金融风险调整-期末现值（加权初始确认利率）】+【新增合同-初始确认-预期当期-非金融风险调整-期末现值（加权初始确认利率）】）* LC分摊比例</w:t>
            </w:r>
          </w:p>
        </w:tc>
      </w:tr>
      <w:tr w14:paraId="030E3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21D4E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0960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DD7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530F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被LC吸收的变化＿合计－被LC吸收的变化＿预期现金流</w:t>
            </w:r>
          </w:p>
        </w:tc>
      </w:tr>
      <w:tr w14:paraId="6AEA3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273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04B4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2AF2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DBB7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ｓｕｍ（年初LC余额＿非金融风险调整，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被LC吸收的变化＿非金融风险调整）</w:t>
            </w:r>
          </w:p>
        </w:tc>
      </w:tr>
      <w:tr w14:paraId="565CDA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3684D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EC0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A61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CAEC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IF(CSM摊销比例=100%,-待调整LC余额_非金融风险调整,　0)</w:t>
            </w:r>
          </w:p>
        </w:tc>
      </w:tr>
      <w:tr w14:paraId="1B044C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AD1A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A305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C3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9FEE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待调整LC余额_非金融风险调整＋LC调整_非金融风险调整</w:t>
            </w:r>
          </w:p>
        </w:tc>
      </w:tr>
      <w:tr w14:paraId="6B362C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B71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5D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F71D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LC分摊比例_合计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5384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IF(合同组LC&lt;0, 合同组LC /(SUM(IF＿预期赔付现金流（取上年１２月期末值）＋当年NB各月汇总预期赔付现金流                                                                                                                                                                                                                                                         ＋IF＿预期维持费用现金流（取上年１２月期末值）＋当年NB各月汇总预期维持费用现金流                                                                                                                                                                                                                     ＋IF＿预期非金融风险调整（取上年１２月期末值）＋当年NB各月汇总预期非金融风险调整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＋IF_待分摊IFIE_计息_赔付与费用＋NB_待分摊IFIE_计息_赔付与费用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＋IF_待分摊IFIE_计息_非金融风险调整＋NB_待分摊IFIE_计息_非金融风险调整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＋IF_待分摊IFIE_利率变化的影响_赔付与费用＋NB_待分摊IFIE_利率变化的影响_赔付与费用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＋IF_待分摊IFIE_利率变化的影响_非金融风险调整＋NB_待分摊IFIE_利率变化的影响_非金融风险调整)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), 0)</w:t>
            </w:r>
          </w:p>
        </w:tc>
      </w:tr>
      <w:tr w14:paraId="7D827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AEED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54C07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05F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459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ＩＦ＿年初LC</w:t>
            </w:r>
          </w:p>
        </w:tc>
      </w:tr>
      <w:tr w14:paraId="102D1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AD10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ACB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660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C43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ＮＢ＿新增LC</w:t>
            </w:r>
          </w:p>
        </w:tc>
      </w:tr>
      <w:tr w14:paraId="6D17C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6146A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AC33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2DEB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E729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ＩＦ＿LC分摊IFIE＋ＮＢ＿LC分摊IFIE</w:t>
            </w:r>
          </w:p>
        </w:tc>
      </w:tr>
      <w:tr w14:paraId="76A950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173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613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679F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2B6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（【有效合同-年初预期-预期当年-赔付现金流-期末现值（加权初始确认利率）】+【有效合同-年初预期-预期当年-维持费用现金流-期末现值（加权初始确认利率）】+【有效合同-年初预期-预期当年-非金融风险调整现金流-期末现值（加权初始确认利率）】+【新增合同-初始确认-预期当期-赔付现金流-期末现值（加权初始确认利率）】+【新增合同-初始确认-预期当期-维持费用现金流-期末现值（加权初始确认利率）】+【新增合同-初始确认-预期当期-非金融风险现金流-期末现值（加权初始确认利率）】）* LC分摊比例</w:t>
            </w:r>
          </w:p>
        </w:tc>
      </w:tr>
      <w:tr w14:paraId="3233E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77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3FED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B9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4E29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IF(OR(AND(合同组LC &lt;0,SUM(合同组LC, 分摊的LC，被CSM/LC吸收的变化合计)&lt;0),AND(合同组LC =0,SUM(合同组CSM, 被CSM/LC吸收的变化合计)&lt;0)),SUM(被CSM/LC吸收的变化合计, 年初CSM余额，当年新增CSM，CSM计息),-SUM(年初LC余额＿合计，当年新增LC＿合计，LC分摊IFIE＿合计，分摊的LC＿合计))</w:t>
            </w:r>
          </w:p>
        </w:tc>
      </w:tr>
      <w:tr w14:paraId="0D1222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E2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C250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D70D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6A70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sum(年初LC余额＿合计，当年新增LC＿合计，LC分摊IFIE＿合计，分摊的LC＿合计，被LC吸收的变化＿合计)</w:t>
            </w:r>
          </w:p>
        </w:tc>
      </w:tr>
      <w:tr w14:paraId="36D52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765A5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8DA5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59B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741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IF(CSM摊销比例=100%,-待调整LC余额_合计,　0)</w:t>
            </w:r>
          </w:p>
        </w:tc>
      </w:tr>
      <w:tr w14:paraId="3EC923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D695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A73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9E2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7E96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待调整LC余额_合计＋LC调整_合计</w:t>
            </w:r>
          </w:p>
        </w:tc>
      </w:tr>
      <w:tr w14:paraId="496BF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A22E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EAB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当年新增合同总IACF期末现值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655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初始确认预期当年IACF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0A9D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Style w:val="4"/>
                <w:lang w:val="en-US" w:eastAsia="zh-CN" w:bidi="ar"/>
              </w:rPr>
              <w:t>-【新增合同-初始确认-预期当期-预期IACF</w:t>
            </w:r>
            <w:r>
              <w:rPr>
                <w:rStyle w:val="5"/>
                <w:lang w:val="en-US" w:eastAsia="zh-CN" w:bidi="ar"/>
              </w:rPr>
              <w:t>-</w:t>
            </w:r>
            <w:r>
              <w:rPr>
                <w:rStyle w:val="4"/>
                <w:lang w:val="en-US" w:eastAsia="zh-CN" w:bidi="ar"/>
              </w:rPr>
              <w:t>期末现值（加权初始确认利率）】</w:t>
            </w:r>
          </w:p>
        </w:tc>
      </w:tr>
      <w:tr w14:paraId="7F09F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71D5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06B1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9557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4B2C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　 初始确认预期当年IACF*（（１＋当月计息利率）^IACF支付时点-1）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其他月份：IF【上月IACF摊销比例】＝100%，取上年IACF计息，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 SUMPRODUCT(满足月份为当期评估月（判断条件），初始确认预期IACF*((1+当月计息利率)^初始确认时点-1)――当月新增，根据初始确认时点计息+上年IACF计息+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(初始确认预期当年IACF- SUMPRODUCT(满足月份为当期评估月, 初始确认预期IACF)＋上年IACF计息)*当月计息利率―――当年新增（扣除当月新增）</w:t>
            </w:r>
          </w:p>
        </w:tc>
      </w:tr>
      <w:tr w14:paraId="7A563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E09C2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4E4E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9A07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期末预期未来IACF现值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B5F9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-【新增合同-初始确认-预期未来-IACF-期末现值（加权初始确认利率）】</w:t>
            </w:r>
          </w:p>
        </w:tc>
      </w:tr>
      <w:tr w14:paraId="38637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F1C0C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0F56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14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当年新增总IACF期末现值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8352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sum(初始确认预期当年IACF，当年IACF计息, 期末预期未来IACF现值)</w:t>
            </w:r>
          </w:p>
        </w:tc>
      </w:tr>
      <w:tr w14:paraId="2AC01C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098B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2AA3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A906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A73A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IACF摊销比例</w:t>
            </w:r>
          </w:p>
        </w:tc>
      </w:tr>
      <w:tr w14:paraId="4AA3B1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E761D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4F80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9BC3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EA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</w:t>
            </w:r>
          </w:p>
        </w:tc>
      </w:tr>
      <w:tr w14:paraId="73386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5576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4D40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3C59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2FBC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且当前评估期月份为１月：年初待摊IACF计息＊计息利率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且当前评估期月份非１月：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　若（上月）CSM摊销比例＝１００％：则取上月年初待摊IACF计息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　否则取上月年初待摊IACF计息＋（年初待摊IACF余额＋上月年初待摊IACF计息）＊计息利率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当IACF是否考虑货币时间价值＝０（不考虑时间价值）：０</w:t>
            </w:r>
          </w:p>
        </w:tc>
      </w:tr>
      <w:tr w14:paraId="6661B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64EF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D451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37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44A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当IACF是否考虑货币时间价值＝１（考虑时间价值），-【新增合同-初始确认-预期未来-IACF-初始确认现值（当月初始利率）】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否则-（新增合同-初始确认-预期未来IACF（不折现）+【新增合同-初始确认-预期当期-预期保费-期末现值（加权初始确认利率）】）</w:t>
            </w:r>
          </w:p>
        </w:tc>
      </w:tr>
      <w:tr w14:paraId="0B22D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B5F11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A8E0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C85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9BD9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当年新增总IACF期末现值－当年新增IACF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否则＝０</w:t>
            </w:r>
          </w:p>
        </w:tc>
      </w:tr>
      <w:tr w14:paraId="2780F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C99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5D5E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0D0B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C65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当IACF是否考虑货币时间价值＝１（考虑时间价值）：－IACF变化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（【年初有效合同当年实际IACF（不折现】+【当年新增合同当年实际IACF（不折现）】-【有效合同年初预期IACF（不折现）】-【当年新增合同初始确认预期IACF（不折现）】+【年初有效合同当年实际IACF】+【当年新增合同当年实际IACF】-【有效合同-年初预期-预期当年-IACF-期末现值（加权初始确认利率）】-【新增合同-初始确认-预期当期-IACF-期末现值（加权初始确认利率）】)－经验调整中IACF</w:t>
            </w:r>
          </w:p>
        </w:tc>
      </w:tr>
      <w:tr w14:paraId="1201B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22C4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92F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3B78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1B9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－经验调整＿IACF</w:t>
            </w:r>
          </w:p>
        </w:tc>
      </w:tr>
      <w:tr w14:paraId="196B9F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3ADC9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42B7F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FE1C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44E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－(sum(初待摊IACF余额, 年初待摊IACF计息, 当年新增IACF, 当年新增IACF计息, IACF变化) * IACF摊销比例+IACF经验调整)</w:t>
            </w:r>
          </w:p>
        </w:tc>
      </w:tr>
      <w:tr w14:paraId="2044E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7450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C92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C6F1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期末待摊IACF余额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E353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Sum(年初待摊IACF余额, 年初待摊IACF计息, 当年新增IACF, 当年新增IACF计息, IACF变化, IACF经验调整, 摊销的IACF)</w:t>
            </w:r>
          </w:p>
        </w:tc>
      </w:tr>
      <w:tr w14:paraId="3525D5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E08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409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1AD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1A8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赔付现金流-期末现值（加权初始确认利率）】+【新增合同-初始确认-预期当期-预赔付现金流-期末现值（加权初始确认利率）】+【有效合同-年初预期-预期当年-维持费用现金流-期末现值（加权初始确认利率）】+【新增合同-初始确认-预期当期-维持费用现金流-期末现值（加权初始确认利率）】</w:t>
            </w:r>
          </w:p>
        </w:tc>
      </w:tr>
      <w:tr w14:paraId="496297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178A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1EA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FBE4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0F2C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分摊的LC_预期现金流+ LC调整＿预期现金流</w:t>
            </w:r>
          </w:p>
        </w:tc>
      </w:tr>
      <w:tr w14:paraId="088FB0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30623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6C2DB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A62C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D443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【有效合同-年初预期-预期当年-非金融风险调整-期末现值（加权初始确认利率）】+【新增合同-初始确认-预期当期-非金融风险调整-期末现值（加权初始确认利率）】</w:t>
            </w:r>
          </w:p>
        </w:tc>
      </w:tr>
      <w:tr w14:paraId="3D3992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0477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112F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8B2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E474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分摊的LC＿非金融风险调整＋LC调整＿非金融风险调整</w:t>
            </w:r>
          </w:p>
        </w:tc>
      </w:tr>
      <w:tr w14:paraId="68AE0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1F7E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B6BE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2722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541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摊销的CSM</w:t>
            </w:r>
          </w:p>
        </w:tc>
      </w:tr>
      <w:tr w14:paraId="14F4A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C8B36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13D0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EF60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B03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摊销的IACF</w:t>
            </w:r>
          </w:p>
        </w:tc>
      </w:tr>
      <w:tr w14:paraId="64088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EC42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B227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EB0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6007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－经验调整＿合计</w:t>
            </w:r>
          </w:p>
        </w:tc>
      </w:tr>
      <w:tr w14:paraId="37F32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4B35FC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814F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5740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6583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－当年分解的投资成分</w:t>
            </w:r>
          </w:p>
        </w:tc>
      </w:tr>
      <w:tr w14:paraId="7839E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8514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19A8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5204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934A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Sum(保险合同收入_预期赔付与费用_含亏损, 保险合同收入_预期赔付与费用_亏损分摊, 保险合同收入_预期释放的非金融风险调整_含亏损, 保险合同收入_预期释放的非金融风险调整_亏损分摊, 保险合同收入_摊销的CSM, 保险合同收入_摊销的IACF, 保险合同收入_经验调整, 保险合同收入_分解的投资成分)</w:t>
            </w:r>
          </w:p>
        </w:tc>
      </w:tr>
      <w:tr w14:paraId="1B3EE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CD23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未到期IFIE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272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2440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8C6D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，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+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</w:t>
            </w:r>
          </w:p>
        </w:tc>
      </w:tr>
      <w:tr w14:paraId="359F0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F3C1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FECC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49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E8BB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，否则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+【新增合同-期末预期-预期未来-预期现金流-期末现值（期末利率）】-【新增合同-期末预期-预期未来-预期现金流-期末现值（加权初始确认利率）】</w:t>
            </w:r>
          </w:p>
        </w:tc>
      </w:tr>
      <w:tr w14:paraId="6D71E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76CA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995A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EEB4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BC4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Sum(IFIE_P&amp;C_年初有效合同_预期现金流, IFIE_P&amp;C_当年新增合同_预期现金流)</w:t>
            </w:r>
          </w:p>
        </w:tc>
      </w:tr>
      <w:tr w14:paraId="306FE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DB05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8D65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B2D9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B3C0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+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</w:t>
            </w:r>
          </w:p>
        </w:tc>
      </w:tr>
      <w:tr w14:paraId="096864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2B1A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D7D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71D5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41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+【新增合同-期末预期-预期未来-预期非金融风险调整-期末现值（期末利率）】-【新增合同-期末预期-预期未来-预期非金融风险调整-期末现值（加权初始确认利率）】</w:t>
            </w:r>
          </w:p>
        </w:tc>
      </w:tr>
      <w:tr w14:paraId="2BA2B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57146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8070A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A1A0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8A99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Sum(IFIE_P&amp;C_年初有效合同_非金融风险调整, IFIE_P&amp;C_当年新增合同_非金融风险调整)</w:t>
            </w:r>
          </w:p>
        </w:tc>
      </w:tr>
      <w:tr w14:paraId="62F476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F398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6407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614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21A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-CSM计息</w:t>
            </w:r>
          </w:p>
        </w:tc>
      </w:tr>
      <w:tr w14:paraId="636C4E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1E418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A854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09F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4612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IFIE_P&amp;C_预期现金流+IFIE_P&amp;C_非金融风险调整+IFIE_P&amp;C_CSM</w:t>
            </w:r>
          </w:p>
        </w:tc>
      </w:tr>
      <w:tr w14:paraId="6836CF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A4CA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43A1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0C2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E3D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IFIE_P&amp;C＿预期现金流-IFIE_P&amp;C_预期现金流_亏损</w:t>
            </w:r>
          </w:p>
        </w:tc>
      </w:tr>
      <w:tr w14:paraId="22407C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D1622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6989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02B1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7654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IFIE_P&amp;C＿预期现金流／sum(IFIE_ P&amp;C_预期现金流+ IFIE_ OCI_预期现金流)* LC分摊IFIE_预期现金流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LC分摊IFIE_预期现金流</w:t>
            </w:r>
          </w:p>
        </w:tc>
      </w:tr>
      <w:tr w14:paraId="3B22A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94AF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5E5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3A3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3159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IFIE_P&amp;C＿非金融风险调整－IFIE＿P&amp;C_非金融风险调整_亏损</w:t>
            </w:r>
          </w:p>
        </w:tc>
      </w:tr>
      <w:tr w14:paraId="05C00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9AC66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41C1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7EFE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D4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IFIE_P&amp;C＿非金融风险调整／sum(IFIE_ P&amp;C_非金融风险调整+ IFIE_ OCI_非金融风险调整)＊LC分摊IFIE_非金融风险调整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LC分摊IFIE_非金融风险调整</w:t>
            </w:r>
          </w:p>
        </w:tc>
      </w:tr>
      <w:tr w14:paraId="3BEF9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257189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2210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06CD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863C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否则为０</w:t>
            </w:r>
          </w:p>
        </w:tc>
      </w:tr>
      <w:tr w14:paraId="616F5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B021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888E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5C5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084B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【新增合同-期末预期-预期未来-预期现金流-期末现值（期末利率）】-【新增合同-期末预期-预期未来-预期现金流-期末现值（加权初始确认利率）】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其他为０</w:t>
            </w:r>
          </w:p>
        </w:tc>
      </w:tr>
      <w:tr w14:paraId="670DE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AF4F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8F5E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99C0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39EF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Sum(IFIE_OCI_年初有效合同_预期现金流, IFIE_OCI_当年新增合同_预期现金流)</w:t>
            </w:r>
          </w:p>
        </w:tc>
      </w:tr>
      <w:tr w14:paraId="67973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EB1E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65DB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E757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8EC7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否则为０</w:t>
            </w:r>
          </w:p>
        </w:tc>
      </w:tr>
      <w:tr w14:paraId="77C572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45F7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AA22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FB162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8BC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【新增合同-期末预期-预期未来-预期非金融风险调整-期末现值（期末利率）】-【新增合同-期末预期-预期未来-预期非金融风险调整-期末现值（加权初始确认利率）】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其他为０</w:t>
            </w:r>
          </w:p>
        </w:tc>
      </w:tr>
      <w:tr w14:paraId="7411C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A3DE6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4F441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88695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DE5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Sum(IFIE_OCI_年初有效合同_非金融风险调整, IFIE_OCI_当年新增合同_非金融风险调整)</w:t>
            </w:r>
          </w:p>
        </w:tc>
      </w:tr>
      <w:tr w14:paraId="58BC8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4DBD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30D48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5F4F25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CEBE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IFIE_OCI_预期现金流+IFIE_OCI_非金融风险调整</w:t>
            </w:r>
          </w:p>
        </w:tc>
      </w:tr>
      <w:tr w14:paraId="57828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1039E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306E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036AC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B22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IFIE_OCI＿预期现金流-IFIE_OCI_预期现金流_亏损</w:t>
            </w:r>
          </w:p>
        </w:tc>
      </w:tr>
      <w:tr w14:paraId="56BBBF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E9D4F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038B9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1C037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3755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LC分摊IFIE＿预期现金流－IFIE_P&amp;C_预期现金流_亏损</w:t>
            </w:r>
          </w:p>
        </w:tc>
      </w:tr>
      <w:tr w14:paraId="638B2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370F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E82E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5DF3A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03DE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IFIE_OCI＿非金融风险调整－IFIE_OCI＿非金融风险调整_亏损</w:t>
            </w:r>
          </w:p>
        </w:tc>
      </w:tr>
      <w:tr w14:paraId="1C8D44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300C7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F810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25265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261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LC分摊IFIE＿非金融风险调整－IFIE_P&amp;C＿非金融风险调整_亏损</w:t>
            </w:r>
          </w:p>
        </w:tc>
      </w:tr>
      <w:tr w14:paraId="289818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AE8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4B7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12716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预期保费现金流现值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5022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-(【有效合同-期末预期-预期未来-保费现金流-期末现值（期末利率）】+【新增合同-期末预期-预期未来-保费现金流-期末现值（期末利率）】)</w:t>
            </w:r>
          </w:p>
        </w:tc>
      </w:tr>
      <w:tr w14:paraId="2A0A7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5674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65E4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5DA35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预期IACF现值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6955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-(【有效合同-期末预期-预期未来-IACF-期末现值（期末利率）】+【新增合同-期末预期-预期未来-IACF-期末现值（期末利率）】)</w:t>
            </w:r>
          </w:p>
        </w:tc>
      </w:tr>
      <w:tr w14:paraId="37E85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37E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6FCA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26BE2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预期赔付与费用现金流现值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73C1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赔付现金流-期末现值（期末利率）】+【新增合同-期末预期-预期未来-赔付现金流-期末现值（期末利率）】+【有效合同-期末预期-预期未来-维持费用现金流-期末现值（期末利率）】+【新增合同-期末预期-预期未来-维持费用现金流-期末现值（期末利率）】)</w:t>
            </w:r>
          </w:p>
        </w:tc>
      </w:tr>
      <w:tr w14:paraId="091F6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8685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779A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38044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44A5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Sum(预期保费现金流现值, 预期IACF现值, 预期赔付与费用现金流现值)</w:t>
            </w:r>
          </w:p>
        </w:tc>
      </w:tr>
      <w:tr w14:paraId="2BB81A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C0038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C575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B5BE8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862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-(【有效合同-期末预期-预期未来-非金融风险调整-期末现值（期末利率）】+【新增合同-期末预期-预期未来-非金融风险调整-期末现值（期末利率）】)</w:t>
            </w:r>
          </w:p>
        </w:tc>
      </w:tr>
      <w:tr w14:paraId="3290B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28B7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C7F16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3A58E9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8F16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</w:t>
            </w:r>
          </w:p>
        </w:tc>
      </w:tr>
      <w:tr w14:paraId="006E5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5F3E2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143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55553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期末未到期责任负债余额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AAD72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Sum(预期现金流现值, 预期非金融风险调整，CSM)</w:t>
            </w:r>
          </w:p>
        </w:tc>
      </w:tr>
      <w:tr w14:paraId="13E7A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DE270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295F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未到期责任负债变动（校验）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1E609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A4DF4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年初有效合同年初现值预期现金流（期末利率）</w:t>
            </w:r>
          </w:p>
        </w:tc>
      </w:tr>
      <w:tr w14:paraId="0F777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EA72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F9B7C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433DB3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68624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汇总各新增年月（预期保费现金流、预期IACF、预期赔付现金流、预期维持费用现金流）</w:t>
            </w:r>
          </w:p>
        </w:tc>
      </w:tr>
      <w:tr w14:paraId="0B24AF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FA92D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70EFC8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D70AF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当年收到的保费_预期现金流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78A7B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年初有效合同实际保费现金流+当年新增合同实际保费现金流</w:t>
            </w:r>
          </w:p>
        </w:tc>
      </w:tr>
      <w:tr w14:paraId="56775C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5E651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5ADF5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A7934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当年支付的IACF_预期现金流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BE57B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年初有效合同实际IACF+当年新增合同实际IACF</w:t>
            </w:r>
          </w:p>
        </w:tc>
      </w:tr>
      <w:tr w14:paraId="5772E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AEF377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EDEBD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3C3DE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248BB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IFIE_预期现金流_非亏损（IFIE_P&amp;L）+IFIE_预期现金流_非亏损（IFIE_OCI）+IFIE_预期现金流_亏损（IFIE_P&amp;L）+IFIE_预期现金流_亏损（IFIE_OCI）</w:t>
            </w:r>
          </w:p>
        </w:tc>
      </w:tr>
      <w:tr w14:paraId="2E9EE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7CEC0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89D61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67DD8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C6131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保险合同收入_预期赔付与费用_含亏损+保险合同收入_分解的投资成分</w:t>
            </w:r>
          </w:p>
        </w:tc>
      </w:tr>
      <w:tr w14:paraId="709B8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6CD3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AF5B5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8082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当期分解的投资成分_预期现金流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DB36E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当年分解的投资成分</w:t>
            </w:r>
          </w:p>
        </w:tc>
      </w:tr>
      <w:tr w14:paraId="437AA3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BCFA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5DA7F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4031D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6E38A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</w:t>
            </w:r>
          </w:p>
        </w:tc>
      </w:tr>
      <w:tr w14:paraId="5528B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9AEF7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BE5FD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F3431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026BF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5C784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9341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C2C25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B4D50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DC88A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经验调整合计</w:t>
            </w:r>
          </w:p>
        </w:tc>
      </w:tr>
      <w:tr w14:paraId="73B5FA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1701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C7649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4F1CA1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80691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1C6C9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5E0AE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74EA21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40E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F4579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年初有效合同年初现值预期非金融风险调整（期末利率）</w:t>
            </w:r>
          </w:p>
        </w:tc>
      </w:tr>
      <w:tr w14:paraId="5C76E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1EC04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EC2238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1CAACA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12F8C2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汇总各新增年月（预期非金融风险调整）</w:t>
            </w:r>
          </w:p>
        </w:tc>
      </w:tr>
      <w:tr w14:paraId="0126E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0BA84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80589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FE8B1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C5AE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IFIE_非金融风险调整_非亏损（IFIE_P&amp;L）+IFIE_非金融风险调整_非亏损（IFIE_OCI）+IFIE_非金融风险调整_亏损（IFIE_P&amp;L）+IFIE_非金融风险调整_亏损（IFIE_OCI）</w:t>
            </w:r>
          </w:p>
        </w:tc>
      </w:tr>
      <w:tr w14:paraId="0D0DAC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4DD15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EA1E1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8DE9D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B265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</w:tr>
      <w:tr w14:paraId="3D6E5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516A70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16CC74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E3048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3447B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</w:tr>
      <w:tr w14:paraId="69C85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F6FE3A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AA659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ADA60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7EC9E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5C72A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1CA803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AB774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4A5BC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B0E03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FA21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94079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9BA87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71935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6C8EF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</w:t>
            </w:r>
          </w:p>
        </w:tc>
      </w:tr>
      <w:tr w14:paraId="426E61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B5A13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E6D471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F1EE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2C45B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当年新增合同CSM</w:t>
            </w:r>
          </w:p>
        </w:tc>
      </w:tr>
      <w:tr w14:paraId="70A82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D0CFF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ABF0DA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BCE53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8AE33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IFIE_CSM（IFIE_P&amp;L）</w:t>
            </w:r>
          </w:p>
        </w:tc>
      </w:tr>
      <w:tr w14:paraId="5A55C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49FF9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72BEE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4CE29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46E6E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</w:tr>
      <w:tr w14:paraId="4975E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0369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16F73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3D60C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F19A8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被CSM吸收的变化（预期现金流）+被CSM吸收的变化（非金融风险调整）</w:t>
            </w:r>
          </w:p>
        </w:tc>
      </w:tr>
      <w:tr w14:paraId="2D83F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BBDFD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3F06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C20D2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CB615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DF25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00312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1982F7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21A0F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87E9C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年初LC_预期现金流</w:t>
            </w:r>
          </w:p>
        </w:tc>
      </w:tr>
      <w:tr w14:paraId="71670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F750E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ECC14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F14CA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679AF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当年新增LC＿预期现金流</w:t>
            </w:r>
          </w:p>
        </w:tc>
      </w:tr>
      <w:tr w14:paraId="1E166E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DF0B80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7662C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B5482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0B713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IFIE_预期现金流_亏损（IFIE_P&amp;L）+IFIE_预期现金流_亏损（IFIE_OCI）</w:t>
            </w:r>
          </w:p>
        </w:tc>
      </w:tr>
      <w:tr w14:paraId="00557B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6AE3F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25E84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86FBB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94246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</w:tr>
      <w:tr w14:paraId="549EB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00A88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C60AB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59DAC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C6802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2AF9D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5CAE9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AB7C6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7B9E5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E3FDE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2A6E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A47B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5E6EA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3DE02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5AB00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年初LC_非金融风险调整</w:t>
            </w:r>
          </w:p>
        </w:tc>
      </w:tr>
      <w:tr w14:paraId="0B0A5D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28957C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7A656E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ED701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3E852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当年新增LC＿非金融风险调整</w:t>
            </w:r>
          </w:p>
        </w:tc>
      </w:tr>
      <w:tr w14:paraId="4B7B4E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2CE2C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CB296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673B1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8B050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IFIE_非金融风险调整_亏损（IFIE_P&amp;L）+IFIE_非金融风险调整_亏损（IFIE_OCI）</w:t>
            </w:r>
          </w:p>
        </w:tc>
      </w:tr>
      <w:tr w14:paraId="685DA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EAAF21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A82D45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D554E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56CEA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</w:tr>
      <w:tr w14:paraId="52C4A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F1414C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523484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78C62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137FC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575D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293956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C9A5E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87DC2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349A2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4F0F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246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计量结果与数据输出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F0A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计量结果与数据输出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BCB5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F79E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-保险合同收入_预期赔付与费用_含亏损</w:t>
            </w:r>
          </w:p>
        </w:tc>
      </w:tr>
      <w:tr w14:paraId="2DB378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C78F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2BF3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9364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F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-保险合同收入_预期赔付与费用_亏损分摊</w:t>
            </w:r>
          </w:p>
        </w:tc>
      </w:tr>
      <w:tr w14:paraId="1B68F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8F4BE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C87B5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30D6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E30B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-保险合同收入_预期释放的非金融风险调整_含亏损</w:t>
            </w:r>
          </w:p>
        </w:tc>
      </w:tr>
      <w:tr w14:paraId="1F51C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7A7FC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468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1D5B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D92D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-保险合同收入_预期释放的非金融风险调整_亏损分摊</w:t>
            </w:r>
          </w:p>
        </w:tc>
      </w:tr>
      <w:tr w14:paraId="533C88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CD49B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F2B4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2DB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BC2A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-保险合同收入_摊销的CSM</w:t>
            </w:r>
          </w:p>
        </w:tc>
      </w:tr>
      <w:tr w14:paraId="140E0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0277A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386B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22C1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DBF5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-保险合同收入_摊销的IACF</w:t>
            </w:r>
          </w:p>
        </w:tc>
      </w:tr>
      <w:tr w14:paraId="52700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5EE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2A6C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41CE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7257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-保险合同收入_经验调整</w:t>
            </w:r>
          </w:p>
        </w:tc>
      </w:tr>
      <w:tr w14:paraId="08C8F0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2C3F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E72A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8DFA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A15A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-保险合同收入_分解的投资成分</w:t>
            </w:r>
          </w:p>
        </w:tc>
      </w:tr>
      <w:tr w14:paraId="56CB7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4F26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278D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42EE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赔付与费用_亏损分摊_预期现金流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709B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</w:t>
            </w:r>
          </w:p>
        </w:tc>
      </w:tr>
      <w:tr w14:paraId="719BF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BECD6E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7B90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1134F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赔付与费用_亏损分摊_非金融风险调整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A836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分摊的LC_非金融风险调整</w:t>
            </w:r>
          </w:p>
        </w:tc>
      </w:tr>
      <w:tr w14:paraId="24B557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E4086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482E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5E7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C1F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</w:tr>
      <w:tr w14:paraId="0631C0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D0C2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E5DF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129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3B32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-当年分解的投资成分</w:t>
            </w:r>
          </w:p>
        </w:tc>
      </w:tr>
      <w:tr w14:paraId="0D855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49551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7FC15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8DF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亏损合同损益_新增合同预期现金流_赔付与费用现金流_亏损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0B6B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当年新增LC_预期现金流</w:t>
            </w:r>
          </w:p>
        </w:tc>
      </w:tr>
      <w:tr w14:paraId="77404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E1139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D7B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06A9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亏损合同损益_新增合同非金融风险调整_亏损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88F3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当年新增LC_非金融风险调整</w:t>
            </w:r>
          </w:p>
        </w:tc>
      </w:tr>
      <w:tr w14:paraId="751FA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5FA03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C4D5B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8983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亏损合同损益_不调整CSM的预期现金流变动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FBCB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64C57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BE8D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0AC8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A70E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亏损合同损益_不调整CSM的非金融风险调整变动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2653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371C2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9BB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4A42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D335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0EF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</w:tr>
      <w:tr w14:paraId="42247D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0D67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3772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D649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F2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</w:tr>
      <w:tr w14:paraId="2F182E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0B6C1A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A9E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711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A2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IFIE_P&amp;C＿非金融风险调整_非亏损</w:t>
            </w:r>
          </w:p>
        </w:tc>
      </w:tr>
      <w:tr w14:paraId="5B313B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A7864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C67D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32DF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303F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IFIE_P&amp;C＿非金融风险调整_亏损</w:t>
            </w:r>
          </w:p>
        </w:tc>
      </w:tr>
      <w:tr w14:paraId="3F043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9D98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FCF1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222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0EB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</w:t>
            </w:r>
          </w:p>
        </w:tc>
      </w:tr>
      <w:tr w14:paraId="061C72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8654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C4F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B65E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7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IFIE_OCI_预期现金流_非亏损</w:t>
            </w:r>
          </w:p>
        </w:tc>
      </w:tr>
      <w:tr w14:paraId="3CA1C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4DD0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2660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F80F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8915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IFIE_OCI_预期现金流_亏损</w:t>
            </w:r>
          </w:p>
        </w:tc>
      </w:tr>
      <w:tr w14:paraId="256B5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F1B1A9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4B0E7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AEB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5A2E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IFIE_OCI_非金融风险调整_非亏损</w:t>
            </w:r>
          </w:p>
        </w:tc>
      </w:tr>
      <w:tr w14:paraId="60921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8443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F0669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ADC0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74E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IFIE_OCI_非金融风险调整_亏损</w:t>
            </w:r>
          </w:p>
        </w:tc>
      </w:tr>
      <w:tr w14:paraId="53DD2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9A93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3759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6B39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39DF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期末LC余额_预期现金流＋预期现金流现值</w:t>
            </w:r>
          </w:p>
        </w:tc>
      </w:tr>
      <w:tr w14:paraId="4469B5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F39D6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5837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7FAE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E399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－期末LC余额_预期现金流</w:t>
            </w:r>
          </w:p>
        </w:tc>
      </w:tr>
      <w:tr w14:paraId="6634AB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692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5D0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BED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34C3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预期非金融风险调整＋期末LC余额_非金融风险调整</w:t>
            </w:r>
          </w:p>
        </w:tc>
      </w:tr>
      <w:tr w14:paraId="04A66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C5364F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F5E26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6C26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B0FF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－期末LC余额_非金融风险调整</w:t>
            </w:r>
          </w:p>
        </w:tc>
      </w:tr>
      <w:tr w14:paraId="62C01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93F7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9FCC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8512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4BD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</w:t>
            </w:r>
          </w:p>
        </w:tc>
      </w:tr>
      <w:tr w14:paraId="7D2184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0F7D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C00E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CAF3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未到期_调整CSM的预期现金流变动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15C5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被CSM吸收的现金流变化</w:t>
            </w:r>
          </w:p>
        </w:tc>
      </w:tr>
      <w:tr w14:paraId="21C60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A9BBF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086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9E29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未到期_调整CSM的非金融风险调整变动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11F2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</w:tr>
      <w:tr w14:paraId="367FF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AEF7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E75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5821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未到期_调整CSM的估计变更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FA1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－被CSM吸收的变化</w:t>
            </w:r>
          </w:p>
        </w:tc>
      </w:tr>
      <w:tr w14:paraId="19FF7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E55C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E55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417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新增合同预期现金流_保费现金流_盈利合同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D66D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汇总当CSM/LC＞＝０时的预期保费现金流</w:t>
            </w:r>
          </w:p>
        </w:tc>
      </w:tr>
      <w:tr w14:paraId="3D160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B99FC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07F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C86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新增合同预期现金流_IACF_盈利合同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C592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汇总当CSM/LC＞＝０时的预期IACF</w:t>
            </w:r>
          </w:p>
        </w:tc>
      </w:tr>
      <w:tr w14:paraId="270EC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0EF7F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07FA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A76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新增合同预期现金流_赔付与费用现金流_盈利合同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75B9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汇总当CSM/LC＞＝０时的预期赔付现金流＋汇总当CSM/LC＞＝０时的预期维持费用现金流</w:t>
            </w:r>
          </w:p>
        </w:tc>
      </w:tr>
      <w:tr w14:paraId="7245F8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61FC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2AD9D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5378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新增合同非金融风险调整_盈利合同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623D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汇总当CSM/LC＞＝０时的预期非金融风险调整</w:t>
            </w:r>
          </w:p>
        </w:tc>
      </w:tr>
      <w:tr w14:paraId="74E86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1BB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F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385B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新增合同CSM_盈利合同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5F3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－当年新增合同新增CSM</w:t>
            </w:r>
          </w:p>
        </w:tc>
      </w:tr>
      <w:tr w14:paraId="316DD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5EF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5F5F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DE4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新增合同预期现金流_保费现金流_亏损合同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A03A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汇总当CSM/LC＜０时的预期保费现金流</w:t>
            </w:r>
          </w:p>
        </w:tc>
      </w:tr>
      <w:tr w14:paraId="5DA41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9B61C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39F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3EDB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新增合同预期现金流_IACF_亏损合同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E8C1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汇总当CSM/LC＜０时的预期IACF</w:t>
            </w:r>
          </w:p>
        </w:tc>
      </w:tr>
      <w:tr w14:paraId="19CD8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328E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12C5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0C53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新增合同预期现金流_赔付与费用现金流_亏损合同_非亏损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DE66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汇总当CSM/LC＜０时的预期赔付现金流＋汇总当CSM/LC＜０时的预期维持费用现金流－当年新增LC＿预期现金流</w:t>
            </w:r>
          </w:p>
        </w:tc>
      </w:tr>
      <w:tr w14:paraId="565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CCCE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6003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DD57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新增合同非金融风险调整_亏损合同_非亏损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FDBA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汇总当CSM/LC＜０时的预期非金融风险调整－当年新增LC＿非金融风险调整</w:t>
            </w:r>
          </w:p>
        </w:tc>
      </w:tr>
      <w:tr w14:paraId="4B31E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2CC9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731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B1C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现金流_收到的保费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990D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IF_保费现金流＿期末实际＋NB_保费现金流＿期末实际</w:t>
            </w:r>
          </w:p>
        </w:tc>
      </w:tr>
      <w:tr w14:paraId="05DCB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8E95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AC7A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7C2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现金流_支付的获取费用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6AA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IF_IACF＿期末实际＋NB_IACF＿期末实际</w:t>
            </w:r>
          </w:p>
        </w:tc>
      </w:tr>
      <w:tr w14:paraId="4DC651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25B9E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A87F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C500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CSM余额_预期确认时间_1年以内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F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期末CSM余额＊CSM预期确认比例_1年以内</w:t>
            </w:r>
          </w:p>
        </w:tc>
      </w:tr>
      <w:tr w14:paraId="360E7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BD7C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8C561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7357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CSM余额_预期确认时间_1-2年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92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期末CSM余额＊CSM预期确认比例_1-2年</w:t>
            </w:r>
          </w:p>
        </w:tc>
      </w:tr>
      <w:tr w14:paraId="3AD658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2C5C8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273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9772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CSM余额_预期确认时间_2-3年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92EE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期末CSM余额＊CSM预期确认比例_2-3年</w:t>
            </w:r>
          </w:p>
        </w:tc>
      </w:tr>
      <w:tr w14:paraId="455A5C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27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4DE1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428F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CSM余额_预期确认时间_3-4年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E365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期末CSM余额＊CSM预期确认比例_3-4年</w:t>
            </w:r>
          </w:p>
        </w:tc>
      </w:tr>
      <w:tr w14:paraId="72C23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B375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85826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156D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CSM余额_预期确认时间_4-5年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02C6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期末CSM余额＊CSM预期确认比例_4-5年</w:t>
            </w:r>
          </w:p>
        </w:tc>
      </w:tr>
      <w:tr w14:paraId="2C8E7F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77D3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138B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653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CSM余额_预期确认时间_5-10年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F35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期末CSM余额＊CSM预期确认比例_5-10年</w:t>
            </w:r>
          </w:p>
        </w:tc>
      </w:tr>
      <w:tr w14:paraId="79C99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0632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BE66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B4AC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CSM余额_预期确认时间_10-30年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ACF4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期末CSM余额＊CSM预期确认比例_10-30年</w:t>
            </w:r>
          </w:p>
        </w:tc>
      </w:tr>
      <w:tr w14:paraId="5877A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2DBD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2EBE8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B9FE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CSM余额_预期确认时间_30年以上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256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期末CSM余额＊CSM预期确认比例_30年以上</w:t>
            </w:r>
          </w:p>
        </w:tc>
      </w:tr>
      <w:bookmarkEnd w:id="0"/>
    </w:tbl>
    <w:p w14:paraId="1FB25175"/>
    <w:sectPr>
      <w:pgSz w:w="23811" w:h="16838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B6BE1C"/>
    <w:rsid w:val="182E55B5"/>
    <w:rsid w:val="32B6BE1C"/>
    <w:rsid w:val="F7CB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31"/>
    <w:basedOn w:val="3"/>
    <w:qFormat/>
    <w:uiPriority w:val="0"/>
    <w:rPr>
      <w:rFonts w:hint="default" w:ascii="微软雅黑" w:hAnsi="微软雅黑" w:eastAsia="微软雅黑" w:cs="微软雅黑"/>
      <w:color w:val="000000"/>
      <w:sz w:val="22"/>
      <w:szCs w:val="22"/>
      <w:u w:val="none"/>
    </w:rPr>
  </w:style>
  <w:style w:type="character" w:customStyle="1" w:styleId="5">
    <w:name w:val="font41"/>
    <w:basedOn w:val="3"/>
    <w:uiPriority w:val="0"/>
    <w:rPr>
      <w:rFonts w:hint="default" w:ascii="微软雅黑" w:hAnsi="微软雅黑" w:eastAsia="微软雅黑" w:cs="微软雅黑"/>
      <w:b/>
      <w:bCs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15226</Words>
  <Characters>17863</Characters>
  <Lines>0</Lines>
  <Paragraphs>0</Paragraphs>
  <TotalTime>1499</TotalTime>
  <ScaleCrop>false</ScaleCrop>
  <LinksUpToDate>false</LinksUpToDate>
  <CharactersWithSpaces>19463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2025-11-19T18:40:00Z</dcterms:created>
  <dc:creator>翟昊</dc:creator>
  <cp:lastModifiedBy>翟昊</cp:lastModifiedBy>
  <dcterms:modified xsi:type="dcterms:W3CDTF">2025-12-03T01:28:25Z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29E2806CED0CCD629C9E1D69CDA0CB97_41</vt:lpwstr>
  </property>
  <property fmtid="{D5CDD505-2E9C-101B-9397-08002B2CF9AE}" pid="4" name="KSOTemplateDocerSaveRecord">
    <vt:lpwstr>eyJoZGlkIjoiMzAyNzI4NDE4N2QzMTYwY2JkOTFiMDkzNTM4MWU2ZWUiLCJ1c2VySWQiOiIyMTg0MjAxNzkifQ==</vt:lpwstr>
  </property>
</Properties>
</file>