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世界坐标采用OpenGL的右手系坐标</w:t>
      </w:r>
    </w:p>
    <w:p>
      <w:p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命名规范（primary using google naming rules）：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类成员变量后+ “_”： example_variable_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类私有成员变量前后都+ ”_”：_example_variable_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普通变量google rules：example_variable</w:t>
      </w:r>
    </w:p>
    <w:p>
      <w:pPr>
        <w:rPr>
          <w:b/>
          <w:bCs/>
        </w:rPr>
      </w:pPr>
      <w:r>
        <w:rPr>
          <w:rFonts w:hint="eastAsia"/>
          <w:b/>
          <w:bCs/>
        </w:rPr>
        <w:t>其余规范基本采用google naming rules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55E80"/>
    <w:rsid w:val="38B866CA"/>
    <w:rsid w:val="4E24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2022-08-24T07:57:29Z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