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012E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29853BD9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.2.1-1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2C734E33" w14:textId="77777777" w:rsidTr="0047299B">
        <w:trPr>
          <w:trHeight w:val="1701"/>
        </w:trPr>
        <w:tc>
          <w:tcPr>
            <w:tcW w:w="8296" w:type="dxa"/>
          </w:tcPr>
          <w:p w14:paraId="51A1014D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1.情感识别准确率不足：识别系统对情感识别不够准确，造成分析所得结论与实际情况有出入，造成错误的信息反馈，最终造成商家错误的决策。</w:t>
            </w:r>
          </w:p>
          <w:p w14:paraId="7755AA4D" w14:textId="7AB02E4E" w:rsidR="0047299B" w:rsidRPr="000559E4" w:rsidRDefault="000559E4" w:rsidP="000559E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2.响应时间慢：用户提交请求后，需要等待较长时间才能收到情感分析结果，削弱了用户体验，阻碍了用户针对变化的及时行动。</w:t>
            </w:r>
          </w:p>
        </w:tc>
      </w:tr>
    </w:tbl>
    <w:p w14:paraId="5E8BC8AD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339E7FFF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.2.1-</w:t>
      </w:r>
      <w:r>
        <w:rPr>
          <w:rFonts w:ascii="黑体" w:eastAsia="黑体" w:hAnsi="黑体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BCAF1CE" w14:textId="77777777" w:rsidTr="0081292F">
        <w:trPr>
          <w:trHeight w:val="1701"/>
        </w:trPr>
        <w:tc>
          <w:tcPr>
            <w:tcW w:w="8296" w:type="dxa"/>
          </w:tcPr>
          <w:p w14:paraId="7BB8AE50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优化方案</w:t>
            </w:r>
          </w:p>
          <w:p w14:paraId="77043B6E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1.深入改进情感识别技术：通过添加扩充训练数据集和利用更多样化数据强化模型的训练，大幅改善情感识别模型的准确率。</w:t>
            </w:r>
          </w:p>
          <w:p w14:paraId="7868DB46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2.精简算法的运算流程，降低运算运算的复杂程度，并更新服务器硬件设施，增强系统的整体处理效率，确保系统响应速度的提升。</w:t>
            </w:r>
          </w:p>
          <w:p w14:paraId="69B1176B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3.重新设计用户界面：确保界面清晰明了，引入用户指引组件，帮助用户快速上手并准确操作。</w:t>
            </w:r>
          </w:p>
          <w:p w14:paraId="49DC61FA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4.研发个性化API：使用户能能够存储自身的习惯和偏好，结合情感识别系统，以提供个性化服务。</w:t>
            </w:r>
          </w:p>
          <w:p w14:paraId="26A78232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预期效果：</w:t>
            </w:r>
          </w:p>
          <w:p w14:paraId="033A91DB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1.情感识别精度有显著改进，错误识别和遗漏会大幅减少</w:t>
            </w:r>
          </w:p>
          <w:p w14:paraId="78FA424A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2.系统反映速度会显著提升，实现更好的用户体验</w:t>
            </w:r>
          </w:p>
          <w:p w14:paraId="33CE18E2" w14:textId="77777777" w:rsidR="000559E4" w:rsidRPr="000559E4" w:rsidRDefault="000559E4" w:rsidP="000559E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3.用户界面更易于操作和人性化，使用户更友好的与计算机交互，更便捷的得到相应服务。，</w:t>
            </w:r>
          </w:p>
          <w:p w14:paraId="62A129BC" w14:textId="3F6CFE66" w:rsidR="0047299B" w:rsidRPr="000559E4" w:rsidRDefault="000559E4" w:rsidP="000559E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559E4">
              <w:rPr>
                <w:rFonts w:ascii="黑体" w:eastAsia="黑体" w:hAnsi="黑体"/>
                <w:sz w:val="24"/>
                <w:szCs w:val="24"/>
              </w:rPr>
              <w:t>4.提供个性化服务，更好的满足用户的独特需求，提供个性化的服务。</w:t>
            </w:r>
          </w:p>
        </w:tc>
      </w:tr>
    </w:tbl>
    <w:p w14:paraId="13AB43E1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59E4"/>
    <w:rsid w:val="00432EDC"/>
    <w:rsid w:val="0047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3B1D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2</cp:revision>
  <dcterms:created xsi:type="dcterms:W3CDTF">2025-03-08T15:14:00Z</dcterms:created>
  <dcterms:modified xsi:type="dcterms:W3CDTF">2025-05-30T08:07:00Z</dcterms:modified>
</cp:coreProperties>
</file>