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B76D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359BA8CA" w14:textId="77777777" w:rsidR="00D67434" w:rsidRDefault="00D67434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2FA71F35" w14:textId="77777777" w:rsidR="00D67434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分析报告</w:t>
      </w:r>
    </w:p>
    <w:p w14:paraId="3964F538" w14:textId="77777777" w:rsidR="00B96AC6" w:rsidRP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用户使用习惯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1980"/>
        <w:gridCol w:w="3260"/>
        <w:gridCol w:w="3119"/>
      </w:tblGrid>
      <w:tr w:rsidR="00F03F33" w14:paraId="1AEC09BC" w14:textId="77777777" w:rsidTr="00F03F33">
        <w:trPr>
          <w:trHeight w:val="668"/>
        </w:trPr>
        <w:tc>
          <w:tcPr>
            <w:tcW w:w="1980" w:type="dxa"/>
            <w:vAlign w:val="center"/>
          </w:tcPr>
          <w:p w14:paraId="71202B53" w14:textId="77777777" w:rsidR="00F03F33" w:rsidRPr="00B96AC6" w:rsidRDefault="00F03F33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3260" w:type="dxa"/>
            <w:vAlign w:val="center"/>
          </w:tcPr>
          <w:p w14:paraId="7A2B0204" w14:textId="77777777" w:rsidR="00F03F33" w:rsidRPr="00F03F33" w:rsidRDefault="00F03F33" w:rsidP="00F03F33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F03F33">
              <w:rPr>
                <w:rFonts w:ascii="等线" w:eastAsia="等线" w:hAnsi="等线" w:hint="eastAsia"/>
                <w:color w:val="000000"/>
                <w:sz w:val="22"/>
              </w:rPr>
              <w:t>平均光线亮度值</w:t>
            </w:r>
          </w:p>
        </w:tc>
        <w:tc>
          <w:tcPr>
            <w:tcW w:w="3119" w:type="dxa"/>
            <w:vAlign w:val="center"/>
          </w:tcPr>
          <w:p w14:paraId="5EF93ED3" w14:textId="77777777" w:rsidR="00F03F33" w:rsidRPr="00F03F33" w:rsidRDefault="00F03F33" w:rsidP="00B96AC6">
            <w:pPr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F03F33">
              <w:rPr>
                <w:rFonts w:ascii="等线" w:eastAsia="等线" w:hAnsi="等线" w:hint="eastAsia"/>
                <w:color w:val="000000"/>
                <w:sz w:val="22"/>
              </w:rPr>
              <w:t>平均色温值</w:t>
            </w:r>
          </w:p>
        </w:tc>
      </w:tr>
      <w:tr w:rsidR="00F03F33" w14:paraId="4F64D6C9" w14:textId="77777777" w:rsidTr="00F03F33">
        <w:tc>
          <w:tcPr>
            <w:tcW w:w="1980" w:type="dxa"/>
            <w:vAlign w:val="center"/>
          </w:tcPr>
          <w:p w14:paraId="6C3E260B" w14:textId="77777777" w:rsidR="00F03F33" w:rsidRPr="00B96AC6" w:rsidRDefault="00F03F33" w:rsidP="00F03F33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F03F33">
              <w:rPr>
                <w:rFonts w:ascii="等线" w:eastAsia="等线" w:hAnsi="等线"/>
                <w:color w:val="000000"/>
                <w:sz w:val="22"/>
              </w:rPr>
              <w:t>06:00 - 12:00</w:t>
            </w:r>
          </w:p>
        </w:tc>
        <w:tc>
          <w:tcPr>
            <w:tcW w:w="3260" w:type="dxa"/>
            <w:vAlign w:val="center"/>
          </w:tcPr>
          <w:p w14:paraId="27466F68" w14:textId="16885D69" w:rsidR="00F03F33" w:rsidRDefault="00CA291C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CA291C">
              <w:rPr>
                <w:rFonts w:ascii="黑体" w:eastAsia="黑体" w:hAnsi="黑体" w:hint="eastAsia"/>
                <w:sz w:val="28"/>
                <w:szCs w:val="28"/>
              </w:rPr>
              <w:t>51.74</w:t>
            </w:r>
          </w:p>
        </w:tc>
        <w:tc>
          <w:tcPr>
            <w:tcW w:w="3119" w:type="dxa"/>
            <w:vAlign w:val="center"/>
          </w:tcPr>
          <w:p w14:paraId="542CA28D" w14:textId="42830DBF" w:rsidR="00F03F33" w:rsidRDefault="00CA291C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CA291C">
              <w:rPr>
                <w:rFonts w:ascii="黑体" w:eastAsia="黑体" w:hAnsi="黑体" w:hint="eastAsia"/>
                <w:sz w:val="28"/>
                <w:szCs w:val="28"/>
              </w:rPr>
              <w:t>3689.52</w:t>
            </w:r>
          </w:p>
        </w:tc>
      </w:tr>
      <w:tr w:rsidR="00F03F33" w14:paraId="45D30A3F" w14:textId="77777777" w:rsidTr="00F03F33">
        <w:tc>
          <w:tcPr>
            <w:tcW w:w="1980" w:type="dxa"/>
            <w:vAlign w:val="center"/>
          </w:tcPr>
          <w:p w14:paraId="6A90B582" w14:textId="77777777" w:rsidR="00F03F33" w:rsidRDefault="00F03F33" w:rsidP="00F03F33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F03F33">
              <w:rPr>
                <w:rFonts w:ascii="等线" w:eastAsia="等线" w:hAnsi="等线"/>
                <w:color w:val="000000"/>
                <w:sz w:val="22"/>
              </w:rPr>
              <w:t>12:00 - 18:00</w:t>
            </w:r>
          </w:p>
        </w:tc>
        <w:tc>
          <w:tcPr>
            <w:tcW w:w="3260" w:type="dxa"/>
            <w:vAlign w:val="center"/>
          </w:tcPr>
          <w:p w14:paraId="4C9029EC" w14:textId="45AF9FA2" w:rsidR="00F03F33" w:rsidRDefault="00CA291C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CA291C">
              <w:rPr>
                <w:rFonts w:ascii="黑体" w:eastAsia="黑体" w:hAnsi="黑体" w:hint="eastAsia"/>
                <w:sz w:val="28"/>
                <w:szCs w:val="28"/>
              </w:rPr>
              <w:t>49.93</w:t>
            </w:r>
          </w:p>
        </w:tc>
        <w:tc>
          <w:tcPr>
            <w:tcW w:w="3119" w:type="dxa"/>
            <w:vAlign w:val="center"/>
          </w:tcPr>
          <w:p w14:paraId="51A51993" w14:textId="7970DD1F" w:rsidR="00F03F33" w:rsidRDefault="00CA291C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CA291C">
              <w:rPr>
                <w:rFonts w:ascii="黑体" w:eastAsia="黑体" w:hAnsi="黑体" w:hint="eastAsia"/>
                <w:sz w:val="28"/>
                <w:szCs w:val="28"/>
              </w:rPr>
              <w:t>3732.40</w:t>
            </w:r>
          </w:p>
        </w:tc>
      </w:tr>
      <w:tr w:rsidR="00F03F33" w14:paraId="2322E8D7" w14:textId="77777777" w:rsidTr="00F03F33">
        <w:tc>
          <w:tcPr>
            <w:tcW w:w="1980" w:type="dxa"/>
            <w:vAlign w:val="center"/>
          </w:tcPr>
          <w:p w14:paraId="4C3CF7AA" w14:textId="77777777" w:rsidR="00F03F33" w:rsidRDefault="00F03F33" w:rsidP="00F03F33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F03F33">
              <w:rPr>
                <w:rFonts w:ascii="等线" w:eastAsia="等线" w:hAnsi="等线"/>
                <w:color w:val="000000"/>
                <w:sz w:val="22"/>
              </w:rPr>
              <w:t>18:00 - 24:00</w:t>
            </w:r>
          </w:p>
        </w:tc>
        <w:tc>
          <w:tcPr>
            <w:tcW w:w="3260" w:type="dxa"/>
            <w:vAlign w:val="center"/>
          </w:tcPr>
          <w:p w14:paraId="59F61A5C" w14:textId="264ADD83" w:rsidR="00F03F33" w:rsidRDefault="00CA291C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CA291C">
              <w:rPr>
                <w:rFonts w:ascii="黑体" w:eastAsia="黑体" w:hAnsi="黑体" w:hint="eastAsia"/>
                <w:sz w:val="28"/>
                <w:szCs w:val="28"/>
              </w:rPr>
              <w:t>48.06</w:t>
            </w:r>
          </w:p>
        </w:tc>
        <w:tc>
          <w:tcPr>
            <w:tcW w:w="3119" w:type="dxa"/>
            <w:vAlign w:val="center"/>
          </w:tcPr>
          <w:p w14:paraId="515E20F3" w14:textId="419FA81F" w:rsidR="00F03F33" w:rsidRDefault="00CA291C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CA291C">
              <w:rPr>
                <w:rFonts w:ascii="黑体" w:eastAsia="黑体" w:hAnsi="黑体" w:hint="eastAsia"/>
                <w:sz w:val="28"/>
                <w:szCs w:val="28"/>
              </w:rPr>
              <w:t>3661.35</w:t>
            </w:r>
          </w:p>
        </w:tc>
      </w:tr>
    </w:tbl>
    <w:p w14:paraId="0D4B3C6D" w14:textId="77777777" w:rsid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1A59DD8B" w14:textId="77777777" w:rsidR="00B96AC6" w:rsidRPr="00B96AC6" w:rsidRDefault="00F03F33" w:rsidP="00B96AC6">
      <w:pPr>
        <w:jc w:val="left"/>
        <w:rPr>
          <w:rFonts w:ascii="黑体" w:eastAsia="黑体" w:hAnsi="黑体" w:hint="eastAsia"/>
          <w:sz w:val="24"/>
          <w:szCs w:val="24"/>
        </w:rPr>
      </w:pPr>
      <w:r w:rsidRPr="00F03F33">
        <w:rPr>
          <w:rFonts w:ascii="黑体" w:eastAsia="黑体" w:hAnsi="黑体" w:hint="eastAsia"/>
          <w:sz w:val="24"/>
          <w:szCs w:val="24"/>
        </w:rPr>
        <w:t>智能场景使用频率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7FBDA3E1" w14:textId="77777777" w:rsidTr="00B96AC6">
        <w:tc>
          <w:tcPr>
            <w:tcW w:w="2405" w:type="dxa"/>
            <w:vAlign w:val="center"/>
          </w:tcPr>
          <w:p w14:paraId="0494DCF7" w14:textId="77777777" w:rsidR="00B96AC6" w:rsidRPr="00B96AC6" w:rsidRDefault="00F03F33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频繁使用的场景</w:t>
            </w:r>
          </w:p>
        </w:tc>
        <w:tc>
          <w:tcPr>
            <w:tcW w:w="5954" w:type="dxa"/>
            <w:gridSpan w:val="2"/>
            <w:vAlign w:val="center"/>
          </w:tcPr>
          <w:p w14:paraId="5DED9D6F" w14:textId="410E0C1B" w:rsidR="00B96AC6" w:rsidRDefault="00CA0D56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CA0D56">
              <w:rPr>
                <w:rFonts w:ascii="黑体" w:eastAsia="黑体" w:hAnsi="黑体" w:hint="eastAsia"/>
                <w:sz w:val="28"/>
                <w:szCs w:val="28"/>
              </w:rPr>
              <w:t>Relax mode</w:t>
            </w:r>
          </w:p>
        </w:tc>
      </w:tr>
      <w:tr w:rsidR="00B96AC6" w14:paraId="727AD946" w14:textId="77777777" w:rsidTr="00B96AC6">
        <w:tc>
          <w:tcPr>
            <w:tcW w:w="2405" w:type="dxa"/>
            <w:vAlign w:val="center"/>
          </w:tcPr>
          <w:p w14:paraId="2944F8E8" w14:textId="77777777" w:rsidR="00B96AC6" w:rsidRDefault="00F03F33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适中使用的场景</w:t>
            </w:r>
          </w:p>
        </w:tc>
        <w:tc>
          <w:tcPr>
            <w:tcW w:w="2835" w:type="dxa"/>
            <w:vAlign w:val="center"/>
          </w:tcPr>
          <w:p w14:paraId="560DB405" w14:textId="1051817F" w:rsidR="00B96AC6" w:rsidRDefault="00CA0D56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CA0D56">
              <w:rPr>
                <w:rFonts w:ascii="黑体" w:eastAsia="黑体" w:hAnsi="黑体" w:hint="eastAsia"/>
                <w:sz w:val="28"/>
                <w:szCs w:val="28"/>
              </w:rPr>
              <w:t>Work Mode</w:t>
            </w:r>
          </w:p>
        </w:tc>
        <w:tc>
          <w:tcPr>
            <w:tcW w:w="3119" w:type="dxa"/>
            <w:vAlign w:val="center"/>
          </w:tcPr>
          <w:p w14:paraId="66C0188D" w14:textId="1A3820B3" w:rsidR="00B96AC6" w:rsidRDefault="00CA0D56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CA0D56">
              <w:rPr>
                <w:rFonts w:ascii="黑体" w:eastAsia="黑体" w:hAnsi="黑体" w:hint="eastAsia"/>
                <w:sz w:val="28"/>
                <w:szCs w:val="28"/>
              </w:rPr>
              <w:t>Reading Mode</w:t>
            </w:r>
          </w:p>
        </w:tc>
      </w:tr>
      <w:tr w:rsidR="00F03F33" w14:paraId="56AF0266" w14:textId="77777777" w:rsidTr="00866E05">
        <w:tc>
          <w:tcPr>
            <w:tcW w:w="2405" w:type="dxa"/>
            <w:vAlign w:val="center"/>
          </w:tcPr>
          <w:p w14:paraId="6DEE3C87" w14:textId="77777777" w:rsidR="00F03F33" w:rsidRPr="00B96AC6" w:rsidRDefault="00F03F33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较少使用的场景</w:t>
            </w:r>
          </w:p>
        </w:tc>
        <w:tc>
          <w:tcPr>
            <w:tcW w:w="5954" w:type="dxa"/>
            <w:gridSpan w:val="2"/>
            <w:vAlign w:val="center"/>
          </w:tcPr>
          <w:p w14:paraId="6794E8AC" w14:textId="5D98E5E1" w:rsidR="00F03F33" w:rsidRDefault="00CA0D56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CA0D56">
              <w:rPr>
                <w:rFonts w:ascii="黑体" w:eastAsia="黑体" w:hAnsi="黑体" w:hint="eastAsia"/>
                <w:sz w:val="28"/>
                <w:szCs w:val="28"/>
              </w:rPr>
              <w:t>Sleep Mode</w:t>
            </w:r>
          </w:p>
        </w:tc>
      </w:tr>
    </w:tbl>
    <w:p w14:paraId="12FBDCD2" w14:textId="77777777" w:rsid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63532EFE" w14:textId="77777777" w:rsidR="0047299B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响应时间分析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945"/>
        <w:gridCol w:w="2946"/>
      </w:tblGrid>
      <w:tr w:rsidR="00B96AC6" w14:paraId="7652F148" w14:textId="77777777" w:rsidTr="00E462DB">
        <w:tc>
          <w:tcPr>
            <w:tcW w:w="2405" w:type="dxa"/>
            <w:vAlign w:val="center"/>
          </w:tcPr>
          <w:p w14:paraId="093EA3CA" w14:textId="77777777" w:rsidR="00B96AC6" w:rsidRPr="00B96AC6" w:rsidRDefault="00F03F33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平均响应时间</w:t>
            </w:r>
          </w:p>
        </w:tc>
        <w:tc>
          <w:tcPr>
            <w:tcW w:w="5891" w:type="dxa"/>
            <w:gridSpan w:val="2"/>
            <w:vAlign w:val="center"/>
          </w:tcPr>
          <w:p w14:paraId="431E23DF" w14:textId="38372308" w:rsidR="00B96AC6" w:rsidRDefault="008D5A13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8D5A13">
              <w:rPr>
                <w:rFonts w:ascii="黑体" w:eastAsia="黑体" w:hAnsi="黑体" w:hint="eastAsia"/>
                <w:sz w:val="28"/>
                <w:szCs w:val="28"/>
              </w:rPr>
              <w:t>1.06</w:t>
            </w:r>
          </w:p>
        </w:tc>
      </w:tr>
      <w:tr w:rsidR="00F03F33" w14:paraId="3D586C8A" w14:textId="77777777" w:rsidTr="0042298B">
        <w:tc>
          <w:tcPr>
            <w:tcW w:w="2405" w:type="dxa"/>
            <w:vAlign w:val="center"/>
          </w:tcPr>
          <w:p w14:paraId="66FF5E1A" w14:textId="77777777" w:rsidR="00F03F33" w:rsidRPr="00B96AC6" w:rsidRDefault="00F03F33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延迟瓶颈</w:t>
            </w:r>
          </w:p>
        </w:tc>
        <w:tc>
          <w:tcPr>
            <w:tcW w:w="2945" w:type="dxa"/>
            <w:vAlign w:val="center"/>
          </w:tcPr>
          <w:p w14:paraId="6DC9EA87" w14:textId="238358A7" w:rsidR="00F03F33" w:rsidRDefault="008D5A13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8D5A13">
              <w:rPr>
                <w:rFonts w:ascii="黑体" w:eastAsia="黑体" w:hAnsi="黑体" w:hint="eastAsia"/>
                <w:sz w:val="28"/>
                <w:szCs w:val="28"/>
              </w:rPr>
              <w:t>网络延迟</w:t>
            </w:r>
          </w:p>
        </w:tc>
        <w:tc>
          <w:tcPr>
            <w:tcW w:w="2946" w:type="dxa"/>
            <w:vAlign w:val="center"/>
          </w:tcPr>
          <w:p w14:paraId="76372A23" w14:textId="22E1AC2A" w:rsidR="00F03F33" w:rsidRDefault="008D5A13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8D5A13">
              <w:rPr>
                <w:rFonts w:ascii="黑体" w:eastAsia="黑体" w:hAnsi="黑体" w:hint="eastAsia"/>
                <w:sz w:val="28"/>
                <w:szCs w:val="28"/>
              </w:rPr>
              <w:t>统处理能力</w:t>
            </w:r>
          </w:p>
        </w:tc>
      </w:tr>
    </w:tbl>
    <w:p w14:paraId="0448AC4C" w14:textId="77777777" w:rsidR="00B96AC6" w:rsidRDefault="00B96AC6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7306A1FE" w14:textId="77777777" w:rsidR="006B7FC0" w:rsidRPr="00B96AC6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优化方向及解决方案</w:t>
      </w:r>
    </w:p>
    <w:p w14:paraId="60818AED" w14:textId="77777777" w:rsidR="00B96AC6" w:rsidRPr="00B96AC6" w:rsidRDefault="00B96AC6" w:rsidP="00B96AC6">
      <w:pPr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0BAE8341" w14:textId="77777777" w:rsidTr="006C1DFF">
        <w:trPr>
          <w:trHeight w:val="851"/>
        </w:trPr>
        <w:tc>
          <w:tcPr>
            <w:tcW w:w="8296" w:type="dxa"/>
          </w:tcPr>
          <w:p w14:paraId="64BB9776" w14:textId="302823FC" w:rsidR="0047299B" w:rsidRPr="006B7FC0" w:rsidRDefault="004B6687" w:rsidP="0081292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4B6687">
              <w:rPr>
                <w:rFonts w:ascii="黑体" w:eastAsia="黑体" w:hAnsi="黑体" w:hint="eastAsia"/>
                <w:sz w:val="24"/>
                <w:szCs w:val="24"/>
              </w:rPr>
              <w:t>用户体验的强化</w:t>
            </w:r>
          </w:p>
        </w:tc>
      </w:tr>
    </w:tbl>
    <w:p w14:paraId="40EE11FB" w14:textId="77777777" w:rsidR="0047299B" w:rsidRPr="006C1DFF" w:rsidRDefault="006C1DFF" w:rsidP="0047299B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5297B7F" w14:textId="77777777" w:rsidTr="006C1DFF">
        <w:trPr>
          <w:trHeight w:val="851"/>
        </w:trPr>
        <w:tc>
          <w:tcPr>
            <w:tcW w:w="8296" w:type="dxa"/>
          </w:tcPr>
          <w:p w14:paraId="08349AF6" w14:textId="457E6691" w:rsidR="006C1DFF" w:rsidRDefault="004B6687" w:rsidP="006C1DF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4B6687">
              <w:rPr>
                <w:rFonts w:ascii="黑体" w:eastAsia="黑体" w:hAnsi="黑体" w:hint="eastAsia"/>
                <w:sz w:val="24"/>
                <w:szCs w:val="24"/>
              </w:rPr>
              <w:t>设计更加直观易用的用户界面，简化场景切换和其他操作流程，使用户能够更轻松地管理和享受各种功能，无需复杂的设置过程。</w:t>
            </w:r>
          </w:p>
        </w:tc>
      </w:tr>
    </w:tbl>
    <w:p w14:paraId="0373B6D2" w14:textId="77777777" w:rsid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09393730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7306D5F2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108B1A38" w14:textId="77777777" w:rsidTr="008D79B3">
        <w:trPr>
          <w:trHeight w:val="851"/>
        </w:trPr>
        <w:tc>
          <w:tcPr>
            <w:tcW w:w="8296" w:type="dxa"/>
          </w:tcPr>
          <w:p w14:paraId="684A96E1" w14:textId="5CE70256" w:rsidR="006C1DFF" w:rsidRPr="006B7FC0" w:rsidRDefault="004B6687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4B6687">
              <w:rPr>
                <w:rFonts w:ascii="黑体" w:eastAsia="黑体" w:hAnsi="黑体" w:hint="eastAsia"/>
                <w:sz w:val="24"/>
                <w:szCs w:val="24"/>
              </w:rPr>
              <w:lastRenderedPageBreak/>
              <w:t>功能扩展与集成</w:t>
            </w:r>
          </w:p>
        </w:tc>
      </w:tr>
    </w:tbl>
    <w:p w14:paraId="4379A013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860A648" w14:textId="77777777" w:rsidTr="008D79B3">
        <w:trPr>
          <w:trHeight w:val="851"/>
        </w:trPr>
        <w:tc>
          <w:tcPr>
            <w:tcW w:w="8296" w:type="dxa"/>
          </w:tcPr>
          <w:p w14:paraId="2BFEC88D" w14:textId="52E17FFA" w:rsidR="006C1DFF" w:rsidRDefault="004B6687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4B6687">
              <w:rPr>
                <w:rFonts w:ascii="黑体" w:eastAsia="黑体" w:hAnsi="黑体" w:hint="eastAsia"/>
                <w:sz w:val="24"/>
                <w:szCs w:val="24"/>
              </w:rPr>
              <w:t>引入更多类型的传感器，如人体感应器和环境光传感器，以实现更为智能的自动化控制。此外，与其他智能家居设备(如智能宽帘、空调等)的无缝对接，可以提供一个更加全面且协调一致的智能家居解决方案，让用户享受更加便捷和智能化的生活方式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。</w:t>
            </w:r>
          </w:p>
        </w:tc>
      </w:tr>
    </w:tbl>
    <w:p w14:paraId="5ED808EC" w14:textId="77777777" w:rsid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20DB2DBD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137663A2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049FE7CC" w14:textId="77777777" w:rsidTr="008D79B3">
        <w:trPr>
          <w:trHeight w:val="851"/>
        </w:trPr>
        <w:tc>
          <w:tcPr>
            <w:tcW w:w="8296" w:type="dxa"/>
          </w:tcPr>
          <w:p w14:paraId="3FD90BA1" w14:textId="59478251" w:rsidR="006C1DFF" w:rsidRPr="006B7FC0" w:rsidRDefault="004B6687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4B6687">
              <w:rPr>
                <w:rFonts w:ascii="黑体" w:eastAsia="黑体" w:hAnsi="黑体" w:hint="eastAsia"/>
                <w:sz w:val="24"/>
                <w:szCs w:val="24"/>
              </w:rPr>
              <w:t>个性化场景的定制化</w:t>
            </w:r>
          </w:p>
        </w:tc>
      </w:tr>
    </w:tbl>
    <w:p w14:paraId="058C3B74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54916ACB" w14:textId="77777777" w:rsidTr="008D79B3">
        <w:trPr>
          <w:trHeight w:val="851"/>
        </w:trPr>
        <w:tc>
          <w:tcPr>
            <w:tcW w:w="8296" w:type="dxa"/>
          </w:tcPr>
          <w:p w14:paraId="6FD18969" w14:textId="64C5E738" w:rsidR="006C1DFF" w:rsidRDefault="004B6687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4B6687">
              <w:rPr>
                <w:rFonts w:ascii="黑体" w:eastAsia="黑体" w:hAnsi="黑体" w:hint="eastAsia"/>
                <w:sz w:val="24"/>
                <w:szCs w:val="24"/>
              </w:rPr>
              <w:t>依据用户的使用模式和偏好，系统能够自动调整场景设置中的参数例如亮度、色温等，从而为用户提供更加贴合个人需求的环境配置。</w:t>
            </w:r>
          </w:p>
        </w:tc>
      </w:tr>
    </w:tbl>
    <w:p w14:paraId="69BACC14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3E340F68" w14:textId="77777777" w:rsidR="00D67434" w:rsidRPr="0047299B" w:rsidRDefault="00D67434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F6D4B" w14:textId="77777777" w:rsidR="009C75CA" w:rsidRDefault="009C75CA" w:rsidP="006B7FC0">
      <w:pPr>
        <w:rPr>
          <w:rFonts w:hint="eastAsia"/>
        </w:rPr>
      </w:pPr>
      <w:r>
        <w:separator/>
      </w:r>
    </w:p>
  </w:endnote>
  <w:endnote w:type="continuationSeparator" w:id="0">
    <w:p w14:paraId="534FB264" w14:textId="77777777" w:rsidR="009C75CA" w:rsidRDefault="009C75CA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3CB94" w14:textId="77777777" w:rsidR="009C75CA" w:rsidRDefault="009C75CA" w:rsidP="006B7FC0">
      <w:pPr>
        <w:rPr>
          <w:rFonts w:hint="eastAsia"/>
        </w:rPr>
      </w:pPr>
      <w:r>
        <w:separator/>
      </w:r>
    </w:p>
  </w:footnote>
  <w:footnote w:type="continuationSeparator" w:id="0">
    <w:p w14:paraId="08535313" w14:textId="77777777" w:rsidR="009C75CA" w:rsidRDefault="009C75CA" w:rsidP="006B7F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562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D349B"/>
    <w:rsid w:val="001F2CA4"/>
    <w:rsid w:val="001F6AA6"/>
    <w:rsid w:val="0028211F"/>
    <w:rsid w:val="002B183B"/>
    <w:rsid w:val="004215FF"/>
    <w:rsid w:val="0044717B"/>
    <w:rsid w:val="0045014A"/>
    <w:rsid w:val="0047299B"/>
    <w:rsid w:val="004B6687"/>
    <w:rsid w:val="004C403D"/>
    <w:rsid w:val="00525F96"/>
    <w:rsid w:val="00572A57"/>
    <w:rsid w:val="005D42E0"/>
    <w:rsid w:val="00613F4E"/>
    <w:rsid w:val="00671D5C"/>
    <w:rsid w:val="006B7FC0"/>
    <w:rsid w:val="006C1DFF"/>
    <w:rsid w:val="00711A6F"/>
    <w:rsid w:val="00882386"/>
    <w:rsid w:val="008D4013"/>
    <w:rsid w:val="008D5A13"/>
    <w:rsid w:val="009C75CA"/>
    <w:rsid w:val="00A32EC9"/>
    <w:rsid w:val="00A9386F"/>
    <w:rsid w:val="00B96AC6"/>
    <w:rsid w:val="00CA0D56"/>
    <w:rsid w:val="00CA291C"/>
    <w:rsid w:val="00CC14CA"/>
    <w:rsid w:val="00D4056C"/>
    <w:rsid w:val="00D67434"/>
    <w:rsid w:val="00F03F33"/>
    <w:rsid w:val="00F2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AB6AD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10</cp:revision>
  <dcterms:created xsi:type="dcterms:W3CDTF">2025-03-09T07:20:00Z</dcterms:created>
  <dcterms:modified xsi:type="dcterms:W3CDTF">2025-05-30T09:28:00Z</dcterms:modified>
</cp:coreProperties>
</file>