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228E4" w14:textId="77777777" w:rsidR="00011583" w:rsidRDefault="00011583" w:rsidP="00C90761">
      <w:pPr>
        <w:pStyle w:val="1"/>
      </w:pPr>
      <w:r>
        <w:t>1.2 业务模块效果优化模板</w:t>
      </w:r>
    </w:p>
    <w:p w14:paraId="6CC790F0" w14:textId="77777777" w:rsidR="00011583" w:rsidRDefault="00011583" w:rsidP="00011583">
      <w:r>
        <w:rPr>
          <w:rFonts w:hint="eastAsia"/>
        </w:rPr>
        <w:t>一、问题：</w:t>
      </w:r>
    </w:p>
    <w:p w14:paraId="3F10266C" w14:textId="77777777" w:rsidR="00011583" w:rsidRDefault="00011583" w:rsidP="00011583">
      <w:r>
        <w:t>1.数据准确性不高：该问题直接导致系统输出结果与用户实际需求 / 真实情况偏差较大，无法满足核心使用目标（如情感识别无法精准捕捉评价倾向、心率数据无法反映真实健康状态等），用户需额外花费时间核对、修正结果，或因错误结果做出误判（如金融异常未被准确识别、卖点与产品实际不符），严重降低使用效率与信任感。</w:t>
      </w:r>
    </w:p>
    <w:p w14:paraId="699ED1FA" w14:textId="77777777" w:rsidR="00011583" w:rsidRDefault="00011583" w:rsidP="00011583">
      <w:r>
        <w:t>2.缺乏个性化定制: 系统未充分考虑用户差异化需求或使用场景效率要求（如老年人需快速异常预警、商家需定制化卖点），功能设计缺乏灵活性与时效性。用户无法获得适配自身需求的服务（如个性化交互、定制化分析结果），或因等待时间过长放弃使用，导致系统实用性下降，用户满意度降低</w:t>
      </w:r>
    </w:p>
    <w:p w14:paraId="0CEA4E5F" w14:textId="77777777" w:rsidR="00011583" w:rsidRDefault="00011583" w:rsidP="00011583">
      <w:r>
        <w:t>3.响应时间慢：用户提交请求后，需要等待较长时间才能收到结果（如：情感分析结果），削弱了用户体验，阻碍了用户针对变化的及时行动。</w:t>
      </w:r>
    </w:p>
    <w:p w14:paraId="13CD513B" w14:textId="77777777" w:rsidR="00011583" w:rsidRDefault="00011583" w:rsidP="00011583"/>
    <w:p w14:paraId="46B1F92F" w14:textId="77777777" w:rsidR="00011583" w:rsidRDefault="00011583" w:rsidP="00011583">
      <w:r>
        <w:rPr>
          <w:rFonts w:hint="eastAsia"/>
        </w:rPr>
        <w:t>二、优化方案：</w:t>
      </w:r>
    </w:p>
    <w:p w14:paraId="34B1551E" w14:textId="77777777" w:rsidR="00011583" w:rsidRDefault="00011583" w:rsidP="00011583">
      <w:r>
        <w:t>0.数据层优化： 收集高质量标注数据（如扩充情感评价语料、心率真实样本、金融异常数据），进行数据清洗（去重、降噪、补全缺失值）与增强（数据扩充、样本平衡），建立适配业务场景的标准化数据集</w:t>
      </w:r>
    </w:p>
    <w:p w14:paraId="121B3FF6" w14:textId="77777777" w:rsidR="00011583" w:rsidRDefault="00011583" w:rsidP="00011583">
      <w:r>
        <w:t>1.深入改进xxx(如：情感识别)技术：选择更适配的算法模型，通过添加扩充训练数据集和利用更多样化数据强化模型的训练，针对核心问题调整模型参数， 通过交叉验证提升模型准确性与泛化能力，大幅改善模型的准确率。</w:t>
      </w:r>
    </w:p>
    <w:p w14:paraId="3A716E99" w14:textId="77777777" w:rsidR="00011583" w:rsidRDefault="00011583" w:rsidP="00011583">
      <w:r>
        <w:t>2.精简流程： 精简算法的运算流程，降低算法的时间和空间复杂度，同时分析系统中数据的处理流程，删除不必要的数据处理流程，确保系统响应速度的提升。</w:t>
      </w:r>
    </w:p>
    <w:p w14:paraId="2CACC032" w14:textId="77777777" w:rsidR="00011583" w:rsidRDefault="00011583" w:rsidP="00011583">
      <w:r>
        <w:t>3.重新设计用户界面：确保界面清晰明了，引入用户指引组件，帮助用户快速上手并准确操作。</w:t>
      </w:r>
    </w:p>
    <w:p w14:paraId="7A56051E" w14:textId="77777777" w:rsidR="00011583" w:rsidRDefault="00011583" w:rsidP="00011583">
      <w:r>
        <w:t>4.研发个性化API：使用户能能够存储自身的习惯和偏好，结合情感识别系统，以提供个性化服务。</w:t>
      </w:r>
    </w:p>
    <w:p w14:paraId="510F50A0" w14:textId="77777777" w:rsidR="00011583" w:rsidRDefault="00011583" w:rsidP="00011583">
      <w:r>
        <w:t>5.跨部门协作： 联合数据采集团队、算法工程师团队、产品设计团队、业务运营团队等，明确各角色职责与时间节点，加强团队沟通交流与协作。</w:t>
      </w:r>
    </w:p>
    <w:p w14:paraId="5394E65C" w14:textId="77777777" w:rsidR="00011583" w:rsidRDefault="00011583" w:rsidP="00011583"/>
    <w:p w14:paraId="12564844" w14:textId="77777777" w:rsidR="00011583" w:rsidRDefault="00011583" w:rsidP="00011583">
      <w:r>
        <w:rPr>
          <w:rFonts w:hint="eastAsia"/>
        </w:rPr>
        <w:t>三、预期效果：</w:t>
      </w:r>
    </w:p>
    <w:p w14:paraId="131F2150" w14:textId="77777777" w:rsidR="00011583" w:rsidRDefault="00011583" w:rsidP="00011583">
      <w:r>
        <w:t>1.xxxx(如：情感识别精度)性能有显著改进，错误识别和遗漏会大幅减少，增加了用户对系统的的信任度。</w:t>
      </w:r>
    </w:p>
    <w:p w14:paraId="2C4DADEA" w14:textId="77777777" w:rsidR="00011583" w:rsidRDefault="00011583" w:rsidP="00011583">
      <w:r>
        <w:t>2.系统反映速度会显著提升，实现更好的用户体验。</w:t>
      </w:r>
    </w:p>
    <w:p w14:paraId="3B15B829" w14:textId="77777777" w:rsidR="00011583" w:rsidRDefault="00011583" w:rsidP="00011583">
      <w:r>
        <w:t>3.用户界面更易于操作和人性化，使用户更友好的与计算机交互，更便捷的得到相应服务。</w:t>
      </w:r>
    </w:p>
    <w:p w14:paraId="4B46C1AE" w14:textId="77777777" w:rsidR="00011583" w:rsidRDefault="00011583" w:rsidP="00011583">
      <w:r>
        <w:t>4.提供个性化服务，更好的满足用户的独特需求，提高用户对平台的认同感和满意度。</w:t>
      </w:r>
    </w:p>
    <w:p w14:paraId="7481004E" w14:textId="77777777" w:rsidR="00011583" w:rsidRDefault="00011583" w:rsidP="00011583"/>
    <w:p w14:paraId="13F5B736" w14:textId="77777777" w:rsidR="00011583" w:rsidRDefault="00011583" w:rsidP="00011583"/>
    <w:p w14:paraId="5482444B" w14:textId="77777777" w:rsidR="00011583" w:rsidRDefault="00011583" w:rsidP="00011583"/>
    <w:p w14:paraId="2482DB7F" w14:textId="77777777" w:rsidR="00011583" w:rsidRDefault="00011583" w:rsidP="00C90761">
      <w:pPr>
        <w:pStyle w:val="1"/>
      </w:pPr>
      <w:r>
        <w:lastRenderedPageBreak/>
        <w:t>3.2 人机交互流程设计</w:t>
      </w:r>
    </w:p>
    <w:p w14:paraId="4B2B6057" w14:textId="77777777" w:rsidR="00011583" w:rsidRDefault="00011583" w:rsidP="00011583">
      <w:r>
        <w:t>1用户体验界面构建:开发一个易于操作、具有一致性、直观性的用户界面，该界面包含两个主要部分:一是用于上传图像的区域，二是展示分析结果的空间。</w:t>
      </w:r>
    </w:p>
    <w:p w14:paraId="5A1BD534" w14:textId="77777777" w:rsidR="00011583" w:rsidRDefault="00011583" w:rsidP="00011583">
      <w:r>
        <w:t>2初始化配置:在系统启动期间,预先加载用于表情识别的机器学习模型以及情感分类标签，以确保即时可用性,避免用户等待。</w:t>
      </w:r>
    </w:p>
    <w:p w14:paraId="78CEFF6F" w14:textId="77777777" w:rsidR="00011583" w:rsidRDefault="00011583" w:rsidP="00011583">
      <w:r>
        <w:t>3用户内容提交:允许用户通过友好的界面接口上传他们的面部照片，作为表情分析的素材。</w:t>
      </w:r>
    </w:p>
    <w:p w14:paraId="382A3378" w14:textId="77777777" w:rsidR="00011583" w:rsidRDefault="00011583" w:rsidP="00011583">
      <w:r>
        <w:t>4数据准备:系统会自动处理上传的照片，执行诸如调整大小、裁剪和标准化等步骤，为后续的表情识别做好准备。</w:t>
      </w:r>
    </w:p>
    <w:p w14:paraId="46055D08" w14:textId="77777777" w:rsidR="00011583" w:rsidRDefault="00011583" w:rsidP="00011583">
      <w:r>
        <w:t>5情绪检测（识别分析）:一旦图像预处理完成，系统将利用先前加载的模型对图像中的人脸进行表情识别。</w:t>
      </w:r>
    </w:p>
    <w:p w14:paraId="56CEDEF6" w14:textId="77777777" w:rsidR="00011583" w:rsidRDefault="00011583" w:rsidP="00011583">
      <w:r>
        <w:t>6输出呈现:识别完成后，系统会在界面上直观地显示表情类别及其对应的标识符，帮助用户理解分析结果。</w:t>
      </w:r>
    </w:p>
    <w:p w14:paraId="594C6226" w14:textId="77777777" w:rsidR="00011583" w:rsidRDefault="00011583" w:rsidP="00011583">
      <w:r>
        <w:t>7互动评价机制:提供一种方式让用户评估和反馈识别结果的准确性，以此来改进系统的性能。</w:t>
      </w:r>
    </w:p>
    <w:p w14:paraId="625E4363" w14:textId="77777777" w:rsidR="00011583" w:rsidRDefault="00011583" w:rsidP="00011583">
      <w:r>
        <w:t>8服务拓展:基于表情识别的结果，系统可以提供额外的功能或服务，例如生成详细的情感分析报告等。</w:t>
      </w:r>
    </w:p>
    <w:p w14:paraId="554C2945" w14:textId="77777777" w:rsidR="00011583" w:rsidRDefault="00011583" w:rsidP="00011583">
      <w:r>
        <w:t>9效率提升:优化系统性能，确保快速响应，最小化用户的等待时间、提高整体使用体验。</w:t>
      </w:r>
    </w:p>
    <w:p w14:paraId="6C76E183" w14:textId="16E46AE6" w:rsidR="00B84F5B" w:rsidRDefault="00011583" w:rsidP="00011583">
      <w:r>
        <w:t>10安全与合规:保障用户上传的数据隐私，通相关法律法规，确保所有处理过程中的信息安全。</w:t>
      </w:r>
    </w:p>
    <w:p w14:paraId="53E5BC9D" w14:textId="2F81C2AE" w:rsidR="00011583" w:rsidRDefault="00011583" w:rsidP="00011583"/>
    <w:p w14:paraId="2016596A" w14:textId="147106EF" w:rsidR="00011583" w:rsidRDefault="00011583" w:rsidP="00011583"/>
    <w:p w14:paraId="4F23C6FB" w14:textId="3EDAACFE" w:rsidR="00011583" w:rsidRDefault="00C90761" w:rsidP="00C90761">
      <w:pPr>
        <w:pStyle w:val="1"/>
      </w:pPr>
      <w:r>
        <w:rPr>
          <w:rFonts w:hint="eastAsia"/>
        </w:rPr>
        <w:lastRenderedPageBreak/>
        <w:t>第4部分</w:t>
      </w:r>
    </w:p>
    <w:p w14:paraId="662B5E05" w14:textId="5E820C44" w:rsidR="007A1FC3" w:rsidRPr="007A1FC3" w:rsidRDefault="007A1FC3" w:rsidP="007A1FC3">
      <w:pPr>
        <w:pStyle w:val="2"/>
        <w:rPr>
          <w:rFonts w:hint="eastAsia"/>
        </w:rPr>
      </w:pPr>
      <w:r>
        <w:rPr>
          <w:rFonts w:hint="eastAsia"/>
        </w:rPr>
        <w:t>4</w:t>
      </w:r>
      <w:r>
        <w:t>.1</w:t>
      </w:r>
    </w:p>
    <w:p w14:paraId="332F1984" w14:textId="5FB0C82F" w:rsidR="00C90761" w:rsidRDefault="00C90761" w:rsidP="00C90761">
      <w:r>
        <w:rPr>
          <w:noProof/>
        </w:rPr>
        <w:drawing>
          <wp:inline distT="0" distB="0" distL="0" distR="0" wp14:anchorId="7F7DC763" wp14:editId="42C020A2">
            <wp:extent cx="5274310" cy="43357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8B0B" w14:textId="72C07782" w:rsidR="00C90761" w:rsidRDefault="00C90761" w:rsidP="00C90761"/>
    <w:p w14:paraId="5CB5B920" w14:textId="6AA7BF64" w:rsidR="00C90761" w:rsidRDefault="00C90761" w:rsidP="00C90761">
      <w:r>
        <w:rPr>
          <w:noProof/>
        </w:rPr>
        <w:lastRenderedPageBreak/>
        <w:drawing>
          <wp:inline distT="0" distB="0" distL="0" distR="0" wp14:anchorId="21A95F4D" wp14:editId="79B9D8A6">
            <wp:extent cx="4676775" cy="4772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4382" w14:textId="2A5D60BA" w:rsidR="00C90761" w:rsidRDefault="00C90761" w:rsidP="00C90761"/>
    <w:p w14:paraId="5B5486E7" w14:textId="54C822C2" w:rsidR="00C90761" w:rsidRDefault="00C90761" w:rsidP="00C90761"/>
    <w:p w14:paraId="1CEA5A53" w14:textId="283AABC5" w:rsidR="00C90761" w:rsidRDefault="00C90761" w:rsidP="00C90761">
      <w:r>
        <w:rPr>
          <w:noProof/>
        </w:rPr>
        <w:drawing>
          <wp:inline distT="0" distB="0" distL="0" distR="0" wp14:anchorId="1B085571" wp14:editId="285C5989">
            <wp:extent cx="5274310" cy="22929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5C9C" w14:textId="25578066" w:rsidR="00C90761" w:rsidRDefault="00C90761" w:rsidP="00C90761">
      <w:r>
        <w:rPr>
          <w:noProof/>
        </w:rPr>
        <w:lastRenderedPageBreak/>
        <w:drawing>
          <wp:inline distT="0" distB="0" distL="0" distR="0" wp14:anchorId="11509716" wp14:editId="18F5A1F5">
            <wp:extent cx="5274310" cy="25361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8D17" w14:textId="09628280" w:rsidR="007A1FC3" w:rsidRDefault="007A1FC3" w:rsidP="00C90761"/>
    <w:p w14:paraId="2335257E" w14:textId="48EC2711" w:rsidR="007A1FC3" w:rsidRDefault="007A1FC3" w:rsidP="00C90761"/>
    <w:p w14:paraId="26A39E47" w14:textId="6CEB5745" w:rsidR="007A1FC3" w:rsidRDefault="007A1FC3" w:rsidP="007A1FC3">
      <w:pPr>
        <w:pStyle w:val="2"/>
      </w:pPr>
      <w:r>
        <w:rPr>
          <w:rFonts w:hint="eastAsia"/>
        </w:rPr>
        <w:t>4</w:t>
      </w:r>
      <w:r>
        <w:t>.2</w:t>
      </w:r>
    </w:p>
    <w:p w14:paraId="1B7FDD11" w14:textId="0A67174D" w:rsidR="007A1FC3" w:rsidRDefault="007A1FC3" w:rsidP="007A1FC3">
      <w:r>
        <w:rPr>
          <w:noProof/>
        </w:rPr>
        <w:drawing>
          <wp:inline distT="0" distB="0" distL="0" distR="0" wp14:anchorId="73E263CD" wp14:editId="7336BDA4">
            <wp:extent cx="5274310" cy="20828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9DFF" w14:textId="128D2AC4" w:rsidR="007A1FC3" w:rsidRDefault="007A1FC3" w:rsidP="007A1FC3"/>
    <w:p w14:paraId="4CAE4C70" w14:textId="55B7371C" w:rsidR="007A1FC3" w:rsidRDefault="007A1FC3" w:rsidP="007A1FC3"/>
    <w:p w14:paraId="70C9FF84" w14:textId="54394D5A" w:rsidR="007A1FC3" w:rsidRDefault="007A1FC3" w:rsidP="007A1FC3">
      <w:r>
        <w:rPr>
          <w:noProof/>
        </w:rPr>
        <w:lastRenderedPageBreak/>
        <w:drawing>
          <wp:inline distT="0" distB="0" distL="0" distR="0" wp14:anchorId="13A8EA14" wp14:editId="23C8F294">
            <wp:extent cx="5274310" cy="293878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5FA5" w14:textId="3BF33CE1" w:rsidR="007A1FC3" w:rsidRDefault="007A1FC3" w:rsidP="007A1FC3"/>
    <w:p w14:paraId="7D7363B8" w14:textId="4EC57DD5" w:rsidR="007A1FC3" w:rsidRDefault="007A1FC3" w:rsidP="007A1FC3"/>
    <w:p w14:paraId="0979351D" w14:textId="09F7601F" w:rsidR="007A1FC3" w:rsidRDefault="007A1FC3" w:rsidP="007A1FC3">
      <w:bookmarkStart w:id="0" w:name="_GoBack"/>
      <w:bookmarkEnd w:id="0"/>
    </w:p>
    <w:p w14:paraId="722F3CC8" w14:textId="55EA645F" w:rsidR="007A1FC3" w:rsidRPr="007A1FC3" w:rsidRDefault="007A1FC3" w:rsidP="007A1FC3">
      <w:pPr>
        <w:rPr>
          <w:rFonts w:hint="eastAsia"/>
        </w:rPr>
      </w:pPr>
      <w:r>
        <w:rPr>
          <w:noProof/>
        </w:rPr>
        <w:drawing>
          <wp:inline distT="0" distB="0" distL="0" distR="0" wp14:anchorId="1C1962A3" wp14:editId="0867B12C">
            <wp:extent cx="5274310" cy="34163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FC3" w:rsidRPr="007A1F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8C8FD9" w14:textId="77777777" w:rsidR="009A38CA" w:rsidRDefault="009A38CA" w:rsidP="00011583">
      <w:r>
        <w:separator/>
      </w:r>
    </w:p>
  </w:endnote>
  <w:endnote w:type="continuationSeparator" w:id="0">
    <w:p w14:paraId="34257B89" w14:textId="77777777" w:rsidR="009A38CA" w:rsidRDefault="009A38CA" w:rsidP="00011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D4C8D4" w14:textId="77777777" w:rsidR="009A38CA" w:rsidRDefault="009A38CA" w:rsidP="00011583">
      <w:r>
        <w:separator/>
      </w:r>
    </w:p>
  </w:footnote>
  <w:footnote w:type="continuationSeparator" w:id="0">
    <w:p w14:paraId="3EE31676" w14:textId="77777777" w:rsidR="009A38CA" w:rsidRDefault="009A38CA" w:rsidP="00011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40"/>
    <w:rsid w:val="00011583"/>
    <w:rsid w:val="007A1FC3"/>
    <w:rsid w:val="009408BC"/>
    <w:rsid w:val="009A38CA"/>
    <w:rsid w:val="00B51740"/>
    <w:rsid w:val="00B84F5B"/>
    <w:rsid w:val="00C90761"/>
    <w:rsid w:val="00EE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C44053"/>
  <w15:chartTrackingRefBased/>
  <w15:docId w15:val="{74D7B4E1-A00A-4782-BA06-29B81657D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07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1FC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15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15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15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158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076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A1FC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2025-11-27T02:45:00Z</dcterms:created>
  <dcterms:modified xsi:type="dcterms:W3CDTF">2025-11-27T04:04:00Z</dcterms:modified>
</cp:coreProperties>
</file>