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issues from survey: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crowded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tables and seating/inefficient seating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Outlets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are dirty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good things from survey: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space, light, modern architecture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Poster (1): 4-6 tabloid sheets tiled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Going more in depth with aspects of Google form: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Seating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d9ead3" w:val="clear"/>
          <w:rtl w:val="0"/>
        </w:rPr>
        <w:t xml:space="preserve">How comfortable are you working at a table with several strangers?</w:t>
      </w:r>
      <w:r w:rsidDel="00000000" w:rsidR="00000000" w:rsidRPr="00000000">
        <w:rPr>
          <w:rtl w:val="0"/>
        </w:rPr>
        <w:t xml:space="preserve"> (On a scale of 1-5)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tables — which table you would work at (leave a dot below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how willing someone will sit w/ a stranger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times do you come here? And how long do you spend? (Fill in clock?)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Noise 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Outlets ?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*HOW much of a priority for making poster interactive vs being able to quantify data?*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*OPINION on decisions for creating a hybrid digital environment? 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circle indicating how much personal space you feel like you have.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what your table looks like. (Number of people, activity, where people are sitting, etc)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tick to indicate how long it took you to find this seat.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Would you like designated areas for single vs. group workers?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long table vs. small table (1-2 people)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tall vs regular height tables (Which type of table do you prefer — tall or regular height?)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table with stranger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no, why wouldn’t you want to sit with a stranger?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issues with sitting with strangers?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would you communicate you’re willing to share a table?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