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BF713" w14:textId="67668FC2" w:rsidR="00E4056E" w:rsidRPr="00823E0F" w:rsidRDefault="00E4056E" w:rsidP="00E4056E">
      <w:pPr>
        <w:widowControl/>
        <w:spacing w:after="0"/>
      </w:pPr>
      <w:r w:rsidRPr="00823E0F">
        <w:rPr>
          <w:rFonts w:ascii="Arial" w:eastAsia="宋体" w:hAnsi="Arial" w:cs="Arial"/>
          <w:b/>
          <w:bCs/>
          <w:color w:val="000000"/>
          <w:kern w:val="0"/>
          <w:szCs w:val="22"/>
          <w14:ligatures w14:val="none"/>
        </w:rPr>
        <w:t xml:space="preserve">To: </w:t>
      </w:r>
      <w:r>
        <w:rPr>
          <w:rFonts w:ascii="Arial" w:eastAsia="宋体" w:hAnsi="Arial" w:cs="Arial" w:hint="eastAsia"/>
          <w:color w:val="000000"/>
          <w:kern w:val="0"/>
          <w:szCs w:val="22"/>
          <w14:ligatures w14:val="none"/>
        </w:rPr>
        <w:t>Director of Smart Cities</w:t>
      </w:r>
      <w:r w:rsidRPr="00823E0F">
        <w:rPr>
          <w:rFonts w:ascii="Arial" w:eastAsia="宋体" w:hAnsi="Arial" w:cs="Arial"/>
          <w:color w:val="000000"/>
          <w:kern w:val="0"/>
          <w:szCs w:val="22"/>
          <w14:ligatures w14:val="none"/>
        </w:rPr>
        <w:t xml:space="preserve"> </w:t>
      </w:r>
    </w:p>
    <w:p w14:paraId="278275E9" w14:textId="7B1350B8" w:rsidR="00E4056E" w:rsidRPr="00823E0F" w:rsidRDefault="00E4056E" w:rsidP="00E4056E">
      <w:pPr>
        <w:widowControl/>
        <w:spacing w:after="0" w:line="240" w:lineRule="auto"/>
        <w:rPr>
          <w:rFonts w:ascii="Arial" w:eastAsia="宋体" w:hAnsi="Arial" w:cs="Arial" w:hint="eastAsia"/>
          <w:kern w:val="0"/>
          <w:sz w:val="24"/>
          <w14:ligatures w14:val="none"/>
        </w:rPr>
      </w:pPr>
      <w:r w:rsidRPr="00823E0F">
        <w:rPr>
          <w:rFonts w:ascii="Arial" w:eastAsia="宋体" w:hAnsi="Arial" w:cs="Arial"/>
          <w:b/>
          <w:bCs/>
          <w:color w:val="000000"/>
          <w:kern w:val="0"/>
          <w:szCs w:val="22"/>
          <w14:ligatures w14:val="none"/>
        </w:rPr>
        <w:t xml:space="preserve">From: </w:t>
      </w:r>
      <w:r w:rsidRPr="00823E0F">
        <w:rPr>
          <w:rFonts w:ascii="Arial" w:eastAsia="宋体" w:hAnsi="Arial" w:cs="Arial"/>
          <w:color w:val="000000"/>
          <w:kern w:val="0"/>
          <w:szCs w:val="22"/>
          <w14:ligatures w14:val="none"/>
        </w:rPr>
        <w:t>Yuanhao Zhai</w:t>
      </w:r>
      <w:r>
        <w:rPr>
          <w:rFonts w:ascii="Arial" w:eastAsia="宋体" w:hAnsi="Arial" w:cs="Arial" w:hint="eastAsia"/>
          <w:color w:val="000000"/>
          <w:kern w:val="0"/>
          <w:szCs w:val="22"/>
          <w14:ligatures w14:val="none"/>
        </w:rPr>
        <w:t xml:space="preserve">, </w:t>
      </w:r>
      <w:proofErr w:type="spellStart"/>
      <w:r>
        <w:rPr>
          <w:rFonts w:ascii="Arial" w:eastAsia="宋体" w:hAnsi="Arial" w:cs="Arial" w:hint="eastAsia"/>
          <w:color w:val="000000"/>
          <w:kern w:val="0"/>
          <w:szCs w:val="22"/>
          <w14:ligatures w14:val="none"/>
        </w:rPr>
        <w:t>Jiewen</w:t>
      </w:r>
      <w:proofErr w:type="spellEnd"/>
      <w:r>
        <w:rPr>
          <w:rFonts w:ascii="Arial" w:eastAsia="宋体" w:hAnsi="Arial" w:cs="Arial" w:hint="eastAsia"/>
          <w:color w:val="000000"/>
          <w:kern w:val="0"/>
          <w:szCs w:val="22"/>
          <w14:ligatures w14:val="none"/>
        </w:rPr>
        <w:t xml:space="preserve"> Hu</w:t>
      </w:r>
    </w:p>
    <w:p w14:paraId="52F23599" w14:textId="5562B307" w:rsidR="00E4056E" w:rsidRPr="00823E0F" w:rsidRDefault="00E4056E" w:rsidP="00E4056E">
      <w:pPr>
        <w:widowControl/>
        <w:spacing w:after="0" w:line="240" w:lineRule="auto"/>
        <w:rPr>
          <w:rFonts w:ascii="Arial" w:eastAsia="宋体" w:hAnsi="Arial" w:cs="Arial"/>
          <w:kern w:val="0"/>
          <w:sz w:val="24"/>
          <w14:ligatures w14:val="none"/>
        </w:rPr>
      </w:pPr>
      <w:r w:rsidRPr="00823E0F">
        <w:rPr>
          <w:rFonts w:ascii="Arial" w:eastAsia="宋体" w:hAnsi="Arial" w:cs="Arial"/>
          <w:b/>
          <w:bCs/>
          <w:color w:val="000000"/>
          <w:kern w:val="0"/>
          <w:szCs w:val="22"/>
          <w14:ligatures w14:val="none"/>
        </w:rPr>
        <w:t xml:space="preserve">Date: </w:t>
      </w:r>
      <w:r w:rsidRPr="00823E0F">
        <w:rPr>
          <w:rFonts w:ascii="Arial" w:eastAsia="宋体" w:hAnsi="Arial" w:cs="Arial"/>
          <w:color w:val="000000"/>
          <w:kern w:val="0"/>
          <w:szCs w:val="22"/>
          <w14:ligatures w14:val="none"/>
        </w:rPr>
        <w:t>2024/05/</w:t>
      </w:r>
      <w:r>
        <w:rPr>
          <w:rFonts w:ascii="Arial" w:eastAsia="宋体" w:hAnsi="Arial" w:cs="Arial" w:hint="eastAsia"/>
          <w:color w:val="000000"/>
          <w:kern w:val="0"/>
          <w:szCs w:val="22"/>
          <w14:ligatures w14:val="none"/>
        </w:rPr>
        <w:t>13</w:t>
      </w:r>
      <w:r w:rsidRPr="00823E0F">
        <w:rPr>
          <w:rFonts w:ascii="Arial" w:eastAsia="宋体" w:hAnsi="Arial" w:cs="Arial"/>
          <w:color w:val="000000"/>
          <w:kern w:val="0"/>
          <w:szCs w:val="22"/>
          <w14:ligatures w14:val="none"/>
        </w:rPr>
        <w:t xml:space="preserve"> </w:t>
      </w:r>
    </w:p>
    <w:p w14:paraId="30FF1323" w14:textId="15796324" w:rsidR="00E4056E" w:rsidRPr="00823E0F" w:rsidRDefault="00E4056E" w:rsidP="00E4056E">
      <w:pPr>
        <w:spacing w:afterLines="100" w:after="312"/>
        <w:rPr>
          <w:rFonts w:ascii="Arial" w:hAnsi="Arial" w:cs="Arial" w:hint="eastAsia"/>
        </w:rPr>
      </w:pPr>
      <w:r w:rsidRPr="00823E0F">
        <w:rPr>
          <w:rFonts w:ascii="Arial" w:eastAsia="宋体" w:hAnsi="Arial" w:cs="Arial"/>
          <w:b/>
          <w:bCs/>
          <w:color w:val="000000"/>
          <w:kern w:val="0"/>
          <w:szCs w:val="22"/>
          <w14:ligatures w14:val="none"/>
        </w:rPr>
        <w:t>Subject:</w:t>
      </w:r>
      <w:r>
        <w:rPr>
          <w:rFonts w:ascii="Arial" w:eastAsia="宋体" w:hAnsi="Arial" w:cs="Arial" w:hint="eastAsia"/>
          <w:b/>
          <w:bCs/>
          <w:color w:val="000000"/>
          <w:kern w:val="0"/>
          <w:szCs w:val="22"/>
          <w14:ligatures w14:val="none"/>
        </w:rPr>
        <w:t xml:space="preserve"> </w:t>
      </w:r>
      <w:r>
        <w:rPr>
          <w:rFonts w:ascii="Arial" w:eastAsia="宋体" w:hAnsi="Arial" w:cs="Arial" w:hint="eastAsia"/>
          <w:color w:val="000000"/>
          <w:kern w:val="0"/>
          <w:szCs w:val="22"/>
          <w14:ligatures w14:val="none"/>
        </w:rPr>
        <w:t>P</w:t>
      </w:r>
      <w:r w:rsidRPr="00E4056E">
        <w:rPr>
          <w:rFonts w:ascii="Arial" w:eastAsia="宋体" w:hAnsi="Arial" w:cs="Arial"/>
          <w:color w:val="000000"/>
          <w:kern w:val="0"/>
          <w:szCs w:val="22"/>
          <w14:ligatures w14:val="none"/>
        </w:rPr>
        <w:t xml:space="preserve">redictive </w:t>
      </w:r>
      <w:r>
        <w:rPr>
          <w:rFonts w:ascii="Arial" w:eastAsia="宋体" w:hAnsi="Arial" w:cs="Arial" w:hint="eastAsia"/>
          <w:color w:val="000000"/>
          <w:kern w:val="0"/>
          <w:szCs w:val="22"/>
          <w14:ligatures w14:val="none"/>
        </w:rPr>
        <w:t>M</w:t>
      </w:r>
      <w:r w:rsidRPr="00E4056E">
        <w:rPr>
          <w:rFonts w:ascii="Arial" w:eastAsia="宋体" w:hAnsi="Arial" w:cs="Arial"/>
          <w:color w:val="000000"/>
          <w:kern w:val="0"/>
          <w:szCs w:val="22"/>
          <w14:ligatures w14:val="none"/>
        </w:rPr>
        <w:t xml:space="preserve">odel for </w:t>
      </w:r>
      <w:r>
        <w:rPr>
          <w:rFonts w:ascii="Arial" w:eastAsia="宋体" w:hAnsi="Arial" w:cs="Arial" w:hint="eastAsia"/>
          <w:color w:val="000000"/>
          <w:kern w:val="0"/>
          <w:szCs w:val="22"/>
          <w14:ligatures w14:val="none"/>
        </w:rPr>
        <w:t>G</w:t>
      </w:r>
      <w:r w:rsidRPr="00E4056E">
        <w:rPr>
          <w:rFonts w:ascii="Arial" w:eastAsia="宋体" w:hAnsi="Arial" w:cs="Arial"/>
          <w:color w:val="000000"/>
          <w:kern w:val="0"/>
          <w:szCs w:val="22"/>
          <w14:ligatures w14:val="none"/>
        </w:rPr>
        <w:t xml:space="preserve">entrification </w:t>
      </w:r>
      <w:r>
        <w:rPr>
          <w:rFonts w:ascii="Arial" w:eastAsia="宋体" w:hAnsi="Arial" w:cs="Arial" w:hint="eastAsia"/>
          <w:color w:val="000000"/>
          <w:kern w:val="0"/>
          <w:szCs w:val="22"/>
          <w14:ligatures w14:val="none"/>
        </w:rPr>
        <w:t>R</w:t>
      </w:r>
      <w:r w:rsidRPr="00E4056E">
        <w:rPr>
          <w:rFonts w:ascii="Arial" w:eastAsia="宋体" w:hAnsi="Arial" w:cs="Arial"/>
          <w:color w:val="000000"/>
          <w:kern w:val="0"/>
          <w:szCs w:val="22"/>
          <w14:ligatures w14:val="none"/>
        </w:rPr>
        <w:t>isk</w:t>
      </w:r>
      <w:r>
        <w:rPr>
          <w:rFonts w:ascii="Arial" w:eastAsia="宋体" w:hAnsi="Arial" w:cs="Arial" w:hint="eastAsia"/>
          <w:color w:val="000000"/>
          <w:kern w:val="0"/>
          <w:szCs w:val="22"/>
          <w14:ligatures w14:val="none"/>
        </w:rPr>
        <w:t xml:space="preserve"> </w:t>
      </w:r>
      <w:r>
        <w:rPr>
          <w:rFonts w:ascii="Arial" w:eastAsia="宋体" w:hAnsi="Arial" w:cs="Arial"/>
          <w:color w:val="000000"/>
          <w:kern w:val="0"/>
          <w:szCs w:val="22"/>
          <w14:ligatures w14:val="none"/>
        </w:rPr>
        <w:t>Recommendation</w:t>
      </w:r>
    </w:p>
    <w:p w14:paraId="251C3015" w14:textId="2E22C6DD" w:rsidR="00BA37D1" w:rsidRPr="00D378F9" w:rsidRDefault="00BA37D1">
      <w:pPr>
        <w:rPr>
          <w:b/>
          <w:bCs/>
        </w:rPr>
      </w:pPr>
      <w:r w:rsidRPr="00D378F9">
        <w:rPr>
          <w:b/>
          <w:bCs/>
        </w:rPr>
        <w:t>Introduction:</w:t>
      </w:r>
    </w:p>
    <w:p w14:paraId="7C307B5C" w14:textId="77777777" w:rsidR="00566248" w:rsidRDefault="009F4413">
      <w:pPr>
        <w:rPr>
          <w:rFonts w:ascii="Times New Roman" w:hAnsi="Times New Roman" w:cs="Times New Roman"/>
        </w:rPr>
      </w:pPr>
      <w:r w:rsidRPr="00D378F9">
        <w:rPr>
          <w:rFonts w:ascii="Times New Roman" w:hAnsi="Times New Roman" w:cs="Times New Roman"/>
        </w:rPr>
        <w:t>Gentrification is</w:t>
      </w:r>
      <w:r w:rsidR="00D378F9" w:rsidRPr="00D378F9">
        <w:rPr>
          <w:rFonts w:ascii="Times New Roman" w:hAnsi="Times New Roman" w:cs="Times New Roman"/>
        </w:rPr>
        <w:t xml:space="preserve"> a common process in urban development. </w:t>
      </w:r>
      <w:r w:rsidR="00566248">
        <w:rPr>
          <w:rFonts w:ascii="Times New Roman" w:hAnsi="Times New Roman" w:cs="Times New Roman" w:hint="eastAsia"/>
        </w:rPr>
        <w:t xml:space="preserve">Although the accompanying effect of gentrification may benefit the residents by </w:t>
      </w:r>
      <w:r w:rsidR="00566248">
        <w:rPr>
          <w:rFonts w:ascii="Times New Roman" w:hAnsi="Times New Roman" w:cs="Times New Roman"/>
        </w:rPr>
        <w:t>improving</w:t>
      </w:r>
      <w:r w:rsidR="00566248">
        <w:rPr>
          <w:rFonts w:ascii="Times New Roman" w:hAnsi="Times New Roman" w:cs="Times New Roman" w:hint="eastAsia"/>
        </w:rPr>
        <w:t xml:space="preserve"> </w:t>
      </w:r>
      <w:r w:rsidR="00566248">
        <w:rPr>
          <w:rFonts w:ascii="Times New Roman" w:hAnsi="Times New Roman" w:cs="Times New Roman"/>
        </w:rPr>
        <w:t>amenities</w:t>
      </w:r>
      <w:r w:rsidR="00566248">
        <w:rPr>
          <w:rFonts w:ascii="Times New Roman" w:hAnsi="Times New Roman" w:cs="Times New Roman" w:hint="eastAsia"/>
        </w:rPr>
        <w:t xml:space="preserve"> and providing job </w:t>
      </w:r>
      <w:r w:rsidR="00566248">
        <w:rPr>
          <w:rFonts w:ascii="Times New Roman" w:hAnsi="Times New Roman" w:cs="Times New Roman"/>
        </w:rPr>
        <w:t>opportunities</w:t>
      </w:r>
      <w:r w:rsidR="00566248">
        <w:rPr>
          <w:rFonts w:ascii="Times New Roman" w:hAnsi="Times New Roman" w:cs="Times New Roman" w:hint="eastAsia"/>
        </w:rPr>
        <w:t xml:space="preserve">, it may also carry steep costs for residents who cannot afford to stay in </w:t>
      </w:r>
      <w:r w:rsidR="00566248">
        <w:rPr>
          <w:rFonts w:ascii="Times New Roman" w:hAnsi="Times New Roman" w:cs="Times New Roman"/>
        </w:rPr>
        <w:t xml:space="preserve">the </w:t>
      </w:r>
      <w:r w:rsidR="00566248">
        <w:rPr>
          <w:rFonts w:ascii="Times New Roman" w:hAnsi="Times New Roman" w:cs="Times New Roman" w:hint="eastAsia"/>
        </w:rPr>
        <w:t xml:space="preserve">neighborhood due to increased </w:t>
      </w:r>
      <w:r w:rsidR="00566248">
        <w:rPr>
          <w:rFonts w:ascii="Times New Roman" w:hAnsi="Times New Roman" w:cs="Times New Roman"/>
        </w:rPr>
        <w:t>rent</w:t>
      </w:r>
      <w:r w:rsidR="00566248">
        <w:rPr>
          <w:rFonts w:ascii="Times New Roman" w:hAnsi="Times New Roman" w:cs="Times New Roman" w:hint="eastAsia"/>
        </w:rPr>
        <w:t xml:space="preserve"> or other reasons. In this context, i</w:t>
      </w:r>
      <w:r w:rsidR="00D378F9" w:rsidRPr="00D378F9">
        <w:rPr>
          <w:rFonts w:ascii="Times New Roman" w:hAnsi="Times New Roman" w:cs="Times New Roman"/>
        </w:rPr>
        <w:t xml:space="preserve">dentifying gentrified areas allows the city to get ahead and allocate additional funds to save the living environment of neighborhood residents. </w:t>
      </w:r>
    </w:p>
    <w:p w14:paraId="69B4B1F7" w14:textId="6E6A5A23" w:rsidR="00BA37D1" w:rsidRPr="00D378F9" w:rsidRDefault="00566248">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this </w:t>
      </w:r>
      <w:r w:rsidR="00072BA4">
        <w:rPr>
          <w:rFonts w:ascii="Times New Roman" w:hAnsi="Times New Roman" w:cs="Times New Roman" w:hint="eastAsia"/>
        </w:rPr>
        <w:t>program</w:t>
      </w:r>
      <w:r w:rsidR="009F4413" w:rsidRPr="00D378F9">
        <w:rPr>
          <w:rFonts w:ascii="Times New Roman" w:hAnsi="Times New Roman" w:cs="Times New Roman"/>
        </w:rPr>
        <w:t xml:space="preserve">, our team developed a </w:t>
      </w:r>
      <w:r>
        <w:rPr>
          <w:rFonts w:ascii="Times New Roman" w:hAnsi="Times New Roman" w:cs="Times New Roman" w:hint="eastAsia"/>
        </w:rPr>
        <w:t xml:space="preserve">predicating </w:t>
      </w:r>
      <w:r w:rsidR="009F4413" w:rsidRPr="00D378F9">
        <w:rPr>
          <w:rFonts w:ascii="Times New Roman" w:hAnsi="Times New Roman" w:cs="Times New Roman"/>
        </w:rPr>
        <w:t xml:space="preserve">model </w:t>
      </w:r>
      <w:r w:rsidR="00E4056E">
        <w:rPr>
          <w:rFonts w:ascii="Times New Roman" w:hAnsi="Times New Roman" w:cs="Times New Roman" w:hint="eastAsia"/>
        </w:rPr>
        <w:t xml:space="preserve">software </w:t>
      </w:r>
      <w:r w:rsidR="009F4413" w:rsidRPr="00D378F9">
        <w:rPr>
          <w:rFonts w:ascii="Times New Roman" w:hAnsi="Times New Roman" w:cs="Times New Roman"/>
        </w:rPr>
        <w:t xml:space="preserve">to help the city government identify areas at risk </w:t>
      </w:r>
      <w:r w:rsidR="00D378F9" w:rsidRPr="00D378F9">
        <w:rPr>
          <w:rFonts w:ascii="Times New Roman" w:hAnsi="Times New Roman" w:cs="Times New Roman"/>
        </w:rPr>
        <w:t>of</w:t>
      </w:r>
      <w:r w:rsidR="009F4413" w:rsidRPr="00D378F9">
        <w:rPr>
          <w:rFonts w:ascii="Times New Roman" w:hAnsi="Times New Roman" w:cs="Times New Roman"/>
        </w:rPr>
        <w:t xml:space="preserve"> gentrification</w:t>
      </w:r>
      <w:r w:rsidR="00D378F9" w:rsidRPr="00D378F9">
        <w:rPr>
          <w:rFonts w:ascii="Times New Roman" w:hAnsi="Times New Roman" w:cs="Times New Roman"/>
        </w:rPr>
        <w:t xml:space="preserve"> using the gentrification index</w:t>
      </w:r>
      <w:r w:rsidR="009F4413" w:rsidRPr="00D378F9">
        <w:rPr>
          <w:rFonts w:ascii="Times New Roman" w:hAnsi="Times New Roman" w:cs="Times New Roman"/>
        </w:rPr>
        <w:t xml:space="preserve">. </w:t>
      </w:r>
      <w:r w:rsidR="00D378F9" w:rsidRPr="00D378F9">
        <w:rPr>
          <w:rFonts w:ascii="Times New Roman" w:hAnsi="Times New Roman" w:cs="Times New Roman"/>
        </w:rPr>
        <w:t xml:space="preserve">In the following article, I will introduce three parts </w:t>
      </w:r>
      <w:r>
        <w:rPr>
          <w:rFonts w:ascii="Times New Roman" w:hAnsi="Times New Roman" w:cs="Times New Roman" w:hint="eastAsia"/>
        </w:rPr>
        <w:t xml:space="preserve">of our project </w:t>
      </w:r>
      <w:r w:rsidR="00D378F9" w:rsidRPr="00D378F9">
        <w:rPr>
          <w:rFonts w:ascii="Times New Roman" w:hAnsi="Times New Roman" w:cs="Times New Roman"/>
        </w:rPr>
        <w:t>including the measure of defining gentrification, the model development process, and the model validation on other major cities of the US.</w:t>
      </w:r>
    </w:p>
    <w:p w14:paraId="58380D99" w14:textId="3D81BA96" w:rsidR="00BA37D1" w:rsidRPr="00D378F9" w:rsidRDefault="00BA37D1">
      <w:pPr>
        <w:rPr>
          <w:b/>
          <w:bCs/>
        </w:rPr>
      </w:pPr>
      <w:r w:rsidRPr="00D378F9">
        <w:rPr>
          <w:b/>
          <w:bCs/>
        </w:rPr>
        <w:t>Literature Review:</w:t>
      </w:r>
    </w:p>
    <w:p w14:paraId="711F16ED" w14:textId="0253482D" w:rsidR="006C08D7" w:rsidRPr="00566248" w:rsidRDefault="00566248">
      <w:pPr>
        <w:rPr>
          <w:rFonts w:ascii="Times New Roman" w:hAnsi="Times New Roman" w:cs="Times New Roman"/>
        </w:rPr>
      </w:pPr>
      <w:r>
        <w:rPr>
          <w:rFonts w:ascii="Times New Roman" w:hAnsi="Times New Roman" w:cs="Times New Roman" w:hint="eastAsia"/>
        </w:rPr>
        <w:t xml:space="preserve">Since the early </w:t>
      </w:r>
      <w:r>
        <w:rPr>
          <w:rFonts w:ascii="Times New Roman" w:hAnsi="Times New Roman" w:cs="Times New Roman"/>
        </w:rPr>
        <w:t>2000s</w:t>
      </w:r>
      <w:r>
        <w:rPr>
          <w:rFonts w:ascii="Times New Roman" w:hAnsi="Times New Roman" w:cs="Times New Roman" w:hint="eastAsia"/>
        </w:rPr>
        <w:t xml:space="preserve">, a large number of </w:t>
      </w:r>
      <w:proofErr w:type="gramStart"/>
      <w:r>
        <w:rPr>
          <w:rFonts w:ascii="Times New Roman" w:hAnsi="Times New Roman" w:cs="Times New Roman" w:hint="eastAsia"/>
        </w:rPr>
        <w:t>literature</w:t>
      </w:r>
      <w:proofErr w:type="gramEnd"/>
      <w:r>
        <w:rPr>
          <w:rFonts w:ascii="Times New Roman" w:hAnsi="Times New Roman" w:cs="Times New Roman" w:hint="eastAsia"/>
        </w:rPr>
        <w:t xml:space="preserve"> has examined the </w:t>
      </w:r>
      <w:r>
        <w:rPr>
          <w:rFonts w:ascii="Times New Roman" w:hAnsi="Times New Roman" w:cs="Times New Roman"/>
        </w:rPr>
        <w:t>definition</w:t>
      </w:r>
      <w:r>
        <w:rPr>
          <w:rFonts w:ascii="Times New Roman" w:hAnsi="Times New Roman" w:cs="Times New Roman" w:hint="eastAsia"/>
        </w:rPr>
        <w:t xml:space="preserve"> and potential causes of gentrification.</w:t>
      </w:r>
      <w:r w:rsidR="007D5368">
        <w:rPr>
          <w:rFonts w:ascii="Times New Roman" w:hAnsi="Times New Roman" w:cs="Times New Roman" w:hint="eastAsia"/>
        </w:rPr>
        <w:t xml:space="preserve"> </w:t>
      </w:r>
      <w:r w:rsidR="007D5368">
        <w:rPr>
          <w:rFonts w:ascii="Times New Roman" w:hAnsi="Times New Roman" w:cs="Times New Roman"/>
        </w:rPr>
        <w:t xml:space="preserve">The U.S. Department of Housing and Urban Development (HUD) defines gentrification as “a form of neighborhood change that occurs when high-income groups move to low-income areas, potentially altering the cultural and financial landscape of the original neighborhood”. </w:t>
      </w:r>
      <w:r w:rsidR="006C08D7">
        <w:rPr>
          <w:rFonts w:ascii="Times New Roman" w:hAnsi="Times New Roman" w:cs="Times New Roman"/>
        </w:rPr>
        <w:t>Previous</w:t>
      </w:r>
      <w:r w:rsidR="007D5368">
        <w:rPr>
          <w:rFonts w:ascii="Times New Roman" w:hAnsi="Times New Roman" w:cs="Times New Roman"/>
        </w:rPr>
        <w:t xml:space="preserve"> research</w:t>
      </w:r>
      <w:r w:rsidR="006C08D7">
        <w:rPr>
          <w:rFonts w:ascii="Times New Roman" w:hAnsi="Times New Roman" w:cs="Times New Roman"/>
        </w:rPr>
        <w:t>es</w:t>
      </w:r>
      <w:r w:rsidR="007D5368">
        <w:rPr>
          <w:rFonts w:ascii="Times New Roman" w:hAnsi="Times New Roman" w:cs="Times New Roman"/>
        </w:rPr>
        <w:t xml:space="preserve"> emphasize the changing </w:t>
      </w:r>
      <w:r w:rsidR="006C08D7">
        <w:rPr>
          <w:rFonts w:ascii="Times New Roman" w:hAnsi="Times New Roman" w:cs="Times New Roman"/>
        </w:rPr>
        <w:t xml:space="preserve">neighborhood’s socioeconomic characteristics in terms of demographics, land use, and housing affordability,  which is caused by the inflow of upper-class migration </w:t>
      </w:r>
      <w:r w:rsidR="007D5368">
        <w:rPr>
          <w:rFonts w:ascii="Times New Roman" w:hAnsi="Times New Roman" w:cs="Times New Roman"/>
        </w:rPr>
        <w:fldChar w:fldCharType="begin"/>
      </w:r>
      <w:r w:rsidR="007D5368">
        <w:rPr>
          <w:rFonts w:ascii="Times New Roman" w:hAnsi="Times New Roman" w:cs="Times New Roman"/>
        </w:rPr>
        <w:instrText xml:space="preserve"> ADDIN ZOTERO_ITEM CSL_CITATION {"citationID":"EFbJDVGT","properties":{"formattedCitation":"(Lees et al., 2008)","plainCitation":"(Lees et al., 2008)","noteIndex":0},"citationItems":[{"id":514,"uris":["http://zotero.org/users/9244728/items/EML29FH6"],"itemData":{"id":514,"type":"book","event-place":"New York, NY","ISBN":"978-0-415-95037-4","language":"eng","number-of-pages":"310","publisher":"Routledge","publisher-place":"New York, NY","source":"K10plus ISBN","title":"Gentrification","author":[{"family":"Lees","given":"Loretta"},{"family":"Slater","given":"Tom"},{"family":"Wyly","given":"Elvin K."}],"issued":{"date-parts":[["2008"]]}}}],"schema":"https://github.com/citation-style-language/schema/raw/master/csl-citation.json"} </w:instrText>
      </w:r>
      <w:r w:rsidR="007D5368">
        <w:rPr>
          <w:rFonts w:ascii="Times New Roman" w:hAnsi="Times New Roman" w:cs="Times New Roman"/>
        </w:rPr>
        <w:fldChar w:fldCharType="separate"/>
      </w:r>
      <w:r w:rsidR="007D5368" w:rsidRPr="007D5368">
        <w:rPr>
          <w:rFonts w:ascii="Times New Roman" w:hAnsi="Times New Roman" w:cs="Times New Roman"/>
        </w:rPr>
        <w:t>(Lees et al., 2008)</w:t>
      </w:r>
      <w:r w:rsidR="007D5368">
        <w:rPr>
          <w:rFonts w:ascii="Times New Roman" w:hAnsi="Times New Roman" w:cs="Times New Roman"/>
        </w:rPr>
        <w:fldChar w:fldCharType="end"/>
      </w:r>
      <w:r w:rsidR="006C08D7">
        <w:rPr>
          <w:rFonts w:ascii="Times New Roman" w:hAnsi="Times New Roman" w:cs="Times New Roman"/>
        </w:rPr>
        <w:t xml:space="preserve">. Some literature also suggests that property renovation can be a major indicator of gentrification </w:t>
      </w:r>
      <w:r w:rsidR="006C08D7">
        <w:rPr>
          <w:rFonts w:ascii="Times New Roman" w:hAnsi="Times New Roman" w:cs="Times New Roman"/>
        </w:rPr>
        <w:fldChar w:fldCharType="begin"/>
      </w:r>
      <w:r w:rsidR="006C08D7">
        <w:rPr>
          <w:rFonts w:ascii="Times New Roman" w:hAnsi="Times New Roman" w:cs="Times New Roman"/>
        </w:rPr>
        <w:instrText xml:space="preserve"> ADDIN ZOTERO_ITEM CSL_CITATION {"citationID":"XL3mjN36","properties":{"formattedCitation":"(Mayer, 1981)","plainCitation":"(Mayer, 1981)","noteIndex":0},"citationItems":[{"id":517,"uris":["http://zotero.org/users/9244728/items/78PX6UDJ"],"itemData":{"id":517,"type":"article-journal","container-title":"Journal of Urban Economics","ISSN":"0094-1190","issue":"1","note":"publisher: Elsevier","page":"76-94","source":"RePEc - Econpapers","title":"Rehabilitation decisions in rental housing: An empirical analysis","title-short":"Rehabilitation decisions in rental housing","volume":"10","author":[{"family":"Mayer","given":"Neil S."}],"issued":{"date-parts":[["1981"]]}}}],"schema":"https://github.com/citation-style-language/schema/raw/master/csl-citation.json"} </w:instrText>
      </w:r>
      <w:r w:rsidR="006C08D7">
        <w:rPr>
          <w:rFonts w:ascii="Times New Roman" w:hAnsi="Times New Roman" w:cs="Times New Roman"/>
        </w:rPr>
        <w:fldChar w:fldCharType="separate"/>
      </w:r>
      <w:r w:rsidR="006C08D7" w:rsidRPr="006C08D7">
        <w:rPr>
          <w:rFonts w:ascii="Times New Roman" w:hAnsi="Times New Roman" w:cs="Times New Roman"/>
        </w:rPr>
        <w:t>(Mayer, 1981)</w:t>
      </w:r>
      <w:r w:rsidR="006C08D7">
        <w:rPr>
          <w:rFonts w:ascii="Times New Roman" w:hAnsi="Times New Roman" w:cs="Times New Roman"/>
        </w:rPr>
        <w:fldChar w:fldCharType="end"/>
      </w:r>
      <w:r w:rsidR="006C08D7">
        <w:rPr>
          <w:rFonts w:ascii="Times New Roman" w:hAnsi="Times New Roman" w:cs="Times New Roman"/>
        </w:rPr>
        <w:t xml:space="preserve">. So, in this project, </w:t>
      </w:r>
      <w:proofErr w:type="gramStart"/>
      <w:r w:rsidR="006C08D7">
        <w:rPr>
          <w:rFonts w:ascii="Times New Roman" w:hAnsi="Times New Roman" w:cs="Times New Roman"/>
        </w:rPr>
        <w:t>in order to</w:t>
      </w:r>
      <w:proofErr w:type="gramEnd"/>
      <w:r w:rsidR="006C08D7">
        <w:rPr>
          <w:rFonts w:ascii="Times New Roman" w:hAnsi="Times New Roman" w:cs="Times New Roman"/>
        </w:rPr>
        <w:t xml:space="preserve"> determine the risk of </w:t>
      </w:r>
      <w:r w:rsidR="00C01465">
        <w:rPr>
          <w:rFonts w:ascii="Times New Roman" w:hAnsi="Times New Roman" w:cs="Times New Roman"/>
        </w:rPr>
        <w:t xml:space="preserve">gentrification, we will focus on the changing of neighborhoods’ demographics, housing market, and the number of amenities. </w:t>
      </w:r>
    </w:p>
    <w:p w14:paraId="519D08B6" w14:textId="742F487A" w:rsidR="00BA37D1" w:rsidRPr="00C01465" w:rsidRDefault="00BA37D1">
      <w:pPr>
        <w:rPr>
          <w:b/>
          <w:bCs/>
        </w:rPr>
      </w:pPr>
      <w:r w:rsidRPr="00C01465">
        <w:rPr>
          <w:b/>
          <w:bCs/>
        </w:rPr>
        <w:t>Measure Gentrification</w:t>
      </w:r>
      <w:r w:rsidR="00FC33D1">
        <w:rPr>
          <w:b/>
          <w:bCs/>
        </w:rPr>
        <w:t xml:space="preserve"> &amp; Data Selecting</w:t>
      </w:r>
      <w:r w:rsidRPr="00C01465">
        <w:rPr>
          <w:b/>
          <w:bCs/>
        </w:rPr>
        <w:t>:</w:t>
      </w:r>
    </w:p>
    <w:p w14:paraId="6B042D34" w14:textId="3BA3012F" w:rsidR="00FC00AE" w:rsidRPr="00FC00AE" w:rsidRDefault="00FC33D1">
      <w:pPr>
        <w:rPr>
          <w:rFonts w:ascii="Times New Roman" w:hAnsi="Times New Roman" w:cs="Times New Roman"/>
        </w:rPr>
      </w:pPr>
      <w:r>
        <w:rPr>
          <w:rFonts w:ascii="Times New Roman" w:hAnsi="Times New Roman" w:cs="Times New Roman"/>
        </w:rPr>
        <w:t xml:space="preserve">With the rising attention to gentrification, the quantitative measurements of gentrification become an important issue in the research field. The </w:t>
      </w:r>
      <w:r w:rsidRPr="00E4056E">
        <w:rPr>
          <w:rFonts w:ascii="Times New Roman" w:hAnsi="Times New Roman" w:cs="Times New Roman"/>
          <w:b/>
          <w:bCs/>
        </w:rPr>
        <w:t>Gentrification Index</w:t>
      </w:r>
      <w:r>
        <w:rPr>
          <w:rFonts w:ascii="Times New Roman" w:hAnsi="Times New Roman" w:cs="Times New Roman"/>
        </w:rPr>
        <w:t xml:space="preserve"> which contains multi-related variables was developed as </w:t>
      </w:r>
      <w:r w:rsidR="003B6513">
        <w:rPr>
          <w:rFonts w:ascii="Times New Roman" w:hAnsi="Times New Roman" w:cs="Times New Roman"/>
        </w:rPr>
        <w:t>an important determinant</w:t>
      </w:r>
      <w:r>
        <w:rPr>
          <w:rFonts w:ascii="Times New Roman" w:hAnsi="Times New Roman" w:cs="Times New Roman"/>
        </w:rPr>
        <w:t xml:space="preserve"> of a neighborhood’s socioeconomic status with regard to gentrification </w:t>
      </w:r>
      <w:r>
        <w:rPr>
          <w:rFonts w:ascii="Times New Roman" w:hAnsi="Times New Roman" w:cs="Times New Roman"/>
        </w:rPr>
        <w:fldChar w:fldCharType="begin"/>
      </w:r>
      <w:r w:rsidR="003B6513">
        <w:rPr>
          <w:rFonts w:ascii="Times New Roman" w:hAnsi="Times New Roman" w:cs="Times New Roman"/>
        </w:rPr>
        <w:instrText xml:space="preserve"> ADDIN ZOTERO_ITEM CSL_CITATION {"citationID":"K4C0w2Wx","properties":{"formattedCitation":"({\\i{}Gentrification Index | Nathalie P. Voorhees Center for Neighborhood and Community Improvement | University of Illinois Chicago}, n.d.)","plainCitation":"(Gentrification Index | Nathalie P. Voorhees Center for Neighborhood and Community Improvement | University of Illinois Chicago, n.d.)","noteIndex":0},"citationItems":[{"id":519,"uris":["http://zotero.org/users/9244728/items/S78Q2TLS"],"itemData":{"id":519,"type":"post-weblog","language":"en-US","title":"Gentrification Index | Nathalie P. Voorhees Center for Neighborhood and Community Improvement | University of Illinois Chicago","URL":"https://voorheescenter.uic.edu/what-we-do/areas-of-research/gentrification-index/","accessed":{"date-parts":[["2024",5,9]]}}}],"schema":"https://github.com/citation-style-language/schema/raw/master/csl-citation.json"} </w:instrText>
      </w:r>
      <w:r>
        <w:rPr>
          <w:rFonts w:ascii="Times New Roman" w:hAnsi="Times New Roman" w:cs="Times New Roman"/>
        </w:rPr>
        <w:fldChar w:fldCharType="separate"/>
      </w:r>
      <w:r w:rsidR="003B6513" w:rsidRPr="003B6513">
        <w:rPr>
          <w:rFonts w:ascii="Times New Roman" w:hAnsi="Times New Roman" w:cs="Times New Roman"/>
          <w:kern w:val="0"/>
        </w:rPr>
        <w:t>(</w:t>
      </w:r>
      <w:r w:rsidR="003B6513" w:rsidRPr="003B6513">
        <w:rPr>
          <w:rFonts w:ascii="Times New Roman" w:hAnsi="Times New Roman" w:cs="Times New Roman"/>
          <w:i/>
          <w:iCs/>
          <w:kern w:val="0"/>
        </w:rPr>
        <w:t>Gentrification Index | Nathalie P. Voorhees Center for Neighborhood and Community Improvement | University of Illinois Chicago</w:t>
      </w:r>
      <w:r w:rsidR="003B6513" w:rsidRPr="003B6513">
        <w:rPr>
          <w:rFonts w:ascii="Times New Roman" w:hAnsi="Times New Roman" w:cs="Times New Roman"/>
          <w:kern w:val="0"/>
        </w:rPr>
        <w:t>, n.d.)</w:t>
      </w:r>
      <w:r>
        <w:rPr>
          <w:rFonts w:ascii="Times New Roman" w:hAnsi="Times New Roman" w:cs="Times New Roman"/>
        </w:rPr>
        <w:fldChar w:fldCharType="end"/>
      </w:r>
      <w:r w:rsidR="003B6513">
        <w:rPr>
          <w:rFonts w:ascii="Times New Roman" w:hAnsi="Times New Roman" w:cs="Times New Roman"/>
        </w:rPr>
        <w:t xml:space="preserve">. The literature for predicting which residents and neighborhoods will be affected by gentrification uses this index as an indicator variable for model building </w:t>
      </w:r>
      <w:r w:rsidR="003B6513">
        <w:rPr>
          <w:rFonts w:ascii="Times New Roman" w:hAnsi="Times New Roman" w:cs="Times New Roman"/>
        </w:rPr>
        <w:fldChar w:fldCharType="begin"/>
      </w:r>
      <w:r w:rsidR="003B6513">
        <w:rPr>
          <w:rFonts w:ascii="Times New Roman" w:hAnsi="Times New Roman" w:cs="Times New Roman"/>
        </w:rPr>
        <w:instrText xml:space="preserve"> ADDIN ZOTERO_ITEM CSL_CITATION {"citationID":"Zw9DtHVx","properties":{"formattedCitation":"(Bureau, n.d.)","plainCitation":"(Bureau, n.d.)","noteIndex":0},"citationItems":[{"id":521,"uris":["http://zotero.org/users/9244728/items/XFB99GBB"],"itemData":{"id":521,"type":"webpage","abstract":"The paper explores machine learning techniques to identify housing units at high risk of gentrification in Washington D.C. Metropolitan Statistical Area.","container-title":"Census.gov","note":"section: Government","title":"Identifying gentrification using machine learning","URL":"https://www.census.gov/library/working-papers/2023/demo/SEHSD-WP-2023-15.html","author":[{"family":"Bureau","given":"US Census"}],"accessed":{"date-parts":[["2024",5,9]]}}}],"schema":"https://github.com/citation-style-language/schema/raw/master/csl-citation.json"} </w:instrText>
      </w:r>
      <w:r w:rsidR="003B6513">
        <w:rPr>
          <w:rFonts w:ascii="Times New Roman" w:hAnsi="Times New Roman" w:cs="Times New Roman"/>
        </w:rPr>
        <w:fldChar w:fldCharType="separate"/>
      </w:r>
      <w:r w:rsidR="003B6513" w:rsidRPr="003B6513">
        <w:rPr>
          <w:rFonts w:ascii="Times New Roman" w:hAnsi="Times New Roman" w:cs="Times New Roman"/>
        </w:rPr>
        <w:t>(Bureau, n.d.)</w:t>
      </w:r>
      <w:r w:rsidR="003B6513">
        <w:rPr>
          <w:rFonts w:ascii="Times New Roman" w:hAnsi="Times New Roman" w:cs="Times New Roman"/>
        </w:rPr>
        <w:fldChar w:fldCharType="end"/>
      </w:r>
      <w:r w:rsidR="003B6513">
        <w:rPr>
          <w:rFonts w:ascii="Times New Roman" w:hAnsi="Times New Roman" w:cs="Times New Roman"/>
        </w:rPr>
        <w:t>. So, in this project, to better measure the gentrification of areas, we will use the Gentrification Index as an essential indicator of the gentrification</w:t>
      </w:r>
      <w:r w:rsidR="00FC00AE">
        <w:rPr>
          <w:rFonts w:ascii="Times New Roman" w:hAnsi="Times New Roman" w:cs="Times New Roman"/>
        </w:rPr>
        <w:t xml:space="preserve"> </w:t>
      </w:r>
      <w:r w:rsidR="00072BA4">
        <w:rPr>
          <w:rFonts w:ascii="Times New Roman" w:hAnsi="Times New Roman" w:cs="Times New Roman" w:hint="eastAsia"/>
        </w:rPr>
        <w:t xml:space="preserve">areas </w:t>
      </w:r>
      <w:r w:rsidR="00FC00AE">
        <w:rPr>
          <w:rFonts w:ascii="Times New Roman" w:hAnsi="Times New Roman" w:cs="Times New Roman"/>
        </w:rPr>
        <w:lastRenderedPageBreak/>
        <w:t>(Figure 1).</w:t>
      </w:r>
      <w:r w:rsidR="003B6513">
        <w:rPr>
          <w:rFonts w:ascii="Times New Roman" w:hAnsi="Times New Roman" w:cs="Times New Roman"/>
        </w:rPr>
        <w:t xml:space="preserve"> The model dependency will be the changing level of the index. The areas with </w:t>
      </w:r>
      <w:r w:rsidR="00FC00AE">
        <w:rPr>
          <w:rFonts w:ascii="Times New Roman" w:hAnsi="Times New Roman" w:cs="Times New Roman"/>
        </w:rPr>
        <w:t>a higher increase in the gentrification index are facing more risk of being gentrified.</w:t>
      </w:r>
    </w:p>
    <w:p w14:paraId="37BD48E0" w14:textId="4FD0ED7A" w:rsidR="00FC00AE" w:rsidRDefault="00FC00AE">
      <w:pPr>
        <w:rPr>
          <w:rFonts w:ascii="Times New Roman" w:hAnsi="Times New Roman" w:cs="Times New Roman"/>
        </w:rPr>
      </w:pPr>
      <w:r>
        <w:rPr>
          <w:rFonts w:ascii="Times New Roman" w:hAnsi="Times New Roman" w:cs="Times New Roman"/>
        </w:rPr>
        <w:t>Figure 1: Variable Score Assignments</w:t>
      </w:r>
    </w:p>
    <w:p w14:paraId="659C5DDF" w14:textId="7C5082F7" w:rsidR="003B6513" w:rsidRDefault="00FC00AE">
      <w:pPr>
        <w:rPr>
          <w:rFonts w:ascii="Times New Roman" w:hAnsi="Times New Roman" w:cs="Times New Roman"/>
        </w:rPr>
      </w:pPr>
      <w:r w:rsidRPr="00FC00AE">
        <w:rPr>
          <w:rFonts w:ascii="Times New Roman" w:hAnsi="Times New Roman" w:cs="Times New Roman"/>
          <w:noProof/>
        </w:rPr>
        <w:drawing>
          <wp:inline distT="0" distB="0" distL="0" distR="0" wp14:anchorId="079132B6" wp14:editId="7F15A464">
            <wp:extent cx="5274310" cy="2597150"/>
            <wp:effectExtent l="0" t="0" r="2540" b="0"/>
            <wp:docPr id="100551894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18946" name="图片 1" descr="表格&#10;&#10;描述已自动生成"/>
                    <pic:cNvPicPr/>
                  </pic:nvPicPr>
                  <pic:blipFill rotWithShape="1">
                    <a:blip r:embed="rId7"/>
                    <a:srcRect/>
                    <a:stretch/>
                  </pic:blipFill>
                  <pic:spPr bwMode="auto">
                    <a:xfrm>
                      <a:off x="0" y="0"/>
                      <a:ext cx="5274310" cy="2597150"/>
                    </a:xfrm>
                    <a:prstGeom prst="rect">
                      <a:avLst/>
                    </a:prstGeom>
                    <a:ln>
                      <a:noFill/>
                    </a:ln>
                    <a:extLst>
                      <a:ext uri="{53640926-AAD7-44D8-BBD7-CCE9431645EC}">
                        <a14:shadowObscured xmlns:a14="http://schemas.microsoft.com/office/drawing/2010/main"/>
                      </a:ext>
                    </a:extLst>
                  </pic:spPr>
                </pic:pic>
              </a:graphicData>
            </a:graphic>
          </wp:inline>
        </w:drawing>
      </w:r>
    </w:p>
    <w:p w14:paraId="51AAE2FB" w14:textId="77713579" w:rsidR="00FC00AE" w:rsidRDefault="00280B6A">
      <w:pPr>
        <w:rPr>
          <w:rFonts w:ascii="Times New Roman" w:hAnsi="Times New Roman" w:cs="Times New Roman"/>
        </w:rPr>
      </w:pPr>
      <w:r>
        <w:rPr>
          <w:rFonts w:ascii="Times New Roman" w:hAnsi="Times New Roman" w:cs="Times New Roman"/>
        </w:rPr>
        <w:t>For the independent variable used to predict future risk, we use the following variables:</w:t>
      </w:r>
    </w:p>
    <w:p w14:paraId="42B3E452" w14:textId="1FFEB5E5" w:rsidR="00280B6A" w:rsidRPr="00280B6A" w:rsidRDefault="00280B6A" w:rsidP="00E4056E">
      <w:pPr>
        <w:ind w:leftChars="100" w:left="220"/>
        <w:rPr>
          <w:rFonts w:ascii="Times New Roman" w:hAnsi="Times New Roman" w:cs="Times New Roman"/>
        </w:rPr>
      </w:pPr>
      <w:r w:rsidRPr="00975FB1">
        <w:rPr>
          <w:rFonts w:ascii="Times New Roman" w:hAnsi="Times New Roman" w:cs="Times New Roman"/>
          <w:b/>
          <w:bCs/>
        </w:rPr>
        <w:t xml:space="preserve">Socioeconomic </w:t>
      </w:r>
      <w:r w:rsidR="00975FB1">
        <w:rPr>
          <w:rFonts w:ascii="Times New Roman" w:hAnsi="Times New Roman" w:cs="Times New Roman"/>
          <w:b/>
          <w:bCs/>
        </w:rPr>
        <w:t>indicator</w:t>
      </w:r>
      <w:r w:rsidRPr="00975FB1">
        <w:rPr>
          <w:rFonts w:ascii="Times New Roman" w:hAnsi="Times New Roman" w:cs="Times New Roman"/>
          <w:b/>
          <w:bCs/>
        </w:rPr>
        <w:t>s:</w:t>
      </w:r>
      <w:r w:rsidRPr="00280B6A">
        <w:rPr>
          <w:rFonts w:ascii="Times New Roman" w:hAnsi="Times New Roman" w:cs="Times New Roman"/>
        </w:rPr>
        <w:t xml:space="preserve"> median income changes, education level composition changes, </w:t>
      </w:r>
      <w:r>
        <w:rPr>
          <w:rFonts w:ascii="Times New Roman" w:hAnsi="Times New Roman" w:cs="Times New Roman"/>
        </w:rPr>
        <w:t>age</w:t>
      </w:r>
      <w:r w:rsidRPr="00280B6A">
        <w:rPr>
          <w:rFonts w:ascii="Times New Roman" w:hAnsi="Times New Roman" w:cs="Times New Roman"/>
        </w:rPr>
        <w:t xml:space="preserve"> composition changes, </w:t>
      </w:r>
      <w:r w:rsidR="00975FB1">
        <w:rPr>
          <w:rFonts w:ascii="Times New Roman" w:hAnsi="Times New Roman" w:cs="Times New Roman"/>
        </w:rPr>
        <w:t>family</w:t>
      </w:r>
      <w:r w:rsidRPr="00280B6A">
        <w:rPr>
          <w:rFonts w:ascii="Times New Roman" w:hAnsi="Times New Roman" w:cs="Times New Roman"/>
        </w:rPr>
        <w:t xml:space="preserve"> </w:t>
      </w:r>
      <w:r w:rsidR="00975FB1">
        <w:rPr>
          <w:rFonts w:ascii="Times New Roman" w:hAnsi="Times New Roman" w:cs="Times New Roman"/>
        </w:rPr>
        <w:t>type</w:t>
      </w:r>
      <w:r w:rsidRPr="00280B6A">
        <w:rPr>
          <w:rFonts w:ascii="Times New Roman" w:hAnsi="Times New Roman" w:cs="Times New Roman"/>
        </w:rPr>
        <w:t xml:space="preserve"> changes, marriage status, tenure status, median housing price, ethnicity composition</w:t>
      </w:r>
    </w:p>
    <w:p w14:paraId="77D9FADE" w14:textId="0C2533E7" w:rsidR="00280B6A" w:rsidRPr="00280B6A" w:rsidRDefault="00280B6A" w:rsidP="00E4056E">
      <w:pPr>
        <w:ind w:leftChars="100" w:left="220"/>
        <w:rPr>
          <w:rFonts w:ascii="Times New Roman" w:hAnsi="Times New Roman" w:cs="Times New Roman"/>
        </w:rPr>
      </w:pPr>
      <w:r w:rsidRPr="00975FB1">
        <w:rPr>
          <w:rFonts w:ascii="Times New Roman" w:hAnsi="Times New Roman" w:cs="Times New Roman"/>
          <w:b/>
          <w:bCs/>
        </w:rPr>
        <w:t xml:space="preserve">Housing </w:t>
      </w:r>
      <w:r w:rsidR="00975FB1">
        <w:rPr>
          <w:rFonts w:ascii="Times New Roman" w:hAnsi="Times New Roman" w:cs="Times New Roman"/>
          <w:b/>
          <w:bCs/>
        </w:rPr>
        <w:t>Characteristics</w:t>
      </w:r>
      <w:r w:rsidRPr="00975FB1">
        <w:rPr>
          <w:rFonts w:ascii="Times New Roman" w:hAnsi="Times New Roman" w:cs="Times New Roman"/>
          <w:b/>
          <w:bCs/>
        </w:rPr>
        <w:t>:</w:t>
      </w:r>
      <w:r w:rsidRPr="00280B6A">
        <w:rPr>
          <w:rFonts w:ascii="Times New Roman" w:hAnsi="Times New Roman" w:cs="Times New Roman"/>
        </w:rPr>
        <w:t xml:space="preserve"> building types, building year, </w:t>
      </w:r>
      <w:r w:rsidR="00975FB1">
        <w:rPr>
          <w:rFonts w:ascii="Times New Roman" w:hAnsi="Times New Roman" w:cs="Times New Roman"/>
        </w:rPr>
        <w:t xml:space="preserve">housing </w:t>
      </w:r>
      <w:r w:rsidR="00975FB1" w:rsidRPr="00280B6A">
        <w:rPr>
          <w:rFonts w:ascii="Times New Roman" w:hAnsi="Times New Roman" w:cs="Times New Roman"/>
        </w:rPr>
        <w:t>condition.</w:t>
      </w:r>
    </w:p>
    <w:p w14:paraId="6333A453" w14:textId="0024DFA6" w:rsidR="00280B6A" w:rsidRPr="00280B6A" w:rsidRDefault="00280B6A" w:rsidP="00E4056E">
      <w:pPr>
        <w:ind w:leftChars="100" w:left="220"/>
        <w:rPr>
          <w:rFonts w:ascii="Times New Roman" w:hAnsi="Times New Roman" w:cs="Times New Roman"/>
        </w:rPr>
      </w:pPr>
      <w:r w:rsidRPr="00975FB1">
        <w:rPr>
          <w:rFonts w:ascii="Times New Roman" w:hAnsi="Times New Roman" w:cs="Times New Roman"/>
          <w:b/>
          <w:bCs/>
        </w:rPr>
        <w:t xml:space="preserve">Local </w:t>
      </w:r>
      <w:r w:rsidR="00975FB1">
        <w:rPr>
          <w:rFonts w:ascii="Times New Roman" w:hAnsi="Times New Roman" w:cs="Times New Roman"/>
          <w:b/>
          <w:bCs/>
        </w:rPr>
        <w:t>Amenity</w:t>
      </w:r>
      <w:r w:rsidRPr="00975FB1">
        <w:rPr>
          <w:rFonts w:ascii="Times New Roman" w:hAnsi="Times New Roman" w:cs="Times New Roman"/>
          <w:b/>
          <w:bCs/>
        </w:rPr>
        <w:t xml:space="preserve">: </w:t>
      </w:r>
      <w:r w:rsidRPr="00280B6A">
        <w:rPr>
          <w:rFonts w:ascii="Times New Roman" w:hAnsi="Times New Roman" w:cs="Times New Roman"/>
        </w:rPr>
        <w:t>Coffee shop numbers, Number of restaurants, grocery stores, parks nearby, education facilities numbers nearby,</w:t>
      </w:r>
    </w:p>
    <w:p w14:paraId="15E7577F" w14:textId="1D4154E4" w:rsidR="00E4056E" w:rsidRDefault="00975FB1" w:rsidP="00280B6A">
      <w:pPr>
        <w:rPr>
          <w:rFonts w:ascii="Times New Roman" w:hAnsi="Times New Roman" w:cs="Times New Roman" w:hint="eastAsia"/>
        </w:rPr>
      </w:pPr>
      <w:r>
        <w:rPr>
          <w:rFonts w:ascii="Times New Roman" w:hAnsi="Times New Roman" w:cs="Times New Roman"/>
        </w:rPr>
        <w:t>The data we use here will be collected from the Census Bureau, and the Longitudinal Tract Database</w:t>
      </w:r>
      <w:r w:rsidR="00072BA4">
        <w:rPr>
          <w:rFonts w:ascii="Times New Roman" w:hAnsi="Times New Roman" w:cs="Times New Roman" w:hint="eastAsia"/>
        </w:rPr>
        <w:t xml:space="preserve"> (LTDB)</w:t>
      </w:r>
      <w:r>
        <w:rPr>
          <w:rFonts w:ascii="Times New Roman" w:hAnsi="Times New Roman" w:cs="Times New Roman"/>
        </w:rPr>
        <w:t xml:space="preserve"> will be our database since our model will develop under census tracts scale. The amenity data will be from the Commercial real estate. American Housing Survey will provide housing characteristics data.</w:t>
      </w:r>
      <w:r w:rsidR="004A599E">
        <w:rPr>
          <w:rFonts w:ascii="Times New Roman" w:hAnsi="Times New Roman" w:cs="Times New Roman"/>
        </w:rPr>
        <w:t xml:space="preserve"> The data from </w:t>
      </w:r>
      <w:r w:rsidR="00051914">
        <w:rPr>
          <w:rFonts w:ascii="Times New Roman" w:hAnsi="Times New Roman" w:cs="Times New Roman" w:hint="eastAsia"/>
        </w:rPr>
        <w:t>Chicago</w:t>
      </w:r>
      <w:r w:rsidR="004A599E">
        <w:rPr>
          <w:rFonts w:ascii="Times New Roman" w:hAnsi="Times New Roman" w:cs="Times New Roman"/>
        </w:rPr>
        <w:t xml:space="preserve"> will be used for the training model, and the data from </w:t>
      </w:r>
      <w:r w:rsidR="00051914">
        <w:rPr>
          <w:rFonts w:ascii="Times New Roman" w:hAnsi="Times New Roman" w:cs="Times New Roman" w:hint="eastAsia"/>
        </w:rPr>
        <w:t>Philadelphia</w:t>
      </w:r>
      <w:r w:rsidR="004A599E">
        <w:rPr>
          <w:rFonts w:ascii="Times New Roman" w:hAnsi="Times New Roman" w:cs="Times New Roman"/>
        </w:rPr>
        <w:t xml:space="preserve"> will be used for model validation.</w:t>
      </w:r>
    </w:p>
    <w:p w14:paraId="4F69CF36" w14:textId="6A5EB746" w:rsidR="00BA37D1" w:rsidRPr="00FC00AE" w:rsidRDefault="00E4056E">
      <w:pPr>
        <w:rPr>
          <w:rFonts w:hint="eastAsia"/>
          <w:b/>
          <w:bCs/>
        </w:rPr>
      </w:pPr>
      <w:r>
        <w:rPr>
          <w:rFonts w:hint="eastAsia"/>
          <w:b/>
          <w:bCs/>
        </w:rPr>
        <w:t>Regression Model Development</w:t>
      </w:r>
    </w:p>
    <w:p w14:paraId="51D53F26" w14:textId="4EA9DF15" w:rsidR="004A599E" w:rsidRDefault="004A599E" w:rsidP="004A599E">
      <w:pPr>
        <w:rPr>
          <w:rFonts w:ascii="Times New Roman" w:hAnsi="Times New Roman" w:cs="Times New Roman"/>
        </w:rPr>
      </w:pPr>
      <w:r w:rsidRPr="004A599E">
        <w:rPr>
          <w:rFonts w:ascii="Times New Roman" w:hAnsi="Times New Roman" w:cs="Times New Roman"/>
        </w:rPr>
        <w:t xml:space="preserve">Since the goal of this model is to predict the high-risk areas of gentrifying, we can use the Logistic regression as our model. Logistic regression is a parametric classification model that uses a logistic function to estimate binary output models. </w:t>
      </w:r>
      <w:proofErr w:type="gramStart"/>
      <w:r w:rsidRPr="004A599E">
        <w:rPr>
          <w:rFonts w:ascii="Times New Roman" w:hAnsi="Times New Roman" w:cs="Times New Roman"/>
        </w:rPr>
        <w:t>So</w:t>
      </w:r>
      <w:proofErr w:type="gramEnd"/>
      <w:r w:rsidRPr="004A599E">
        <w:rPr>
          <w:rFonts w:ascii="Times New Roman" w:hAnsi="Times New Roman" w:cs="Times New Roman"/>
        </w:rPr>
        <w:t xml:space="preserve"> it’s very useful to predict the binary result, which is risked or not risked.</w:t>
      </w:r>
    </w:p>
    <w:p w14:paraId="5CEB515A" w14:textId="4FAE0001" w:rsidR="00E4056E" w:rsidRPr="00E4056E" w:rsidRDefault="00051914" w:rsidP="004A599E">
      <w:pPr>
        <w:rPr>
          <w:rFonts w:ascii="Times New Roman" w:hAnsi="Times New Roman" w:cs="Times New Roman" w:hint="eastAsia"/>
        </w:rPr>
      </w:pPr>
      <w:r w:rsidRPr="00051914">
        <w:rPr>
          <w:rFonts w:ascii="Times New Roman" w:hAnsi="Times New Roman" w:cs="Times New Roman"/>
        </w:rPr>
        <w:t>We obtained the best model for the prediction of the risk of gentrification through a series of model tests during the construction of the model. According to the results, the McFadden R</w:t>
      </w:r>
      <w:r w:rsidRPr="00051914">
        <w:rPr>
          <w:rFonts w:ascii="Times New Roman" w:hAnsi="Times New Roman" w:cs="Times New Roman"/>
          <w:vertAlign w:val="superscript"/>
        </w:rPr>
        <w:t>2</w:t>
      </w:r>
      <w:r w:rsidRPr="00051914">
        <w:rPr>
          <w:rFonts w:ascii="Times New Roman" w:hAnsi="Times New Roman" w:cs="Times New Roman"/>
        </w:rPr>
        <w:t xml:space="preserve"> of this model is </w:t>
      </w:r>
      <w:r w:rsidRPr="00051914">
        <w:rPr>
          <w:rFonts w:ascii="Times New Roman" w:hAnsi="Times New Roman" w:cs="Times New Roman"/>
          <w:b/>
          <w:bCs/>
        </w:rPr>
        <w:t>0.3588</w:t>
      </w:r>
      <w:r w:rsidRPr="00051914">
        <w:rPr>
          <w:rFonts w:ascii="Times New Roman" w:hAnsi="Times New Roman" w:cs="Times New Roman"/>
        </w:rPr>
        <w:t xml:space="preserve">, which is more </w:t>
      </w:r>
      <w:r w:rsidRPr="00051914">
        <w:rPr>
          <w:rFonts w:ascii="Times New Roman" w:hAnsi="Times New Roman" w:cs="Times New Roman"/>
        </w:rPr>
        <w:lastRenderedPageBreak/>
        <w:t xml:space="preserve">accurate compared with the same type of regression model. Meanwhile, according to the results of </w:t>
      </w:r>
      <w:r>
        <w:rPr>
          <w:rFonts w:ascii="Times New Roman" w:hAnsi="Times New Roman" w:cs="Times New Roman"/>
        </w:rPr>
        <w:t xml:space="preserve">the </w:t>
      </w:r>
      <w:r w:rsidRPr="00051914">
        <w:rPr>
          <w:rFonts w:ascii="Times New Roman" w:hAnsi="Times New Roman" w:cs="Times New Roman"/>
        </w:rPr>
        <w:t xml:space="preserve">Confusion Matrix, the accuracy of this regression prediction model is </w:t>
      </w:r>
      <w:r w:rsidRPr="00051914">
        <w:rPr>
          <w:rFonts w:ascii="Times New Roman" w:hAnsi="Times New Roman" w:cs="Times New Roman"/>
          <w:b/>
          <w:bCs/>
        </w:rPr>
        <w:t>84.25%</w:t>
      </w:r>
      <w:r w:rsidRPr="00051914">
        <w:rPr>
          <w:rFonts w:ascii="Times New Roman" w:hAnsi="Times New Roman" w:cs="Times New Roman"/>
        </w:rPr>
        <w:t xml:space="preserve">, and the result of </w:t>
      </w:r>
      <w:r>
        <w:rPr>
          <w:rFonts w:ascii="Times New Roman" w:hAnsi="Times New Roman" w:cs="Times New Roman"/>
        </w:rPr>
        <w:t xml:space="preserve">the </w:t>
      </w:r>
      <w:r w:rsidRPr="00051914">
        <w:rPr>
          <w:rFonts w:ascii="Times New Roman" w:hAnsi="Times New Roman" w:cs="Times New Roman"/>
        </w:rPr>
        <w:t xml:space="preserve">ROC curve is </w:t>
      </w:r>
      <w:r w:rsidRPr="00051914">
        <w:rPr>
          <w:rFonts w:ascii="Times New Roman" w:hAnsi="Times New Roman" w:cs="Times New Roman"/>
          <w:b/>
          <w:bCs/>
        </w:rPr>
        <w:t>0.8847</w:t>
      </w:r>
      <w:r w:rsidRPr="00051914">
        <w:rPr>
          <w:rFonts w:ascii="Times New Roman" w:hAnsi="Times New Roman" w:cs="Times New Roman"/>
        </w:rPr>
        <w:t>. It can predict most of the gentrification risks.</w:t>
      </w:r>
    </w:p>
    <w:p w14:paraId="60B7F5A8" w14:textId="58AAEB0D" w:rsidR="004A599E" w:rsidRPr="004A599E" w:rsidRDefault="004A599E" w:rsidP="004A599E">
      <w:pPr>
        <w:rPr>
          <w:b/>
          <w:bCs/>
        </w:rPr>
      </w:pPr>
      <w:r w:rsidRPr="004A599E">
        <w:rPr>
          <w:b/>
          <w:bCs/>
        </w:rPr>
        <w:t>Validation:</w:t>
      </w:r>
    </w:p>
    <w:p w14:paraId="3B505078" w14:textId="6C3F85DB" w:rsidR="00072BA4" w:rsidRPr="00072BA4" w:rsidRDefault="00072BA4" w:rsidP="00051914">
      <w:pPr>
        <w:rPr>
          <w:rFonts w:ascii="Times New Roman" w:hAnsi="Times New Roman" w:cs="Times New Roman" w:hint="eastAsia"/>
        </w:rPr>
      </w:pPr>
      <w:r w:rsidRPr="00072BA4">
        <w:rPr>
          <w:rFonts w:ascii="Times New Roman" w:hAnsi="Times New Roman" w:cs="Times New Roman"/>
        </w:rPr>
        <w:t>To validate the model's functionality, we applied the model to the Philadelphia region. The results are shown below, with Philadelphia's 2010 gentrification risk areas on the left and the model's predictions on the right. From the results, the model was largely successful in predicting high-risk areas in Philadelphia.</w:t>
      </w:r>
      <w:r>
        <w:rPr>
          <w:rFonts w:ascii="Times New Roman" w:hAnsi="Times New Roman" w:cs="Times New Roman" w:hint="eastAsia"/>
        </w:rPr>
        <w:t xml:space="preserve"> You can also get more detailed information from the technical appendix in </w:t>
      </w:r>
      <w:proofErr w:type="spellStart"/>
      <w:r>
        <w:rPr>
          <w:rFonts w:ascii="Times New Roman" w:hAnsi="Times New Roman" w:cs="Times New Roman" w:hint="eastAsia"/>
        </w:rPr>
        <w:t>Github</w:t>
      </w:r>
      <w:proofErr w:type="spellEnd"/>
      <w:r>
        <w:rPr>
          <w:rFonts w:ascii="Times New Roman" w:hAnsi="Times New Roman" w:cs="Times New Roman" w:hint="eastAsia"/>
        </w:rPr>
        <w:t xml:space="preserve"> repos</w:t>
      </w:r>
      <w:r w:rsidR="000D4A9F">
        <w:rPr>
          <w:rFonts w:ascii="Times New Roman" w:hAnsi="Times New Roman" w:cs="Times New Roman" w:hint="eastAsia"/>
        </w:rPr>
        <w:t>itory.</w:t>
      </w:r>
    </w:p>
    <w:p w14:paraId="4B878B84" w14:textId="1107F9AA" w:rsidR="00051914" w:rsidRDefault="00051914" w:rsidP="00051914">
      <w:pPr>
        <w:jc w:val="center"/>
      </w:pPr>
      <w:r>
        <w:rPr>
          <w:noProof/>
        </w:rPr>
        <w:drawing>
          <wp:inline distT="0" distB="0" distL="0" distR="0" wp14:anchorId="217A69DC" wp14:editId="044F9C9A">
            <wp:extent cx="3017520" cy="2207974"/>
            <wp:effectExtent l="0" t="0" r="0" b="1905"/>
            <wp:docPr id="16063716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71672"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l="7829" r="7829"/>
                    <a:stretch>
                      <a:fillRect/>
                    </a:stretch>
                  </pic:blipFill>
                  <pic:spPr bwMode="auto">
                    <a:xfrm>
                      <a:off x="0" y="0"/>
                      <a:ext cx="3038242" cy="222313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01BBA2" wp14:editId="4A792E68">
            <wp:extent cx="3081528" cy="2232644"/>
            <wp:effectExtent l="0" t="0" r="5080" b="0"/>
            <wp:docPr id="1584539160" name="图片 2"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39160" name="图片 2" descr="图片包含 地图&#10;&#10;描述已自动生成"/>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79" r="7442"/>
                    <a:stretch/>
                  </pic:blipFill>
                  <pic:spPr bwMode="auto">
                    <a:xfrm>
                      <a:off x="0" y="0"/>
                      <a:ext cx="3127438" cy="2265907"/>
                    </a:xfrm>
                    <a:prstGeom prst="rect">
                      <a:avLst/>
                    </a:prstGeom>
                    <a:noFill/>
                    <a:ln>
                      <a:noFill/>
                    </a:ln>
                    <a:extLst>
                      <a:ext uri="{53640926-AAD7-44D8-BBD7-CCE9431645EC}">
                        <a14:shadowObscured xmlns:a14="http://schemas.microsoft.com/office/drawing/2010/main"/>
                      </a:ext>
                    </a:extLst>
                  </pic:spPr>
                </pic:pic>
              </a:graphicData>
            </a:graphic>
          </wp:inline>
        </w:drawing>
      </w:r>
    </w:p>
    <w:p w14:paraId="7D9C06FF" w14:textId="594EDA13" w:rsidR="00072BA4" w:rsidRPr="00072BA4" w:rsidRDefault="00072BA4" w:rsidP="00072BA4">
      <w:pPr>
        <w:rPr>
          <w:b/>
          <w:bCs/>
        </w:rPr>
      </w:pPr>
      <w:r w:rsidRPr="00072BA4">
        <w:rPr>
          <w:rFonts w:hint="eastAsia"/>
          <w:b/>
          <w:bCs/>
        </w:rPr>
        <w:t>Conclusion</w:t>
      </w:r>
    </w:p>
    <w:p w14:paraId="76C1FF8A" w14:textId="6E6262D3" w:rsidR="00072BA4" w:rsidRPr="00072BA4" w:rsidRDefault="00072BA4" w:rsidP="00072BA4">
      <w:pPr>
        <w:rPr>
          <w:rFonts w:ascii="Times New Roman" w:hAnsi="Times New Roman" w:cs="Times New Roman" w:hint="eastAsia"/>
        </w:rPr>
      </w:pPr>
      <w:r w:rsidRPr="00072BA4">
        <w:rPr>
          <w:rFonts w:ascii="Times New Roman" w:hAnsi="Times New Roman" w:cs="Times New Roman"/>
        </w:rPr>
        <w:t>Overall, the prediction software we built can accurately predict the high-risk areas for the current year. The adoption of this software can greatly reduce the cost to the government in identifying such areas and help the government to quickly adopt relevant policies. Therefore, it should be adopted. However, the model also has some errors and should be adjusted with experience and field research to increase the accuracy of the results in practical application.</w:t>
      </w:r>
    </w:p>
    <w:p w14:paraId="5CBF3360" w14:textId="0D6CFAAC" w:rsidR="00BA37D1" w:rsidRPr="00072BA4" w:rsidRDefault="00BA37D1">
      <w:pPr>
        <w:rPr>
          <w:b/>
          <w:bCs/>
          <w:i/>
          <w:iCs/>
        </w:rPr>
      </w:pPr>
      <w:r w:rsidRPr="00072BA4">
        <w:rPr>
          <w:b/>
          <w:bCs/>
          <w:i/>
          <w:iCs/>
        </w:rPr>
        <w:t>Reference:</w:t>
      </w:r>
    </w:p>
    <w:p w14:paraId="6058E570" w14:textId="77777777" w:rsidR="00051914" w:rsidRPr="00072BA4" w:rsidRDefault="00051914" w:rsidP="00051914">
      <w:pPr>
        <w:pStyle w:val="af2"/>
        <w:spacing w:line="240" w:lineRule="auto"/>
        <w:rPr>
          <w:rFonts w:ascii="等线" w:eastAsia="等线" w:hAnsi="等线"/>
          <w:i/>
          <w:iCs/>
          <w:sz w:val="18"/>
          <w:szCs w:val="20"/>
        </w:rPr>
      </w:pPr>
      <w:r w:rsidRPr="00072BA4">
        <w:rPr>
          <w:b/>
          <w:bCs/>
          <w:i/>
          <w:iCs/>
          <w:sz w:val="18"/>
          <w:szCs w:val="20"/>
        </w:rPr>
        <w:fldChar w:fldCharType="begin"/>
      </w:r>
      <w:r w:rsidRPr="00072BA4">
        <w:rPr>
          <w:b/>
          <w:bCs/>
          <w:i/>
          <w:iCs/>
          <w:sz w:val="18"/>
          <w:szCs w:val="20"/>
        </w:rPr>
        <w:instrText xml:space="preserve"> ADDIN ZOTERO_BIBL {"uncited":[],"omitted":[],"custom":[]} CSL_BIBLIOGRAPHY </w:instrText>
      </w:r>
      <w:r w:rsidRPr="00072BA4">
        <w:rPr>
          <w:b/>
          <w:bCs/>
          <w:i/>
          <w:iCs/>
          <w:sz w:val="18"/>
          <w:szCs w:val="20"/>
        </w:rPr>
        <w:fldChar w:fldCharType="separate"/>
      </w:r>
      <w:r w:rsidRPr="00072BA4">
        <w:rPr>
          <w:rFonts w:ascii="等线" w:eastAsia="等线" w:hAnsi="等线"/>
          <w:i/>
          <w:iCs/>
          <w:sz w:val="18"/>
          <w:szCs w:val="20"/>
        </w:rPr>
        <w:t xml:space="preserve">Bureau, U. C. (n.d.). Identifying gentrification using machine learning. Census.Gov. Retrieved May 9, 2024, from </w:t>
      </w:r>
      <w:proofErr w:type="gramStart"/>
      <w:r w:rsidRPr="00072BA4">
        <w:rPr>
          <w:rFonts w:ascii="等线" w:eastAsia="等线" w:hAnsi="等线"/>
          <w:i/>
          <w:iCs/>
          <w:sz w:val="18"/>
          <w:szCs w:val="20"/>
        </w:rPr>
        <w:t>https://www.census.gov/library/working-papers/2023/demo/SEHSD-WP-2023-15.html</w:t>
      </w:r>
      <w:proofErr w:type="gramEnd"/>
    </w:p>
    <w:p w14:paraId="4D66DF4A" w14:textId="77777777" w:rsidR="00051914" w:rsidRPr="00072BA4" w:rsidRDefault="00051914" w:rsidP="00051914">
      <w:pPr>
        <w:pStyle w:val="af2"/>
        <w:spacing w:line="240" w:lineRule="auto"/>
        <w:rPr>
          <w:rFonts w:ascii="等线" w:eastAsia="等线" w:hAnsi="等线"/>
          <w:i/>
          <w:iCs/>
          <w:sz w:val="18"/>
          <w:szCs w:val="20"/>
        </w:rPr>
      </w:pPr>
      <w:r w:rsidRPr="00072BA4">
        <w:rPr>
          <w:rFonts w:ascii="等线" w:eastAsia="等线" w:hAnsi="等线"/>
          <w:i/>
          <w:iCs/>
          <w:sz w:val="18"/>
          <w:szCs w:val="20"/>
        </w:rPr>
        <w:t xml:space="preserve">Gentrification Index | Nathalie P. Voorhees Center for Neighborhood and Community Improvement | University of Illinois Chicago. (n.d.). Retrieved May 9, 2024, from </w:t>
      </w:r>
      <w:proofErr w:type="gramStart"/>
      <w:r w:rsidRPr="00072BA4">
        <w:rPr>
          <w:rFonts w:ascii="等线" w:eastAsia="等线" w:hAnsi="等线"/>
          <w:i/>
          <w:iCs/>
          <w:sz w:val="18"/>
          <w:szCs w:val="20"/>
        </w:rPr>
        <w:t>https://voorheescenter.uic.edu/what-we-do/areas-of-research/gentrification-index/</w:t>
      </w:r>
      <w:proofErr w:type="gramEnd"/>
    </w:p>
    <w:p w14:paraId="7E90FF68" w14:textId="77777777" w:rsidR="00051914" w:rsidRPr="00072BA4" w:rsidRDefault="00051914" w:rsidP="00051914">
      <w:pPr>
        <w:pStyle w:val="af2"/>
        <w:spacing w:line="240" w:lineRule="auto"/>
        <w:rPr>
          <w:rFonts w:ascii="等线" w:eastAsia="等线" w:hAnsi="等线"/>
          <w:i/>
          <w:iCs/>
          <w:sz w:val="18"/>
          <w:szCs w:val="20"/>
        </w:rPr>
      </w:pPr>
      <w:r w:rsidRPr="00072BA4">
        <w:rPr>
          <w:rFonts w:ascii="等线" w:eastAsia="等线" w:hAnsi="等线"/>
          <w:i/>
          <w:iCs/>
          <w:sz w:val="18"/>
          <w:szCs w:val="20"/>
        </w:rPr>
        <w:t>Lees, L., Slater, T., &amp; Wyly, E. K. (2008). Gentrification. Routledge.</w:t>
      </w:r>
    </w:p>
    <w:p w14:paraId="1BA33DB5" w14:textId="77777777" w:rsidR="00051914" w:rsidRPr="00072BA4" w:rsidRDefault="00051914" w:rsidP="00051914">
      <w:pPr>
        <w:pStyle w:val="af2"/>
        <w:spacing w:line="240" w:lineRule="auto"/>
        <w:rPr>
          <w:rFonts w:ascii="等线" w:eastAsia="等线" w:hAnsi="等线"/>
          <w:i/>
          <w:iCs/>
          <w:sz w:val="18"/>
          <w:szCs w:val="20"/>
        </w:rPr>
      </w:pPr>
      <w:r w:rsidRPr="00072BA4">
        <w:rPr>
          <w:rFonts w:ascii="等线" w:eastAsia="等线" w:hAnsi="等线"/>
          <w:i/>
          <w:iCs/>
          <w:sz w:val="18"/>
          <w:szCs w:val="20"/>
        </w:rPr>
        <w:t>Mayer, N. S. (1981). Rehabilitation decisions in rental housing: An empirical analysis. Journal of Urban Economics, 10(1), 76–94.</w:t>
      </w:r>
    </w:p>
    <w:p w14:paraId="364C0B1F" w14:textId="58EAC914" w:rsidR="00051914" w:rsidRPr="00051914" w:rsidRDefault="00051914" w:rsidP="00051914">
      <w:pPr>
        <w:spacing w:after="0" w:line="240" w:lineRule="auto"/>
        <w:rPr>
          <w:rFonts w:hint="eastAsia"/>
          <w:b/>
          <w:bCs/>
        </w:rPr>
      </w:pPr>
      <w:r w:rsidRPr="00072BA4">
        <w:rPr>
          <w:b/>
          <w:bCs/>
          <w:i/>
          <w:iCs/>
          <w:sz w:val="18"/>
          <w:szCs w:val="20"/>
        </w:rPr>
        <w:fldChar w:fldCharType="end"/>
      </w:r>
    </w:p>
    <w:sectPr w:rsidR="00051914" w:rsidRPr="00051914" w:rsidSect="00072BA4">
      <w:pgSz w:w="12240" w:h="15840" w:code="1"/>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2F862" w14:textId="77777777" w:rsidR="00D101C9" w:rsidRDefault="00D101C9" w:rsidP="00E4056E">
      <w:pPr>
        <w:spacing w:after="0" w:line="240" w:lineRule="auto"/>
      </w:pPr>
      <w:r>
        <w:separator/>
      </w:r>
    </w:p>
  </w:endnote>
  <w:endnote w:type="continuationSeparator" w:id="0">
    <w:p w14:paraId="404E57B3" w14:textId="77777777" w:rsidR="00D101C9" w:rsidRDefault="00D101C9" w:rsidP="00E4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2855E" w14:textId="77777777" w:rsidR="00D101C9" w:rsidRDefault="00D101C9" w:rsidP="00E4056E">
      <w:pPr>
        <w:spacing w:after="0" w:line="240" w:lineRule="auto"/>
      </w:pPr>
      <w:r>
        <w:separator/>
      </w:r>
    </w:p>
  </w:footnote>
  <w:footnote w:type="continuationSeparator" w:id="0">
    <w:p w14:paraId="67FBC4D1" w14:textId="77777777" w:rsidR="00D101C9" w:rsidRDefault="00D101C9" w:rsidP="00E405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D1"/>
    <w:rsid w:val="00051914"/>
    <w:rsid w:val="00072BA4"/>
    <w:rsid w:val="000D4A9F"/>
    <w:rsid w:val="00162BD0"/>
    <w:rsid w:val="00280B6A"/>
    <w:rsid w:val="0030725D"/>
    <w:rsid w:val="003B6513"/>
    <w:rsid w:val="004A599E"/>
    <w:rsid w:val="00566248"/>
    <w:rsid w:val="006C08D7"/>
    <w:rsid w:val="007D5368"/>
    <w:rsid w:val="00975FB1"/>
    <w:rsid w:val="009F4413"/>
    <w:rsid w:val="00BA37D1"/>
    <w:rsid w:val="00C01465"/>
    <w:rsid w:val="00D101C9"/>
    <w:rsid w:val="00D378F9"/>
    <w:rsid w:val="00E4056E"/>
    <w:rsid w:val="00FC00AE"/>
    <w:rsid w:val="00FC3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A5866A"/>
  <w15:chartTrackingRefBased/>
  <w15:docId w15:val="{9A7FE8F0-71EA-4AED-BF66-2A62372D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37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37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37D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A37D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A37D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A37D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A37D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A37D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A37D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37D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A37D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A37D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A37D1"/>
    <w:rPr>
      <w:rFonts w:cstheme="majorBidi"/>
      <w:color w:val="0F4761" w:themeColor="accent1" w:themeShade="BF"/>
      <w:sz w:val="28"/>
      <w:szCs w:val="28"/>
    </w:rPr>
  </w:style>
  <w:style w:type="character" w:customStyle="1" w:styleId="50">
    <w:name w:val="标题 5 字符"/>
    <w:basedOn w:val="a0"/>
    <w:link w:val="5"/>
    <w:uiPriority w:val="9"/>
    <w:semiHidden/>
    <w:rsid w:val="00BA37D1"/>
    <w:rPr>
      <w:rFonts w:cstheme="majorBidi"/>
      <w:color w:val="0F4761" w:themeColor="accent1" w:themeShade="BF"/>
      <w:sz w:val="24"/>
    </w:rPr>
  </w:style>
  <w:style w:type="character" w:customStyle="1" w:styleId="60">
    <w:name w:val="标题 6 字符"/>
    <w:basedOn w:val="a0"/>
    <w:link w:val="6"/>
    <w:uiPriority w:val="9"/>
    <w:semiHidden/>
    <w:rsid w:val="00BA37D1"/>
    <w:rPr>
      <w:rFonts w:cstheme="majorBidi"/>
      <w:b/>
      <w:bCs/>
      <w:color w:val="0F4761" w:themeColor="accent1" w:themeShade="BF"/>
    </w:rPr>
  </w:style>
  <w:style w:type="character" w:customStyle="1" w:styleId="70">
    <w:name w:val="标题 7 字符"/>
    <w:basedOn w:val="a0"/>
    <w:link w:val="7"/>
    <w:uiPriority w:val="9"/>
    <w:semiHidden/>
    <w:rsid w:val="00BA37D1"/>
    <w:rPr>
      <w:rFonts w:cstheme="majorBidi"/>
      <w:b/>
      <w:bCs/>
      <w:color w:val="595959" w:themeColor="text1" w:themeTint="A6"/>
    </w:rPr>
  </w:style>
  <w:style w:type="character" w:customStyle="1" w:styleId="80">
    <w:name w:val="标题 8 字符"/>
    <w:basedOn w:val="a0"/>
    <w:link w:val="8"/>
    <w:uiPriority w:val="9"/>
    <w:semiHidden/>
    <w:rsid w:val="00BA37D1"/>
    <w:rPr>
      <w:rFonts w:cstheme="majorBidi"/>
      <w:color w:val="595959" w:themeColor="text1" w:themeTint="A6"/>
    </w:rPr>
  </w:style>
  <w:style w:type="character" w:customStyle="1" w:styleId="90">
    <w:name w:val="标题 9 字符"/>
    <w:basedOn w:val="a0"/>
    <w:link w:val="9"/>
    <w:uiPriority w:val="9"/>
    <w:semiHidden/>
    <w:rsid w:val="00BA37D1"/>
    <w:rPr>
      <w:rFonts w:eastAsiaTheme="majorEastAsia" w:cstheme="majorBidi"/>
      <w:color w:val="595959" w:themeColor="text1" w:themeTint="A6"/>
    </w:rPr>
  </w:style>
  <w:style w:type="paragraph" w:styleId="a3">
    <w:name w:val="Title"/>
    <w:basedOn w:val="a"/>
    <w:next w:val="a"/>
    <w:link w:val="a4"/>
    <w:uiPriority w:val="10"/>
    <w:qFormat/>
    <w:rsid w:val="00BA37D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37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7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A37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37D1"/>
    <w:pPr>
      <w:spacing w:before="160"/>
      <w:jc w:val="center"/>
    </w:pPr>
    <w:rPr>
      <w:i/>
      <w:iCs/>
      <w:color w:val="404040" w:themeColor="text1" w:themeTint="BF"/>
    </w:rPr>
  </w:style>
  <w:style w:type="character" w:customStyle="1" w:styleId="a8">
    <w:name w:val="引用 字符"/>
    <w:basedOn w:val="a0"/>
    <w:link w:val="a7"/>
    <w:uiPriority w:val="29"/>
    <w:rsid w:val="00BA37D1"/>
    <w:rPr>
      <w:i/>
      <w:iCs/>
      <w:color w:val="404040" w:themeColor="text1" w:themeTint="BF"/>
    </w:rPr>
  </w:style>
  <w:style w:type="paragraph" w:styleId="a9">
    <w:name w:val="List Paragraph"/>
    <w:basedOn w:val="a"/>
    <w:uiPriority w:val="34"/>
    <w:qFormat/>
    <w:rsid w:val="00BA37D1"/>
    <w:pPr>
      <w:ind w:left="720"/>
      <w:contextualSpacing/>
    </w:pPr>
  </w:style>
  <w:style w:type="character" w:styleId="aa">
    <w:name w:val="Intense Emphasis"/>
    <w:basedOn w:val="a0"/>
    <w:uiPriority w:val="21"/>
    <w:qFormat/>
    <w:rsid w:val="00BA37D1"/>
    <w:rPr>
      <w:i/>
      <w:iCs/>
      <w:color w:val="0F4761" w:themeColor="accent1" w:themeShade="BF"/>
    </w:rPr>
  </w:style>
  <w:style w:type="paragraph" w:styleId="ab">
    <w:name w:val="Intense Quote"/>
    <w:basedOn w:val="a"/>
    <w:next w:val="a"/>
    <w:link w:val="ac"/>
    <w:uiPriority w:val="30"/>
    <w:qFormat/>
    <w:rsid w:val="00BA3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A37D1"/>
    <w:rPr>
      <w:i/>
      <w:iCs/>
      <w:color w:val="0F4761" w:themeColor="accent1" w:themeShade="BF"/>
    </w:rPr>
  </w:style>
  <w:style w:type="character" w:styleId="ad">
    <w:name w:val="Intense Reference"/>
    <w:basedOn w:val="a0"/>
    <w:uiPriority w:val="32"/>
    <w:qFormat/>
    <w:rsid w:val="00BA37D1"/>
    <w:rPr>
      <w:b/>
      <w:bCs/>
      <w:smallCaps/>
      <w:color w:val="0F4761" w:themeColor="accent1" w:themeShade="BF"/>
      <w:spacing w:val="5"/>
    </w:rPr>
  </w:style>
  <w:style w:type="paragraph" w:styleId="ae">
    <w:name w:val="header"/>
    <w:basedOn w:val="a"/>
    <w:link w:val="af"/>
    <w:uiPriority w:val="99"/>
    <w:unhideWhenUsed/>
    <w:rsid w:val="00E4056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4056E"/>
    <w:rPr>
      <w:sz w:val="18"/>
      <w:szCs w:val="18"/>
    </w:rPr>
  </w:style>
  <w:style w:type="paragraph" w:styleId="af0">
    <w:name w:val="footer"/>
    <w:basedOn w:val="a"/>
    <w:link w:val="af1"/>
    <w:uiPriority w:val="99"/>
    <w:unhideWhenUsed/>
    <w:rsid w:val="00E4056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4056E"/>
    <w:rPr>
      <w:sz w:val="18"/>
      <w:szCs w:val="18"/>
    </w:rPr>
  </w:style>
  <w:style w:type="paragraph" w:styleId="af2">
    <w:name w:val="Bibliography"/>
    <w:basedOn w:val="a"/>
    <w:next w:val="a"/>
    <w:uiPriority w:val="37"/>
    <w:unhideWhenUsed/>
    <w:rsid w:val="0005191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977788">
      <w:bodyDiv w:val="1"/>
      <w:marLeft w:val="0"/>
      <w:marRight w:val="0"/>
      <w:marTop w:val="0"/>
      <w:marBottom w:val="0"/>
      <w:divBdr>
        <w:top w:val="none" w:sz="0" w:space="0" w:color="auto"/>
        <w:left w:val="none" w:sz="0" w:space="0" w:color="auto"/>
        <w:bottom w:val="none" w:sz="0" w:space="0" w:color="auto"/>
        <w:right w:val="none" w:sz="0" w:space="0" w:color="auto"/>
      </w:divBdr>
      <w:divsChild>
        <w:div w:id="811757192">
          <w:marLeft w:val="0"/>
          <w:marRight w:val="0"/>
          <w:marTop w:val="0"/>
          <w:marBottom w:val="0"/>
          <w:divBdr>
            <w:top w:val="none" w:sz="0" w:space="0" w:color="auto"/>
            <w:left w:val="none" w:sz="0" w:space="0" w:color="auto"/>
            <w:bottom w:val="none" w:sz="0" w:space="0" w:color="auto"/>
            <w:right w:val="none" w:sz="0" w:space="0" w:color="auto"/>
          </w:divBdr>
        </w:div>
      </w:divsChild>
    </w:div>
    <w:div w:id="207146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15BF3-98E0-41FE-98D2-D74A62677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913</Words>
  <Characters>5409</Characters>
  <Application>Microsoft Office Word</Application>
  <DocSecurity>0</DocSecurity>
  <Lines>75</Lines>
  <Paragraphs>29</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Yuanhao</dc:creator>
  <cp:keywords/>
  <dc:description/>
  <cp:lastModifiedBy>Zhai, Yuanhao</cp:lastModifiedBy>
  <cp:revision>2</cp:revision>
  <dcterms:created xsi:type="dcterms:W3CDTF">2024-05-13T18:15:00Z</dcterms:created>
  <dcterms:modified xsi:type="dcterms:W3CDTF">2024-05-13T18:15:00Z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f0d6ad3f-fa03-4a78-a642-fa86bcd9955b</vt:lpwstr>
  </property>
  <property fmtid="{D5CDD505-2E9C-101B-9397-08002B2CF9AE}" pid="3" name="ZOTERO_PREF_1">
    <vt:lpwstr>&lt;data data-version="3" zotero-version="6.0.36"&gt;&lt;session id="Q0f2rdPp"/&gt;&lt;style id="http://www.zotero.org/styles/apa" locale="en-US" hasBibliography="1" bibliographyStyleHasBeenSet="1"/&gt;&lt;prefs&gt;&lt;pref name="fieldType" value="Field"/&gt;&lt;/prefs&gt;&lt;/data&gt;</vt:lpwstr>
  </property>
</Properties>
</file>