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فبراير 2026 ارتفعت أسعار الاستهلاك على المستوى الوطني بنسبة (0.5% ) خلال شهر واحد في حين انخفضت أسعار الاستهلاك بما يقارب (-0.6%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 0.9% 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4.5 %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2.1 %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1.6 %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0.4 %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ب 0.3 %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0.1 % ‏</w:t>
      </w:r>
    </w:p>
    <w:p>
      <w:pPr>
        <w:pStyle w:val="ipccorps"/>
      </w:pPr>
      <w:r>
        <w:t xml:space="preserve">كما ارتفع التغير الشهري للرقم الاستدلالي للمواد غير الغذائية ب (0.3%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1.1 % ‏،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1 % ‏،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 </w:t>
      </w:r>
      <w:r>
        <w:t xml:space="preserve">ب 0.1 %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-1.9%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 </w:t>
      </w:r>
      <w:r>
        <w:t xml:space="preserve">ب -22.9 %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ب -6.5 %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 </w:t>
      </w:r>
      <w:r>
        <w:t xml:space="preserve">ب -1.6 %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 </w:t>
      </w:r>
      <w:r>
        <w:t xml:space="preserve">ب -1.1 %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 </w:t>
      </w:r>
      <w:r>
        <w:t xml:space="preserve">ب -0.3 %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 </w:t>
      </w:r>
      <w:r>
        <w:t xml:space="preserve">ب 15.8 %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 </w:t>
      </w:r>
      <w:r>
        <w:t xml:space="preserve">ب 11.8 %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 </w:t>
      </w:r>
      <w:r>
        <w:t xml:space="preserve">ب 5.2 %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 </w:t>
      </w:r>
      <w:r>
        <w:t xml:space="preserve">ب 3.8 %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 </w:t>
      </w:r>
      <w:r>
        <w:t xml:space="preserve">ب 2.3 % ‏،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ب 0.4 % ‏ و كذا</w:t>
      </w:r>
      <w:r>
        <w:t xml:space="preserve"> </w:t>
      </w:r>
      <w:r>
        <w:t xml:space="preserve">استقرار أثمان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0.4 %،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ب -2.7 %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 </w:t>
      </w:r>
      <w:r>
        <w:t xml:space="preserve">ب 3.8 %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انخفض الرقم الاستدلالي للأثمان عند الاستهلاك</w:t>
      </w:r>
      <w:r>
        <w:t xml:space="preserve"> </w:t>
      </w:r>
      <w:r>
        <w:t xml:space="preserve">-0.6 % مقارنة بشهر فبراير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قراءة: في فبراير 2026 ارتفع الرقم الاستدلالي للأثمان عند الاستهلاك</w:t>
      </w:r>
      <w:r>
        <w:t xml:space="preserve"> </w:t>
      </w:r>
      <w:r>
        <w:t xml:space="preserve">ب 0.5 % مقارنة بشهر يناير 2026</w:t>
      </w:r>
    </w:p>
    <w:p>
      <w:pPr>
        <w:pStyle w:val="ipcpara0"/>
      </w:pPr>
      <w:r>
        <w:t xml:space="preserve">الرقم الاستدلالي للأثمان عند الاستهلاك لمدينة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المصدر: 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2026-03-31T09:45:21Z</dcterms:created>
  <dcterms:modified xsi:type="dcterms:W3CDTF">2026-03-31T09:45:21Z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