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فبراير 2026 ارتفعت أسعار الاستهلاك على المستوى الوطني بنسبة (1.2% ) خلال شهر واحد في حين ارتفعت أسعار الاستهلاك بما يقارب (0.7% ) خلال سنة كاملة.</w:t>
      </w:r>
    </w:p>
    <w:p>
      <w:pPr>
        <w:pStyle w:val="ipccorps"/>
      </w:pPr>
      <w:r>
        <w:t xml:space="preserve">على المستوى الشهري ارتفع الرقم الاستدلالي للمواد الغذائية ب</w:t>
      </w:r>
      <w:r>
        <w:t xml:space="preserve"> </w:t>
      </w:r>
      <w:r>
        <w:t xml:space="preserve">2.3%</w:t>
      </w:r>
      <w:r>
        <w:t xml:space="preserve"> </w:t>
      </w:r>
      <w:r>
        <w:t xml:space="preserve">في شهر فبراير 2026 مقارنة بشهر يناير .2026 ويعزى ذلك الى زيادة أثمان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ب6.9%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ب5.9%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ب5.5%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ب2.3%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ب0.7%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ب0.4%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ب0.3% ‏</w:t>
      </w:r>
    </w:p>
    <w:p>
      <w:pPr>
        <w:pStyle w:val="ipccorps"/>
      </w:pPr>
      <w:r>
        <w:t xml:space="preserve">كما، ارتفع التغير الشهري للرقم الاستدلالي للمواد غير الغذائية ب (0.2% ) جراء زيادة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ب1.2% ‏ 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ب0.7%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ارتفع الرقم الاستدلالي للمواد الغذائية</w:t>
      </w:r>
      <w:r>
        <w:t xml:space="preserve"> </w:t>
      </w:r>
      <w:r>
        <w:t xml:space="preserve">ب 0.1%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ب15.4%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ب14.4%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ب6.2%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ب4.5%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ب3.7%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ب0.8%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ب14.3%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ب7.4%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ب0.8%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ب0.6%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ب0% ‏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كما سجل التغير السنوي لمؤشر المواد غير الغذائية ارتفاعا ب 1.2 %،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ب4.5%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ب10.9% ‏</w:t>
      </w:r>
    </w:p>
    <w:p>
      <w:pPr>
        <w:pStyle w:val="ipctitre0"/>
      </w:pPr>
      <w:r>
        <w:t xml:space="preserve">5- تطور معدل التغير السنوي (%) للرقم الاستدلالي للأثمان عند الاستهلاك لشهر فبراير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فبراير 2026 ارتفع الرقم الاستدلالي للأثمان عند الاستهلاك</w:t>
      </w:r>
      <w:r>
        <w:t xml:space="preserve"> </w:t>
      </w:r>
      <w:r>
        <w:t xml:space="preserve">ب 0.7 % مقارنة بشهر فبراير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فبراير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فبراير 2026 ارتفع الرقم الاستدلالي للأثمان عند الاستهلاك</w:t>
      </w:r>
      <w:r>
        <w:t xml:space="preserve"> </w:t>
      </w:r>
      <w:r>
        <w:t xml:space="preserve">ب 1.2 % مقارنة بشهر يناير 2026</w:t>
      </w:r>
    </w:p>
    <w:p>
      <w:pPr>
        <w:pStyle w:val="ipcpara0"/>
      </w:pPr>
      <w:r>
        <w:t xml:space="preserve">جدول 3: الرقم الاستدلالي للأثمان عند الاستهلاك لمدينة تطوان فبراير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فبراير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2026-05-05T15:32:35Z</dcterms:created>
  <dcterms:modified xsi:type="dcterms:W3CDTF">2026-05-05T15:32:35Z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