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Consumer Price Index - June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City of Tangier</w:t>
            </w:r>
          </w:p>
        </w:tc>
      </w:tr>
    </w:tbl>
    <w:p>
      <w:pPr>
        <w:pStyle w:val="ipcpara0"/>
      </w:pPr>
      <w:r>
        <w:t xml:space="preserve">In June 2026, the consumer price index for households in the city of Tangier decreased by 0,1% compared to the previous month. On an annual level, the consumer price index increased by 1,0%.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Over a month,</w:t>
      </w:r>
      <w:r>
        <w:t xml:space="preserve"> </w:t>
      </w:r>
      <w:r>
        <w:t xml:space="preserve">the food price index remained unchanged in June 2026 compared to May 2026, as a result of the rise in prices of «Fruits» by 6,2%, «Fish and Seafood» by 2,2%, «Cafe, Tea and Cocoa» by 0,8% and «Sugar, Jam, Honey, Chocolate and Confectionery» by 0,2% and the decline in prices of «Vegetables» by 3,8%, «Milk, Cheese and Eggs» by 1,7%, «Food Products not elsewhere classified» by 1,0%, «Oils and Fats» by 0,7%, «Bread and Cereals», «Mineral Waters, Soft Drinks and Fruit and Vegetable Juices» by 0,2% and «Meats» by 0,1%.</w:t>
      </w:r>
    </w:p>
    <w:p>
      <w:pPr>
        <w:pStyle w:val="ipccorps"/>
      </w:pPr>
      <w:r>
        <w:t xml:space="preserve">Moreover, the monthly variation of the index for the non-food products decreased by 0,1% due to the decrease in prices of: «Transports» by 1,4%. Also, the increase in prices of the following divisions: «Restaurants and Hotels» by 1,2%, «Various Goods and Services» by 0,2% and «Housing, Water, Gas, Electricity and Other Fuels» and «Health» by 0,1%. As well as, the stagnation of the indices of the other divisions did not impact the general evolution.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1,5% in June 2026 compared to June 2025 , due to the decrease in the prices of «Oils and Fats» by 21,3%, «Milk, Cheese and Eggs» by 3,1%, «Meats» by 2,5% and «Food Products not elsewhere classified» by 0,2%. Moreover, the rise in prices of «Fish and Seafood» by 5,5%, «Fruits» by 5,3%, «Tobacco» by 4,0%, «Bread and Cereals» by 2,8%, «Vegetables» by 1,1%, «Sugar, Jam, Honey, Chocolate and Confectionery» by 0,7%, «Cafe, Tea and Cocoa» by 0,6% and «Mineral Waters, Soft Drinks, Fruit and Vegetable Juices» by 0,2% did not affect the general evolution.</w:t>
      </w:r>
    </w:p>
    <w:p>
      <w:pPr>
        <w:pStyle w:val="ipccorps"/>
      </w:pPr>
      <w:r>
        <w:t xml:space="preserve">On the other hand, the annual variation in the non-food product index increased by 2,7%. While the price variation of the divisions that constitute non-food products fluctuated between a decrease of 2,2% for the division of «Communications» and the rise of 10,9% for the division of «Various Goods and Services»</w:t>
      </w:r>
    </w:p>
    <w:p>
      <w:pPr>
        <w:pStyle w:val="ipctitre0"/>
      </w:pPr>
      <w:r>
        <w:t xml:space="preserve">1- Annual evolution (%) of the consumer price index for the month of June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10_a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June 2026, the consumer price index increased by 1,0% compared to June 2025</w:t>
      </w:r>
    </w:p>
    <w:p>
      <w:pPr>
        <w:pStyle w:val="ipctitre0"/>
      </w:pPr>
      <w:r>
        <w:t xml:space="preserve">2- Evolution of the monthly variation (%) of the consumer price index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10_a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The level of price variation in June 2026 decreased by 0,1% after being -1,2% in May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 2: Consumer price index for the city of Tangier: June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-1,8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High Commission for Planning, Department of Statistics - National consumer price survey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2026-10-12T12:10:57Z</dcterms:created>
  <dcterms:modified xsi:type="dcterms:W3CDTF">2026-10-12T12:10:57Z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