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June 2026, the national consumer price index decreased by 1.3% compared to the previous month, while the consumer price index decreased by 0.6%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 decrease of 2.2% during the month of June 2026 compared to the previous month. as a result of the decline in prices of «Vegetables» by 11,6%, «Fruits» by 2,3%, «Fish and Seafood» by 2,2% and «Milk, Cheese and Eggs» by 1,4%</w:t>
      </w:r>
    </w:p>
    <w:p>
      <w:pPr>
        <w:pStyle w:val="ipccorps"/>
      </w:pPr>
      <w:r>
        <w:t xml:space="preserve">Similarly, the monthly variation in the non-food index decreased by abs(evol_non_alim_1mois)% due to price decreases in the following divisions: «Transportation» by 1,7% and «Various Goods and Services» by 0,4%.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-3.2% in June 2026 compared to June 2025 , due to the decrease in the prices of «Oils and Fats» by 31,6%, «Milk, Cheese and Eggs» by 4,5%, «Vegetables» by 3,1%, «Fruits» by 1,6%, «Bread and Cereals» and «Catering Services» by 0,8% and «Food Productsnot elsewhere classified» by 0,2%. Moreover, the rise in prices of «Cafe, Tea and Cocoa» by 13,7%, «Meat» by 6,7%, «Fish and Seafood» by 5,1%, «Tobacco» by 5,0%, «Mineral Waters, Soft Drinks, Fruit and Vegetable Juices (Nd)» by 1,0% and «Sugar, Jam, Honey, Chocolate and Confectionery»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3.1%. While the variation in prices of the divisions that make up non-food products fluctuated between a decrease of the division of «Furniture, Household Items and Routine Home Maintenance» by 0,4% and the rise of the division of «Transportation» by 10,4%</w:t>
      </w:r>
    </w:p>
    <w:p>
      <w:pPr>
        <w:pStyle w:val="ipctitre0"/>
      </w:pPr>
      <w:r>
        <w:t xml:space="preserve">4-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0.6% compared to June 2025</w:t>
      </w:r>
    </w:p>
    <w:p>
      <w:pPr>
        <w:pStyle w:val="ipctitre0"/>
      </w:pPr>
      <w:r>
        <w:t xml:space="preserve">6- Annual evolution (%) of the consumer price index for the month of June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1.3% compared to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Al Hoceima: June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2026-08-13T15:18:24Z</dcterms:created>
  <dcterms:modified xsi:type="dcterms:W3CDTF">2026-08-13T15:18:24Z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