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image1.jpeg" ContentType="image/jpeg"/>
  <Override PartName="/word/media/image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ipctitre1center"/>
      </w:pPr>
      <w:r>
        <w:t xml:space="preserve">مذكرة اخبارية للمديرية الجهوية لجهة طنجة تطوان الحسيمة</w:t>
      </w:r>
    </w:p>
    <w:p>
      <w:pPr>
        <w:pStyle w:val="ipctitre0"/>
      </w:pPr>
      <w:r>
        <w:t xml:space="preserve">الرقم الاستدلالي للأثمان عند الاستهلاك أساس : (2017 :100)</w:t>
      </w:r>
      <w:r>
        <w:t xml:space="preserve"> </w:t>
      </w:r>
      <w:r>
        <w:t xml:space="preserve">لمدينة طنجة</w:t>
      </w:r>
    </w:p>
    <w:p>
      <w:pPr>
        <w:pStyle w:val="ipcpara0"/>
      </w:pPr>
      <w:r>
        <w:t xml:space="preserve">في شهر يونيو 2026 انخفضت أسعار الاستهلاك على المستوى الوطني بنسبة (0.1’% ) خلال شهر واحد في حين ارتفعت أسعار الاستهلاك بما يقارب (1% ) خلال سنة كاملة.</w:t>
      </w:r>
    </w:p>
    <w:p>
      <w:pPr>
        <w:pStyle w:val="ipccorps"/>
      </w:pPr>
      <w:r>
        <w:t xml:space="preserve">على المستوى الشهري ارتفع الرقم الاستدلالي للمواد الغذائية ب 0% في شهر يونيو 2026 مقارنة بشهر . ويعزى ذلك الى زيادة أثمان</w:t>
      </w:r>
      <w:r>
        <w:t xml:space="preserve"> </w:t>
      </w:r>
      <w:r>
        <w:rPr>
          <w:b/>
          <w:bCs/>
        </w:rPr>
        <w:t xml:space="preserve">الفواكه</w:t>
      </w:r>
      <w:r>
        <w:t xml:space="preserve">ب6,2% ‏،</w:t>
      </w:r>
      <w:r>
        <w:t xml:space="preserve"> </w:t>
      </w:r>
      <w:r>
        <w:rPr>
          <w:b/>
          <w:bCs/>
        </w:rPr>
        <w:t xml:space="preserve">الأسماك والمأكولات البحرية</w:t>
      </w:r>
      <w:r>
        <w:t xml:space="preserve">ب2,2% ‏،</w:t>
      </w:r>
      <w:r>
        <w:t xml:space="preserve"> </w:t>
      </w:r>
      <w:r>
        <w:rPr>
          <w:b/>
          <w:bCs/>
        </w:rPr>
        <w:t xml:space="preserve">مقهى، شاي وكاكاو</w:t>
      </w:r>
      <w:r>
        <w:t xml:space="preserve">ب0,8% ‏ و</w:t>
      </w:r>
      <w:r>
        <w:t xml:space="preserve"> </w:t>
      </w:r>
      <w:r>
        <w:rPr>
          <w:b/>
          <w:bCs/>
        </w:rPr>
        <w:t xml:space="preserve">السكر، والمربى، والعسل، والشوكولاتة، والحلويات</w:t>
      </w:r>
      <w:r>
        <w:t xml:space="preserve">ب0,2% ‏ وايضا الى انخفاض أثمان</w:t>
      </w:r>
      <w:r>
        <w:t xml:space="preserve"> </w:t>
      </w:r>
      <w:r>
        <w:rPr>
          <w:b/>
          <w:bCs/>
        </w:rPr>
        <w:t xml:space="preserve">الخضراوات</w:t>
      </w:r>
      <w:r>
        <w:t xml:space="preserve">ب3,8% ‏،</w:t>
      </w:r>
      <w:r>
        <w:t xml:space="preserve"> </w:t>
      </w:r>
      <w:r>
        <w:rPr>
          <w:b/>
          <w:bCs/>
        </w:rPr>
        <w:t xml:space="preserve">الحليب والجبن والبيض</w:t>
      </w:r>
      <w:r>
        <w:t xml:space="preserve">ب1,7% ‏،</w:t>
      </w:r>
      <w:r>
        <w:t xml:space="preserve"> </w:t>
      </w:r>
      <w:r>
        <w:rPr>
          <w:b/>
          <w:bCs/>
        </w:rPr>
        <w:t xml:space="preserve">مواد غذائية غير مصنفة في مكان آخر</w:t>
      </w:r>
      <w:r>
        <w:t xml:space="preserve">ب1,0% ‏،</w:t>
      </w:r>
      <w:r>
        <w:t xml:space="preserve"> </w:t>
      </w:r>
      <w:r>
        <w:rPr>
          <w:b/>
          <w:bCs/>
        </w:rPr>
        <w:t xml:space="preserve">الزيوت والدهون</w:t>
      </w:r>
      <w:r>
        <w:t xml:space="preserve">ب0,7% ‏،</w:t>
      </w:r>
      <w:r>
        <w:t xml:space="preserve"> </w:t>
      </w:r>
      <w:r>
        <w:rPr>
          <w:b/>
          <w:bCs/>
        </w:rPr>
        <w:t xml:space="preserve">الخبز والحبوب</w:t>
      </w:r>
      <w:r>
        <w:t xml:space="preserve"> </w:t>
      </w:r>
      <w:r>
        <w:t xml:space="preserve">،</w:t>
      </w:r>
      <w:r>
        <w:t xml:space="preserve"> </w:t>
      </w:r>
      <w:r>
        <w:rPr>
          <w:b/>
          <w:bCs/>
        </w:rPr>
        <w:t xml:space="preserve">خدمات تقديم الطعام</w:t>
      </w:r>
      <w:r>
        <w:t xml:space="preserve"> </w:t>
      </w:r>
      <w:r>
        <w:t xml:space="preserve">،</w:t>
      </w:r>
      <w:r>
        <w:t xml:space="preserve"> </w:t>
      </w:r>
      <w:r>
        <w:rPr>
          <w:b/>
          <w:bCs/>
        </w:rPr>
        <w:t xml:space="preserve">المياه المعدنية، والمشروبات الغازية، وعصائر الفاكهة والخضراوات (بدون تاريخ)</w:t>
      </w:r>
      <w:r>
        <w:t xml:space="preserve">ب0,2% ‏ و</w:t>
      </w:r>
      <w:r>
        <w:t xml:space="preserve"> </w:t>
      </w:r>
      <w:r>
        <w:rPr>
          <w:b/>
          <w:bCs/>
        </w:rPr>
        <w:t xml:space="preserve">اللحم</w:t>
      </w:r>
      <w:r>
        <w:t xml:space="preserve">ب0,1% ‏</w:t>
      </w:r>
    </w:p>
    <w:p>
      <w:pPr>
        <w:pStyle w:val="ipccorps"/>
      </w:pPr>
      <w:r>
        <w:t xml:space="preserve">انخفض التغير الشهري للرقم الاستدلالي للمواد غير الغذائية ب ( abs(evol_non_alim_1mois) % ) جراء انخفاض أثمان الأقسام التالية:</w:t>
      </w:r>
      <w:r>
        <w:t xml:space="preserve"> </w:t>
      </w:r>
      <w:r>
        <w:rPr>
          <w:b/>
          <w:bCs/>
        </w:rPr>
        <w:t xml:space="preserve">مواصلات</w:t>
      </w:r>
      <w:r>
        <w:t xml:space="preserve">ب1,4% ‏ .</w:t>
      </w:r>
    </w:p>
    <w:p>
      <w:pPr>
        <w:pStyle w:val="ipccorps"/>
      </w:pPr>
      <w:r>
        <w:rPr>
          <w:b/>
          <w:bCs/>
        </w:rPr>
        <w:t xml:space="preserve">على المستوى السنوي،</w:t>
      </w:r>
      <w:r>
        <w:t xml:space="preserve">انخفض الرقم الاستدلالي للمواد الغذائية</w:t>
      </w:r>
      <w:r>
        <w:t xml:space="preserve"> </w:t>
      </w:r>
      <w:r>
        <w:t xml:space="preserve">ب -1.5% في نونبر 2025 مقارنة بنظيره من السنة الماضية،ويعزى ذلك إلى تراجع أثمان المواد المكونة للمجموعات التالية:</w:t>
      </w:r>
      <w:r>
        <w:t xml:space="preserve"> </w:t>
      </w:r>
      <w:r>
        <w:rPr>
          <w:b/>
          <w:bCs/>
        </w:rPr>
        <w:t xml:space="preserve">الزيوت والدهون</w:t>
      </w:r>
      <w:r>
        <w:t xml:space="preserve">ب21,3% ‏،</w:t>
      </w:r>
      <w:r>
        <w:t xml:space="preserve"> </w:t>
      </w:r>
      <w:r>
        <w:rPr>
          <w:b/>
          <w:bCs/>
        </w:rPr>
        <w:t xml:space="preserve">الحليب والجبن والبيض</w:t>
      </w:r>
      <w:r>
        <w:t xml:space="preserve">ب3,1% ‏،</w:t>
      </w:r>
      <w:r>
        <w:t xml:space="preserve"> </w:t>
      </w:r>
      <w:r>
        <w:rPr>
          <w:b/>
          <w:bCs/>
        </w:rPr>
        <w:t xml:space="preserve">اللحم</w:t>
      </w:r>
      <w:r>
        <w:t xml:space="preserve">ب2,5% ‏ و</w:t>
      </w:r>
      <w:r>
        <w:t xml:space="preserve"> </w:t>
      </w:r>
      <w:r>
        <w:rPr>
          <w:b/>
          <w:bCs/>
        </w:rPr>
        <w:t xml:space="preserve">مواد غذائية غير مصنفة في مكان آخر</w:t>
      </w:r>
      <w:r>
        <w:t xml:space="preserve">ب0,2% ‏. وعلى الرغم من الارتفاعات المسجلة في أثمان المواد</w:t>
      </w:r>
      <w:r>
        <w:t xml:space="preserve"> </w:t>
      </w:r>
      <w:r>
        <w:t xml:space="preserve">المكونة للمجموعات التالية:</w:t>
      </w:r>
      <w:r>
        <w:t xml:space="preserve"> </w:t>
      </w:r>
      <w:r>
        <w:rPr>
          <w:b/>
          <w:bCs/>
        </w:rPr>
        <w:t xml:space="preserve">الأسماك والمأكولات البحرية</w:t>
      </w:r>
      <w:r>
        <w:t xml:space="preserve">ب5,5% ‏،</w:t>
      </w:r>
      <w:r>
        <w:t xml:space="preserve"> </w:t>
      </w:r>
      <w:r>
        <w:rPr>
          <w:b/>
          <w:bCs/>
        </w:rPr>
        <w:t xml:space="preserve">الفواكه</w:t>
      </w:r>
      <w:r>
        <w:t xml:space="preserve">ب5,3% ‏،</w:t>
      </w:r>
      <w:r>
        <w:t xml:space="preserve"> </w:t>
      </w:r>
      <w:r>
        <w:rPr>
          <w:b/>
          <w:bCs/>
        </w:rPr>
        <w:t xml:space="preserve">التبغ</w:t>
      </w:r>
      <w:r>
        <w:t xml:space="preserve">ب4,0% ‏،</w:t>
      </w:r>
      <w:r>
        <w:t xml:space="preserve"> </w:t>
      </w:r>
      <w:r>
        <w:rPr>
          <w:b/>
          <w:bCs/>
        </w:rPr>
        <w:t xml:space="preserve">الخبز والحبوب</w:t>
      </w:r>
      <w:r>
        <w:t xml:space="preserve"> </w:t>
      </w:r>
      <w:r>
        <w:t xml:space="preserve">و</w:t>
      </w:r>
      <w:r>
        <w:t xml:space="preserve"> </w:t>
      </w:r>
      <w:r>
        <w:rPr>
          <w:b/>
          <w:bCs/>
        </w:rPr>
        <w:t xml:space="preserve">خدمات تقديم الطعام</w:t>
      </w:r>
      <w:r>
        <w:t xml:space="preserve">ب2,8% ‏،</w:t>
      </w:r>
      <w:r>
        <w:t xml:space="preserve"> </w:t>
      </w:r>
      <w:r>
        <w:rPr>
          <w:b/>
          <w:bCs/>
        </w:rPr>
        <w:t xml:space="preserve">الخضراوات</w:t>
      </w:r>
      <w:r>
        <w:t xml:space="preserve">ب1,1% ‏،</w:t>
      </w:r>
      <w:r>
        <w:t xml:space="preserve"> </w:t>
      </w:r>
      <w:r>
        <w:rPr>
          <w:b/>
          <w:bCs/>
        </w:rPr>
        <w:t xml:space="preserve">السكر، والمربى، والعسل، والشوكولاتة، والحلويات</w:t>
      </w:r>
      <w:r>
        <w:t xml:space="preserve">ب0,7% ‏،</w:t>
      </w:r>
      <w:r>
        <w:t xml:space="preserve"> </w:t>
      </w:r>
      <w:r>
        <w:rPr>
          <w:b/>
          <w:bCs/>
        </w:rPr>
        <w:t xml:space="preserve">مقهى، شاي وكاكاو</w:t>
      </w:r>
      <w:r>
        <w:t xml:space="preserve">ب0,6% ‏ و</w:t>
      </w:r>
      <w:r>
        <w:t xml:space="preserve"> </w:t>
      </w:r>
      <w:r>
        <w:rPr>
          <w:b/>
          <w:bCs/>
        </w:rPr>
        <w:t xml:space="preserve">المياه المعدنية، والمشروبات الغازية، وعصائر الفاكهة والخضراوات (بدون تاريخ)</w:t>
      </w:r>
      <w:r>
        <w:t xml:space="preserve">ب0,2% ‏ و كذا</w:t>
      </w:r>
      <w:r>
        <w:t xml:space="preserve"> </w:t>
      </w:r>
      <w:r>
        <w:t xml:space="preserve">استقرار أثمان NA فإن ذلك لم يؤثر على التطور</w:t>
      </w:r>
      <w:r>
        <w:t xml:space="preserve"> </w:t>
      </w:r>
      <w:r>
        <w:t xml:space="preserve">العام.</w:t>
      </w:r>
    </w:p>
    <w:p>
      <w:pPr>
        <w:pStyle w:val="ipccorps"/>
      </w:pPr>
      <w:r>
        <w:t xml:space="preserve">في حين، سجل التغير السنوي لمؤشر المواد غير الغذائية ارتفاعا ب 2.7 %، نتيجة التباين بين أقسامه حيث انخفض قسم</w:t>
      </w:r>
      <w:r>
        <w:t xml:space="preserve"> </w:t>
      </w:r>
      <w:r>
        <w:rPr>
          <w:b/>
          <w:bCs/>
        </w:rPr>
        <w:t xml:space="preserve">الاتصالات</w:t>
      </w:r>
      <w:r>
        <w:t xml:space="preserve">ب2,2% ‏ بينما ارتفع</w:t>
      </w:r>
      <w:r>
        <w:t xml:space="preserve"> </w:t>
      </w:r>
      <w:r>
        <w:rPr>
          <w:b/>
          <w:bCs/>
        </w:rPr>
        <w:t xml:space="preserve">سلع وخدمات متنوعة</w:t>
      </w:r>
      <w:r>
        <w:t xml:space="preserve">ب10,9% ‏</w:t>
      </w:r>
    </w:p>
    <w:p>
      <w:pPr>
        <w:pStyle w:val="ipctitre0"/>
      </w:pPr>
      <w:r>
        <w:t xml:space="preserve">1- تطور معدل التغير السنوي (%) للرقم الاستدلالي للأثمان عند الاستهلاك لشهر يونيو</w:t>
      </w:r>
    </w:p>
    <w:p>
      <w:pPr>
        <w:pStyle w:val="SourceCode"/>
      </w:pPr>
      <w:r>
        <w:rPr>
          <w:rStyle w:val="VerbatimChar"/>
        </w:rPr>
        <w:t xml:space="preserve">../../Rapports_mensuels/Mois2026_06/Graphique_variation_annuelle2026_06_Ville10_ar.png</w:t>
      </w:r>
    </w:p>
    <w:p>
      <w:pPr>
        <w:pStyle w:val="ipccorps"/>
      </w:pPr>
      <w:r>
        <w:t xml:space="preserve">في يونيو 2026 ارتفع الرقم الاستدلالي للأثمان عند الاستهلاك</w:t>
      </w:r>
      <w:r>
        <w:t xml:space="preserve"> </w:t>
      </w:r>
      <w:r>
        <w:t xml:space="preserve">ب 1 % مقارنة بشهر يونيو 2025</w:t>
      </w:r>
    </w:p>
    <w:p>
      <w:pPr>
        <w:pStyle w:val="ipctitre0"/>
      </w:pPr>
      <w:r>
        <w:t xml:space="preserve">2- تطور معدل التغير السنوي (%) للرقم الاستدلالي للأثمان عند الاستهلاك لشهر يونيو</w:t>
      </w:r>
    </w:p>
    <w:p>
      <w:pPr>
        <w:pStyle w:val="SourceCode"/>
      </w:pPr>
      <w:r>
        <w:rPr>
          <w:rStyle w:val="VerbatimChar"/>
        </w:rPr>
        <w:t xml:space="preserve">../../Rapports_mensuels/Mois2026_06/Graphique_variation_mensuelle2026_06_Ville10_ar.png</w:t>
      </w:r>
    </w:p>
    <w:p>
      <w:pPr>
        <w:pStyle w:val="ipccorps"/>
      </w:pPr>
      <w:r>
        <w:t xml:space="preserve">في يونيو 2026 انخفظ الرقم الاستدلالي للأثمان عند الاستهلاك</w:t>
      </w:r>
      <w:r>
        <w:t xml:space="preserve"> </w:t>
      </w:r>
      <w:r>
        <w:t xml:space="preserve">ب 0.1 % مقارنة بشهر ماي 2026</w:t>
      </w:r>
    </w:p>
    <w:p>
      <w:pPr>
        <w:pStyle w:val="ipcpara0"/>
      </w:pPr>
      <w:r>
        <w:t xml:space="preserve">جدول 4: الرقم الاستدلالي للأثمان عند الاستهلاك لمدينة طنجة يونيو :2026 (أساس 2017:100)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794"/>
        <w:gridCol w:w="794"/>
        <w:gridCol w:w="794"/>
        <w:gridCol w:w="794"/>
        <w:gridCol w:w="794"/>
        <w:gridCol w:w="794"/>
        <w:gridCol w:w="794"/>
        <w:gridCol w:w="794"/>
        <w:gridCol w:w="850"/>
        <w:gridCol w:w="3402"/>
      </w:tblGrid>
      <w:tr>
        <w:trPr>
          <w:trHeight w:val="507" w:hRule="auto"/>
          <w:tblHeader/>
        </w:trPr>
        header 1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التغير (%) منذ</w:t>
            </w:r>
          </w:p>
        </w:tc>
        <w:tc>
          <w:tcPr>
            <w:gridSpan w:val="5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الرقم الاستدلالي لشهر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الترجيحات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أقسام المواد</w:t>
            </w:r>
          </w:p>
        </w:tc>
      </w:tr>
      <w:tr>
        <w:trPr>
          <w:trHeight w:val="507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 شهرا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3أشهر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شهر واحد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يونيو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ماي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ابريل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مارس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يونيو 2025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</w:p>
        </w:tc>
      </w:tr>
      <w:tr>
        <w:trPr>
          <w:trHeight w:val="360" w:hRule="auto"/>
        </w:trPr>
        body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-1,5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-4,1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129,3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129,3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133,5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134,8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131,3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36,115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المواد الغذائية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-1,8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-4,3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128,4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128,4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132,8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134,2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130,7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34,708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01- المواد الغذائية والمشروبات غير الكحولية</w:t>
            </w:r>
          </w:p>
        </w:tc>
      </w:tr>
      <w:tr>
        <w:trPr>
          <w:trHeight w:val="360" w:hRule="auto"/>
        </w:trPr>
        body 3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151,1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151,1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151,1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149,7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145,4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1,407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02- المشروبات الكحولية والتبغ</w:t>
            </w:r>
          </w:p>
        </w:tc>
      </w:tr>
      <w:tr>
        <w:trPr>
          <w:trHeight w:val="360" w:hRule="auto"/>
        </w:trPr>
        body 4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115,0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115,1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111,9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63,885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المواد غير الغذائية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6,449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03 - الملابس والأحذية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111,9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111,9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111,6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16,656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04 - السكن والماء والكهرباء والغاز ومحروقات أخرى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108,8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4,100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05 - الأثاث والأدوات المنزلية والصيانة العادية للمنزل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8,218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06 - الصحة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-1,4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121,5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123,2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124,1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117,0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115,4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9,751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07 - النقل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-2,2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-1,4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99,3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99,3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100,3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100,7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3,199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08 - المواصلات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104,7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104,7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105,2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104,7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104,4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2,350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09 - الترفيه والثقافة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110,9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10 - التعليم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129,9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128,3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128,3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127,1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127,2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1,280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11 - مطاعم وفنادق</w:t>
            </w:r>
          </w:p>
        </w:tc>
      </w:tr>
      <w:tr>
        <w:trPr>
          <w:trHeight w:val="360" w:hRule="auto"/>
        </w:trPr>
        body14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10,9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129,1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128,9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129,3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128,4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116,4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6,835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12 - مواد وخدمات أخرى</w:t>
            </w:r>
          </w:p>
        </w:tc>
      </w:tr>
      <w:tr>
        <w:trPr>
          <w:trHeight w:val="360" w:hRule="auto"/>
        </w:trPr>
        body15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-1,2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120,2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120,3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121,8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121,6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119,0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100,000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الرقم الاستدلالي العام</w:t>
            </w:r>
          </w:p>
        </w:tc>
      </w:tr>
    </w:tbl>
    <w:p>
      <w:pPr>
        <w:pStyle w:val="ipcpara0"/>
      </w:pPr>
      <w:r>
        <w:t xml:space="preserve">المندوبية السامية للتخطيط، مديرية الإحصاء -البحث الوطني حول الأثمان عند الاستهلاك</w:t>
      </w:r>
    </w:p>
    <w:sectPr w:rsidR="00742A1F" w:rsidSect="008868E3">
      <w:headerReference r:id="rId10" w:type="even"/>
      <w:headerReference r:id="rId9" w:type="default"/>
      <w:footerReference r:id="rId14" w:type="even"/>
      <w:footerReference r:id="rId13" w:type="default"/>
      <w:headerReference r:id="rId11" w:type="first"/>
      <w:footerReference r:id="rId12" w:type="first"/>
      <w:pgSz w:h="16838" w:w="11906"/>
      <w:pgMar w:bottom="720" w:footer="737" w:gutter="0" w:header="397" w:left="720" w:right="720" w:top="72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Pieddepage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Pieddepage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Pieddepage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En-tte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742A1F" w:rsidP="000707FF">
    <w:pPr>
      <w:pStyle w:val="En-tte"/>
    </w:pPr>
    <w:r w:rsidRPr="00742A1F">
      <w:rPr>
        <w:noProof/>
        <w:sz w:val="20"/>
      </w:rPr>
    </w:r>
    <w:r w:rsidRPr="00742A1F">
      <w:rPr>
        <w:noProof/>
        <w:sz w:val="20"/>
      </w:rPr>
      <w:pict>
        <v:group id="Group 1" o:spid="_x0000_s1026" style="width:453.6pt;height:62.35pt;mso-position-horizontal-relative:char;mso-position-vertical-relative:line" coordsize="63055,866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 2" o:spid="_x0000_s1027" type="#_x0000_t75" style="position:absolute;left:23729;top:754;width:16903;height:791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">
            <v:imagedata r:id="rId1" o:title=""/>
          </v:shape>
          <v:shape id="Image 3" o:spid="_x0000_s1028" type="#_x0000_t75" style="position:absolute;width:63055;height:107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">
            <v:imagedata r:id="rId2" o:title=""/>
          </v:shape>
          <w10:wrap type="none"/>
          <w10:anchorlock/>
        </v:group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En-tte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0000A990"/>
    <w:multiLevelType w:val="multilevel"/>
    <w:tmpl w:val="3C9EE290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4098" v:ext="edit"/>
    <o:shapelayout v:ext="edit">
      <o:idmap data="1" v:ext="edit"/>
    </o:shapelayout>
  </w:hdrShapeDefaults>
  <w:compat/>
  <w:rsids>
    <w:rsidRoot w:val="007C4EC7"/>
    <w:rsid w:val="00001CC8"/>
    <w:rsid w:val="000707FF"/>
    <w:rsid w:val="000D11F9"/>
    <w:rsid w:val="00143567"/>
    <w:rsid w:val="00157D2A"/>
    <w:rsid w:val="00165A1D"/>
    <w:rsid w:val="00186C84"/>
    <w:rsid w:val="001B7CA8"/>
    <w:rsid w:val="001C3F5F"/>
    <w:rsid w:val="0028069C"/>
    <w:rsid w:val="002B5247"/>
    <w:rsid w:val="002D47C6"/>
    <w:rsid w:val="00333D65"/>
    <w:rsid w:val="003A25FB"/>
    <w:rsid w:val="003C321E"/>
    <w:rsid w:val="003D720E"/>
    <w:rsid w:val="003F131F"/>
    <w:rsid w:val="0052338E"/>
    <w:rsid w:val="006734DB"/>
    <w:rsid w:val="00742A1F"/>
    <w:rsid w:val="00790CDD"/>
    <w:rsid w:val="007A0D96"/>
    <w:rsid w:val="007C4EC7"/>
    <w:rsid w:val="008868E3"/>
    <w:rsid w:val="009010EA"/>
    <w:rsid w:val="009110DF"/>
    <w:rsid w:val="00956E03"/>
    <w:rsid w:val="00A63DE0"/>
    <w:rsid w:val="00A77669"/>
    <w:rsid w:val="00AF1AC6"/>
    <w:rsid w:val="00BA3F3F"/>
    <w:rsid w:val="00CE69FC"/>
    <w:rsid w:val="00D97491"/>
    <w:rsid w:val="00EE0E9B"/>
    <w:rsid w:val="00F12553"/>
    <w:rsid w:val="00FA71A5"/>
  </w:rsids>
  <w:themeFontLang w:bidi="ar-SA"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098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kern w:val="2"/>
        <w:sz w:val="22"/>
        <w:szCs w:val="22"/>
        <w:lang w:eastAsia="en-US" w:val="fr-FR"/>
      </w:rPr>
    </w:rPrDefault>
    <w:pPrDefault>
      <w:pPr>
        <w:spacing w:after="160" w:line="259" w:lineRule="auto"/>
      </w:pPr>
    </w:pPrDefault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3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742A1F"/>
    <w:rPr>
      <w:rFonts w:cs="Times New Roman"/>
      <w:lang w:bidi="ar"/>
    </w:rPr>
  </w:style>
  <w:style w:styleId="Titre1" w:type="paragraph">
    <w:name w:val="heading 1"/>
    <w:basedOn w:val="Normal"/>
    <w:next w:val="Normal"/>
    <w:link w:val="Titre1Car"/>
    <w:uiPriority w:val="9"/>
    <w:qFormat/>
    <w:rsid w:val="007C4EC7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Titre2" w:type="paragraph">
    <w:name w:val="heading 2"/>
    <w:basedOn w:val="Normal"/>
    <w:next w:val="Normal"/>
    <w:link w:val="Titre2Car"/>
    <w:uiPriority w:val="9"/>
    <w:semiHidden/>
    <w:unhideWhenUsed/>
    <w:qFormat/>
    <w:rsid w:val="007C4EC7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Titre3" w:type="paragraph">
    <w:name w:val="heading 3"/>
    <w:basedOn w:val="Normal"/>
    <w:next w:val="Normal"/>
    <w:link w:val="Titre3Car"/>
    <w:uiPriority w:val="9"/>
    <w:semiHidden/>
    <w:unhideWhenUsed/>
    <w:qFormat/>
    <w:rsid w:val="007C4EC7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Titre4" w:type="paragraph">
    <w:name w:val="heading 4"/>
    <w:basedOn w:val="Normal"/>
    <w:next w:val="Normal"/>
    <w:link w:val="Titre4Car"/>
    <w:uiPriority w:val="9"/>
    <w:semiHidden/>
    <w:unhideWhenUsed/>
    <w:qFormat/>
    <w:rsid w:val="007C4EC7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Titre5" w:type="paragraph">
    <w:name w:val="heading 5"/>
    <w:basedOn w:val="Normal"/>
    <w:next w:val="Normal"/>
    <w:link w:val="Titre5Car"/>
    <w:uiPriority w:val="9"/>
    <w:semiHidden/>
    <w:unhideWhenUsed/>
    <w:qFormat/>
    <w:rsid w:val="007C4EC7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Titre6" w:type="paragraph">
    <w:name w:val="heading 6"/>
    <w:basedOn w:val="Normal"/>
    <w:next w:val="Normal"/>
    <w:link w:val="Titre6Car"/>
    <w:uiPriority w:val="9"/>
    <w:semiHidden/>
    <w:unhideWhenUsed/>
    <w:qFormat/>
    <w:rsid w:val="007C4EC7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Titre7" w:type="paragraph">
    <w:name w:val="heading 7"/>
    <w:basedOn w:val="Normal"/>
    <w:next w:val="Normal"/>
    <w:link w:val="Titre7Car"/>
    <w:uiPriority w:val="9"/>
    <w:semiHidden/>
    <w:unhideWhenUsed/>
    <w:qFormat/>
    <w:rsid w:val="007C4EC7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Titre8" w:type="paragraph">
    <w:name w:val="heading 8"/>
    <w:basedOn w:val="Normal"/>
    <w:next w:val="Normal"/>
    <w:link w:val="Titre8Car"/>
    <w:uiPriority w:val="9"/>
    <w:semiHidden/>
    <w:unhideWhenUsed/>
    <w:qFormat/>
    <w:rsid w:val="007C4EC7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Titre9" w:type="paragraph">
    <w:name w:val="heading 9"/>
    <w:basedOn w:val="Normal"/>
    <w:next w:val="Normal"/>
    <w:link w:val="Titre9Car"/>
    <w:uiPriority w:val="9"/>
    <w:semiHidden/>
    <w:unhideWhenUsed/>
    <w:qFormat/>
    <w:rsid w:val="007C4EC7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customStyle="1" w:styleId="Titre1Car" w:type="character">
    <w:name w:val="Titre 1 Car"/>
    <w:basedOn w:val="Policepardfaut"/>
    <w:link w:val="Titre1"/>
    <w:uiPriority w:val="9"/>
    <w:rsid w:val="007C4EC7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Titre2Car" w:type="character">
    <w:name w:val="Titre 2 Car"/>
    <w:basedOn w:val="Policepardfaut"/>
    <w:link w:val="Titre2"/>
    <w:uiPriority w:val="9"/>
    <w:semiHidden/>
    <w:rsid w:val="007C4EC7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Titre3Car" w:type="character">
    <w:name w:val="Titre 3 Car"/>
    <w:basedOn w:val="Policepardfaut"/>
    <w:link w:val="Titre3"/>
    <w:uiPriority w:val="9"/>
    <w:semiHidden/>
    <w:rsid w:val="007C4EC7"/>
    <w:rPr>
      <w:rFonts w:cstheme="majorBidi" w:eastAsiaTheme="majorEastAsia"/>
      <w:color w:themeColor="accent1" w:themeShade="BF" w:val="0F4761"/>
      <w:sz w:val="28"/>
      <w:szCs w:val="28"/>
    </w:rPr>
  </w:style>
  <w:style w:customStyle="1" w:styleId="Titre4Car" w:type="character">
    <w:name w:val="Titre 4 Car"/>
    <w:basedOn w:val="Policepardfaut"/>
    <w:link w:val="Titre4"/>
    <w:uiPriority w:val="9"/>
    <w:semiHidden/>
    <w:rsid w:val="007C4EC7"/>
    <w:rPr>
      <w:rFonts w:cstheme="majorBidi" w:eastAsiaTheme="majorEastAsia"/>
      <w:i/>
      <w:iCs/>
      <w:color w:themeColor="accent1" w:themeShade="BF" w:val="0F4761"/>
    </w:rPr>
  </w:style>
  <w:style w:customStyle="1" w:styleId="Titre5Car" w:type="character">
    <w:name w:val="Titre 5 Car"/>
    <w:basedOn w:val="Policepardfaut"/>
    <w:link w:val="Titre5"/>
    <w:uiPriority w:val="9"/>
    <w:semiHidden/>
    <w:rsid w:val="007C4EC7"/>
    <w:rPr>
      <w:rFonts w:cstheme="majorBidi" w:eastAsiaTheme="majorEastAsia"/>
      <w:color w:themeColor="accent1" w:themeShade="BF" w:val="0F4761"/>
    </w:rPr>
  </w:style>
  <w:style w:customStyle="1" w:styleId="Titre6Car" w:type="character">
    <w:name w:val="Titre 6 Car"/>
    <w:basedOn w:val="Policepardfaut"/>
    <w:link w:val="Titre6"/>
    <w:uiPriority w:val="9"/>
    <w:semiHidden/>
    <w:rsid w:val="007C4EC7"/>
    <w:rPr>
      <w:rFonts w:cstheme="majorBidi" w:eastAsiaTheme="majorEastAsia"/>
      <w:i/>
      <w:iCs/>
      <w:color w:themeColor="text1" w:themeTint="A6" w:val="595959"/>
    </w:rPr>
  </w:style>
  <w:style w:customStyle="1" w:styleId="Titre7Car" w:type="character">
    <w:name w:val="Titre 7 Car"/>
    <w:basedOn w:val="Policepardfaut"/>
    <w:link w:val="Titre7"/>
    <w:uiPriority w:val="9"/>
    <w:semiHidden/>
    <w:rsid w:val="007C4EC7"/>
    <w:rPr>
      <w:rFonts w:cstheme="majorBidi" w:eastAsiaTheme="majorEastAsia"/>
      <w:color w:themeColor="text1" w:themeTint="A6" w:val="595959"/>
    </w:rPr>
  </w:style>
  <w:style w:customStyle="1" w:styleId="Titre8Car" w:type="character">
    <w:name w:val="Titre 8 Car"/>
    <w:basedOn w:val="Policepardfaut"/>
    <w:link w:val="Titre8"/>
    <w:uiPriority w:val="9"/>
    <w:semiHidden/>
    <w:rsid w:val="007C4EC7"/>
    <w:rPr>
      <w:rFonts w:cstheme="majorBidi" w:eastAsiaTheme="majorEastAsia"/>
      <w:i/>
      <w:iCs/>
      <w:color w:themeColor="text1" w:themeTint="D8" w:val="272727"/>
    </w:rPr>
  </w:style>
  <w:style w:customStyle="1" w:styleId="Titre9Car" w:type="character">
    <w:name w:val="Titre 9 Car"/>
    <w:basedOn w:val="Policepardfaut"/>
    <w:link w:val="Titre9"/>
    <w:uiPriority w:val="9"/>
    <w:semiHidden/>
    <w:rsid w:val="007C4EC7"/>
    <w:rPr>
      <w:rFonts w:cstheme="majorBidi" w:eastAsiaTheme="majorEastAsia"/>
      <w:color w:themeColor="text1" w:themeTint="D8" w:val="272727"/>
    </w:rPr>
  </w:style>
  <w:style w:styleId="Titre" w:type="paragraph">
    <w:name w:val="Title"/>
    <w:basedOn w:val="Normal"/>
    <w:next w:val="Normal"/>
    <w:link w:val="TitreCar"/>
    <w:uiPriority w:val="10"/>
    <w:qFormat/>
    <w:rsid w:val="007C4EC7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reCar" w:type="character">
    <w:name w:val="Titre Car"/>
    <w:basedOn w:val="Policepardfaut"/>
    <w:link w:val="Titre"/>
    <w:uiPriority w:val="10"/>
    <w:rsid w:val="007C4EC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ous-titre" w:type="paragraph">
    <w:name w:val="Subtitle"/>
    <w:basedOn w:val="Normal"/>
    <w:next w:val="Normal"/>
    <w:link w:val="Sous-titreCar"/>
    <w:uiPriority w:val="11"/>
    <w:qFormat/>
    <w:rsid w:val="007C4EC7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ous-titreCar" w:type="character">
    <w:name w:val="Sous-titre Car"/>
    <w:basedOn w:val="Policepardfaut"/>
    <w:link w:val="Sous-titre"/>
    <w:uiPriority w:val="11"/>
    <w:rsid w:val="007C4EC7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Citation" w:type="paragraph">
    <w:name w:val="Quote"/>
    <w:basedOn w:val="Normal"/>
    <w:next w:val="Normal"/>
    <w:link w:val="CitationCar"/>
    <w:uiPriority w:val="29"/>
    <w:qFormat/>
    <w:rsid w:val="007C4EC7"/>
    <w:pPr>
      <w:spacing w:before="160"/>
      <w:jc w:val="center"/>
    </w:pPr>
    <w:rPr>
      <w:i/>
      <w:iCs/>
      <w:color w:themeColor="text1" w:themeTint="BF" w:val="404040"/>
    </w:rPr>
  </w:style>
  <w:style w:customStyle="1" w:styleId="CitationCar" w:type="character">
    <w:name w:val="Citation Car"/>
    <w:basedOn w:val="Policepardfaut"/>
    <w:link w:val="Citation"/>
    <w:uiPriority w:val="29"/>
    <w:rsid w:val="007C4EC7"/>
    <w:rPr>
      <w:i/>
      <w:iCs/>
      <w:color w:themeColor="text1" w:themeTint="BF" w:val="404040"/>
    </w:rPr>
  </w:style>
  <w:style w:styleId="Paragraphedeliste" w:type="paragraph">
    <w:name w:val="List Paragraph"/>
    <w:basedOn w:val="Normal"/>
    <w:uiPriority w:val="34"/>
    <w:qFormat/>
    <w:rsid w:val="007C4EC7"/>
    <w:pPr>
      <w:ind w:left="720"/>
      <w:contextualSpacing/>
    </w:pPr>
  </w:style>
  <w:style w:styleId="Emphaseintense" w:type="character">
    <w:name w:val="Intense Emphasis"/>
    <w:basedOn w:val="Policepardfaut"/>
    <w:uiPriority w:val="21"/>
    <w:qFormat/>
    <w:rsid w:val="007C4EC7"/>
    <w:rPr>
      <w:i/>
      <w:iCs/>
      <w:color w:themeColor="accent1" w:themeShade="BF" w:val="0F4761"/>
    </w:rPr>
  </w:style>
  <w:style w:styleId="Citationintense" w:type="paragraph">
    <w:name w:val="Intense Quote"/>
    <w:basedOn w:val="Normal"/>
    <w:next w:val="Normal"/>
    <w:link w:val="CitationintenseCar"/>
    <w:uiPriority w:val="30"/>
    <w:qFormat/>
    <w:rsid w:val="007C4EC7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CitationintenseCar" w:type="character">
    <w:name w:val="Citation intense Car"/>
    <w:basedOn w:val="Policepardfaut"/>
    <w:link w:val="Citationintense"/>
    <w:uiPriority w:val="30"/>
    <w:rsid w:val="007C4EC7"/>
    <w:rPr>
      <w:i/>
      <w:iCs/>
      <w:color w:themeColor="accent1" w:themeShade="BF" w:val="0F4761"/>
    </w:rPr>
  </w:style>
  <w:style w:styleId="Rfrenceintense" w:type="character">
    <w:name w:val="Intense Reference"/>
    <w:basedOn w:val="Policepardfaut"/>
    <w:uiPriority w:val="32"/>
    <w:qFormat/>
    <w:rsid w:val="007C4EC7"/>
    <w:rPr>
      <w:b/>
      <w:bCs/>
      <w:smallCaps/>
      <w:color w:themeColor="accent1" w:themeShade="BF" w:val="0F4761"/>
      <w:spacing w:val="5"/>
    </w:rPr>
  </w:style>
  <w:style w:styleId="En-tte" w:type="paragraph">
    <w:name w:val="header"/>
    <w:basedOn w:val="Normal"/>
    <w:link w:val="En-tt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En-tteCar" w:type="character">
    <w:name w:val="En-tête Car"/>
    <w:basedOn w:val="Policepardfaut"/>
    <w:link w:val="En-tte"/>
    <w:uiPriority w:val="99"/>
    <w:rsid w:val="000707FF"/>
  </w:style>
  <w:style w:styleId="Pieddepage" w:type="paragraph">
    <w:name w:val="footer"/>
    <w:basedOn w:val="Normal"/>
    <w:link w:val="Pieddepag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PieddepageCar" w:type="character">
    <w:name w:val="Pied de page Car"/>
    <w:basedOn w:val="Policepardfaut"/>
    <w:link w:val="Pieddepage"/>
    <w:uiPriority w:val="99"/>
    <w:rsid w:val="000707FF"/>
  </w:style>
  <w:style w:customStyle="1" w:styleId="ipctitre1center" w:type="paragraph">
    <w:name w:val="ipc_titre_1_center"/>
    <w:basedOn w:val="Normal"/>
    <w:link w:val="ipctitre1centerCar"/>
    <w:qFormat/>
    <w:rsid w:val="009110DF"/>
    <w:pPr>
      <w:jc w:val="center"/>
    </w:pPr>
    <w:rPr>
      <w:rFonts w:ascii="Times New Roman" w:hAnsi="Times New Roman"/>
      <w:b/>
      <w:bCs/>
      <w:color w:val="CA400A"/>
      <w:spacing w:val="13"/>
      <w:sz w:val="28"/>
    </w:rPr>
  </w:style>
  <w:style w:customStyle="1" w:styleId="ipctitre1centerCar" w:type="character">
    <w:name w:val="ipc_titre_1_center Car"/>
    <w:basedOn w:val="Policepardfaut"/>
    <w:link w:val="ipctitre1center"/>
    <w:rsid w:val="009110DF"/>
    <w:rPr>
      <w:rFonts w:ascii="Times New Roman" w:hAnsi="Times New Roman"/>
      <w:b/>
      <w:bCs/>
      <w:color w:val="CA400A"/>
      <w:spacing w:val="13"/>
      <w:sz w:val="28"/>
    </w:rPr>
  </w:style>
  <w:style w:styleId="Grilledutableau" w:type="table">
    <w:name w:val="Table Grid"/>
    <w:basedOn w:val="TableauNormal"/>
    <w:uiPriority w:val="39"/>
    <w:rsid w:val="008868E3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PlainTable1" w:type="table">
    <w:name w:val="Plain Table 1"/>
    <w:basedOn w:val="TableauNormal"/>
    <w:uiPriority w:val="41"/>
    <w:rsid w:val="008868E3"/>
    <w:pPr>
      <w:spacing w:after="0" w:line="240" w:lineRule="auto"/>
    </w:pPr>
    <w:tblPr>
      <w:tblStyleRowBandSize w:val="1"/>
      <w:tblStyleColBandSize w:val="1"/>
      <w:tblInd w:type="dxa" w:w="0"/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FBFBF" w:space="0" w:sz="4" w:themeColor="background1" w:themeShade="BF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tableauipc1" w:type="table">
    <w:name w:val="tableau_ipc_1"/>
    <w:basedOn w:val="TableauNormal"/>
    <w:uiPriority w:val="99"/>
    <w:rsid w:val="006734DB"/>
    <w:pPr>
      <w:spacing w:after="0" w:line="240" w:lineRule="auto"/>
    </w:pPr>
    <w:rPr>
      <w:rFonts w:ascii="Times New Roman" w:hAnsi="Times New Roman"/>
      <w:b/>
      <w:color w:val="EE0000"/>
      <w:sz w:val="32"/>
    </w:rPr>
    <w:tblPr>
      <w:tblInd w:type="dxa" w:w="0"/>
      <w:tblBorders>
        <w:top w:color="C00000" w:space="0" w:sz="24" w:val="thinThickSmallGap"/>
        <w:bottom w:color="C00000" w:space="0" w:sz="24" w:val="thinThickSmallGap"/>
        <w:insideH w:color="C00000" w:space="0" w:sz="24" w:val="thinThickSmallGap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ipctitre0" w:type="paragraph">
    <w:name w:val="ipc_titre_0"/>
    <w:link w:val="ipctitre0Car"/>
    <w:qFormat/>
    <w:rsid w:val="00A77669"/>
    <w:rPr>
      <w:rFonts w:ascii="Times New Roman" w:cs="Times New Roman" w:hAnsi="Times New Roman"/>
      <w:b/>
      <w:bCs/>
      <w:color w:val="CA400A"/>
      <w:spacing w:val="13"/>
      <w:sz w:val="32"/>
      <w:lang w:bidi="ar"/>
    </w:rPr>
  </w:style>
  <w:style w:customStyle="1" w:styleId="ipctitre0Car" w:type="character">
    <w:name w:val="ipc_titre_0 Car"/>
    <w:basedOn w:val="ipctitre1centerCar"/>
    <w:link w:val="ipctitre0"/>
    <w:rsid w:val="00A77669"/>
    <w:rPr>
      <w:rFonts w:ascii="Times New Roman" w:hAnsi="Times New Roman"/>
      <w:b/>
      <w:bCs/>
      <w:color w:val="CA400A"/>
      <w:spacing w:val="13"/>
      <w:sz w:val="32"/>
    </w:rPr>
  </w:style>
  <w:style w:customStyle="1" w:styleId="ipccorps" w:type="paragraph">
    <w:name w:val="ipc_corps"/>
    <w:link w:val="ipccorpsCar"/>
    <w:qFormat/>
    <w:rsid w:val="00AF1AC6"/>
    <w:rPr>
      <w:rFonts w:ascii="Times New Roman" w:cs="Times New Roman" w:hAnsi="Times New Roman"/>
      <w:bCs/>
      <w:spacing w:val="13"/>
      <w:sz w:val="21"/>
      <w:szCs w:val="24"/>
      <w:lang w:bidi="ar"/>
    </w:rPr>
  </w:style>
  <w:style w:customStyle="1" w:styleId="ipccorpsCar" w:type="character">
    <w:name w:val="ipc_corps Car"/>
    <w:basedOn w:val="ipctitre0Car"/>
    <w:link w:val="ipccorps"/>
    <w:rsid w:val="00AF1AC6"/>
    <w:rPr>
      <w:rFonts w:ascii="Times New Roman" w:hAnsi="Times New Roman"/>
      <w:b w:val="0"/>
      <w:bCs/>
      <w:color w:val="CA400A"/>
      <w:spacing w:val="13"/>
      <w:sz w:val="21"/>
      <w:szCs w:val="24"/>
    </w:rPr>
  </w:style>
  <w:style w:customStyle="1" w:styleId="ipcpara0" w:type="paragraph">
    <w:name w:val="ipc_para_0"/>
    <w:basedOn w:val="ipccorps"/>
    <w:link w:val="ipcpara0Car"/>
    <w:qFormat/>
    <w:rsid w:val="0028069C"/>
    <w:rPr>
      <w:rFonts w:eastAsia="Times New Roman"/>
      <w:b/>
      <w:color w:val="8D4354"/>
      <w:spacing w:val="0"/>
      <w:kern w:val="0"/>
      <w:sz w:val="24"/>
    </w:rPr>
  </w:style>
  <w:style w:customStyle="1" w:styleId="ipcpara0Car" w:type="character">
    <w:name w:val="ipc_para_0 Car"/>
    <w:basedOn w:val="ipccorpsCar"/>
    <w:link w:val="ipcpara0"/>
    <w:rsid w:val="0028069C"/>
    <w:rPr>
      <w:rFonts w:ascii="Times New Roman" w:cs="Times New Roman" w:eastAsia="Times New Roman" w:hAnsi="Times New Roman"/>
      <w:b/>
      <w:bCs/>
      <w:color w:val="8D4354"/>
      <w:spacing w:val="13"/>
      <w:kern w:val="0"/>
      <w:sz w:val="24"/>
      <w:szCs w:val="24"/>
    </w:rPr>
  </w:style>
  <w:style w:customStyle="1" w:styleId="PlainTable3" w:type="table">
    <w:name w:val="Plain Table 3"/>
    <w:basedOn w:val="TableauNormal"/>
    <w:uiPriority w:val="43"/>
    <w:rsid w:val="00333D65"/>
    <w:pPr>
      <w:spacing w:after="0" w:line="240" w:lineRule="auto"/>
    </w:p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  <w:caps/>
      </w:rPr>
      <w:tblPr/>
      <w:tcPr>
        <w:tcBorders>
          <w:bottom w:color="7F7F7F" w:space="0" w:sz="4" w:themeColor="text1" w:themeTint="80" w:val="single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color="7F7F7F" w:space="0" w:sz="4" w:themeColor="text1" w:themeTint="80" w:val="single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customStyle="1" w:styleId="PlainTable4" w:type="table">
    <w:name w:val="Plain Table 4"/>
    <w:basedOn w:val="TableauNormal"/>
    <w:uiPriority w:val="44"/>
    <w:rsid w:val="00333D65"/>
    <w:pPr>
      <w:spacing w:after="0" w:line="240" w:lineRule="auto"/>
    </w:p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GridTable4" w:type="table">
    <w:name w:val="Grid Table 4"/>
    <w:basedOn w:val="TableauNormal"/>
    <w:uiPriority w:val="49"/>
    <w:rsid w:val="00333D65"/>
    <w:pPr>
      <w:spacing w:after="0" w:line="240" w:lineRule="auto"/>
    </w:pPr>
    <w:tblPr>
      <w:tblStyleRowBandSize w:val="1"/>
      <w:tblStyleColBandSize w:val="1"/>
      <w:tblInd w:type="dxa" w:w="0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  <w:color w:themeColor="background1" w:val="FFFFFF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customStyle="1" w:styleId="styletable1" w:type="table">
    <w:name w:val="style_table1"/>
    <w:basedOn w:val="TableauNormal"/>
    <w:uiPriority w:val="99"/>
    <w:rsid w:val="00333D65"/>
    <w:pPr>
      <w:spacing w:after="0" w:line="240" w:lineRule="auto"/>
      <w:jc w:val="center"/>
    </w:pPr>
    <w:rPr>
      <w:rFonts w:ascii="Times New Roman" w:hAnsi="Times New Roman"/>
      <w:sz w:val="24"/>
    </w:rPr>
    <w:tblPr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8E8E8" w:themeFill="background2" w:val="clear"/>
    </w:tcPr>
  </w:style>
  <w:style w:customStyle="1" w:styleId="SourceCode" w:type="paragraph">
    <w:name w:val="Source Code"/>
    <w:basedOn w:val="Normal"/>
    <w:rsid w:val="00742A1F"/>
    <w:pPr>
      <w:shd w:color="auto" w:fill="F1F3F5" w:val="clear"/>
      <w:wordWrap w:val="0"/>
    </w:pPr>
  </w:style>
  <w:style w:customStyle="1" w:styleId="KeywordTok" w:type="character">
    <w:name w:val="KeywordTok"/>
    <w:rsid w:val="00742A1F"/>
    <w:rPr>
      <w:b/>
      <w:color w:val="003B4F"/>
      <w:shd w:color="auto" w:fill="F1F3F5" w:val="clear"/>
    </w:rPr>
  </w:style>
  <w:style w:customStyle="1" w:styleId="DataTypeTok" w:type="character">
    <w:name w:val="DataTypeTok"/>
    <w:rsid w:val="00742A1F"/>
    <w:rPr>
      <w:color w:val="AD0000"/>
      <w:shd w:color="auto" w:fill="F1F3F5" w:val="clear"/>
    </w:rPr>
  </w:style>
  <w:style w:customStyle="1" w:styleId="DecValTok" w:type="character">
    <w:name w:val="DecValTok"/>
    <w:rsid w:val="00742A1F"/>
    <w:rPr>
      <w:color w:val="AD0000"/>
      <w:shd w:color="auto" w:fill="F1F3F5" w:val="clear"/>
    </w:rPr>
  </w:style>
  <w:style w:customStyle="1" w:styleId="BaseNTok" w:type="character">
    <w:name w:val="BaseNTok"/>
    <w:rsid w:val="00742A1F"/>
    <w:rPr>
      <w:color w:val="AD0000"/>
      <w:shd w:color="auto" w:fill="F1F3F5" w:val="clear"/>
    </w:rPr>
  </w:style>
  <w:style w:customStyle="1" w:styleId="FloatTok" w:type="character">
    <w:name w:val="FloatTok"/>
    <w:rsid w:val="00742A1F"/>
    <w:rPr>
      <w:color w:val="AD0000"/>
      <w:shd w:color="auto" w:fill="F1F3F5" w:val="clear"/>
    </w:rPr>
  </w:style>
  <w:style w:customStyle="1" w:styleId="ConstantTok" w:type="character">
    <w:name w:val="ConstantTok"/>
    <w:rsid w:val="00742A1F"/>
    <w:rPr>
      <w:color w:val="8F5902"/>
      <w:shd w:color="auto" w:fill="F1F3F5" w:val="clear"/>
    </w:rPr>
  </w:style>
  <w:style w:customStyle="1" w:styleId="CharTok" w:type="character">
    <w:name w:val="CharTok"/>
    <w:rsid w:val="00742A1F"/>
    <w:rPr>
      <w:color w:val="20794D"/>
      <w:shd w:color="auto" w:fill="F1F3F5" w:val="clear"/>
    </w:rPr>
  </w:style>
  <w:style w:customStyle="1" w:styleId="SpecialCharTok" w:type="character">
    <w:name w:val="SpecialCharTok"/>
    <w:rsid w:val="00742A1F"/>
    <w:rPr>
      <w:color w:val="5E5E5E"/>
      <w:shd w:color="auto" w:fill="F1F3F5" w:val="clear"/>
    </w:rPr>
  </w:style>
  <w:style w:customStyle="1" w:styleId="StringTok" w:type="character">
    <w:name w:val="StringTok"/>
    <w:rsid w:val="00742A1F"/>
    <w:rPr>
      <w:color w:val="20794D"/>
      <w:shd w:color="auto" w:fill="F1F3F5" w:val="clear"/>
    </w:rPr>
  </w:style>
  <w:style w:customStyle="1" w:styleId="VerbatimStringTok" w:type="character">
    <w:name w:val="VerbatimStringTok"/>
    <w:rsid w:val="00742A1F"/>
    <w:rPr>
      <w:color w:val="20794D"/>
      <w:shd w:color="auto" w:fill="F1F3F5" w:val="clear"/>
    </w:rPr>
  </w:style>
  <w:style w:customStyle="1" w:styleId="SpecialStringTok" w:type="character">
    <w:name w:val="SpecialStringTok"/>
    <w:rsid w:val="00742A1F"/>
    <w:rPr>
      <w:color w:val="20794D"/>
      <w:shd w:color="auto" w:fill="F1F3F5" w:val="clear"/>
    </w:rPr>
  </w:style>
  <w:style w:customStyle="1" w:styleId="ImportTok" w:type="character">
    <w:name w:val="ImportTok"/>
    <w:rsid w:val="00742A1F"/>
    <w:rPr>
      <w:color w:val="00769E"/>
      <w:shd w:color="auto" w:fill="F1F3F5" w:val="clear"/>
    </w:rPr>
  </w:style>
  <w:style w:customStyle="1" w:styleId="CommentTok" w:type="character">
    <w:name w:val="CommentTok"/>
    <w:rsid w:val="00742A1F"/>
    <w:rPr>
      <w:color w:val="5E5E5E"/>
      <w:shd w:color="auto" w:fill="F1F3F5" w:val="clear"/>
    </w:rPr>
  </w:style>
  <w:style w:customStyle="1" w:styleId="DocumentationTok" w:type="character">
    <w:name w:val="DocumentationTok"/>
    <w:rsid w:val="00742A1F"/>
    <w:rPr>
      <w:i/>
      <w:color w:val="5E5E5E"/>
      <w:shd w:color="auto" w:fill="F1F3F5" w:val="clear"/>
    </w:rPr>
  </w:style>
  <w:style w:customStyle="1" w:styleId="AnnotationTok" w:type="character">
    <w:name w:val="AnnotationTok"/>
    <w:rsid w:val="00742A1F"/>
    <w:rPr>
      <w:color w:val="5E5E5E"/>
      <w:shd w:color="auto" w:fill="F1F3F5" w:val="clear"/>
    </w:rPr>
  </w:style>
  <w:style w:customStyle="1" w:styleId="CommentVarTok" w:type="character">
    <w:name w:val="CommentVarTok"/>
    <w:rsid w:val="00742A1F"/>
    <w:rPr>
      <w:i/>
      <w:color w:val="5E5E5E"/>
      <w:shd w:color="auto" w:fill="F1F3F5" w:val="clear"/>
    </w:rPr>
  </w:style>
  <w:style w:customStyle="1" w:styleId="OtherTok" w:type="character">
    <w:name w:val="OtherTok"/>
    <w:rsid w:val="00742A1F"/>
    <w:rPr>
      <w:color w:val="003B4F"/>
      <w:shd w:color="auto" w:fill="F1F3F5" w:val="clear"/>
    </w:rPr>
  </w:style>
  <w:style w:customStyle="1" w:styleId="FunctionTok" w:type="character">
    <w:name w:val="FunctionTok"/>
    <w:rsid w:val="00742A1F"/>
    <w:rPr>
      <w:color w:val="4758AB"/>
      <w:shd w:color="auto" w:fill="F1F3F5" w:val="clear"/>
    </w:rPr>
  </w:style>
  <w:style w:customStyle="1" w:styleId="VariableTok" w:type="character">
    <w:name w:val="VariableTok"/>
    <w:rsid w:val="00742A1F"/>
    <w:rPr>
      <w:color w:val="111111"/>
      <w:shd w:color="auto" w:fill="F1F3F5" w:val="clear"/>
    </w:rPr>
  </w:style>
  <w:style w:customStyle="1" w:styleId="ControlFlowTok" w:type="character">
    <w:name w:val="ControlFlowTok"/>
    <w:rsid w:val="00742A1F"/>
    <w:rPr>
      <w:b/>
      <w:color w:val="003B4F"/>
      <w:shd w:color="auto" w:fill="F1F3F5" w:val="clear"/>
    </w:rPr>
  </w:style>
  <w:style w:customStyle="1" w:styleId="OperatorTok" w:type="character">
    <w:name w:val="OperatorTok"/>
    <w:rsid w:val="00742A1F"/>
    <w:rPr>
      <w:color w:val="5E5E5E"/>
      <w:shd w:color="auto" w:fill="F1F3F5" w:val="clear"/>
    </w:rPr>
  </w:style>
  <w:style w:customStyle="1" w:styleId="BuiltInTok" w:type="character">
    <w:name w:val="BuiltInTok"/>
    <w:rsid w:val="00742A1F"/>
    <w:rPr>
      <w:color w:val="003B4F"/>
      <w:shd w:color="auto" w:fill="F1F3F5" w:val="clear"/>
    </w:rPr>
  </w:style>
  <w:style w:customStyle="1" w:styleId="ExtensionTok" w:type="character">
    <w:name w:val="ExtensionTok"/>
    <w:rsid w:val="00742A1F"/>
    <w:rPr>
      <w:color w:val="003B4F"/>
      <w:shd w:color="auto" w:fill="F1F3F5" w:val="clear"/>
    </w:rPr>
  </w:style>
  <w:style w:customStyle="1" w:styleId="PreprocessorTok" w:type="character">
    <w:name w:val="PreprocessorTok"/>
    <w:rsid w:val="00742A1F"/>
    <w:rPr>
      <w:color w:val="AD0000"/>
      <w:shd w:color="auto" w:fill="F1F3F5" w:val="clear"/>
    </w:rPr>
  </w:style>
  <w:style w:customStyle="1" w:styleId="AttributeTok" w:type="character">
    <w:name w:val="AttributeTok"/>
    <w:rsid w:val="00742A1F"/>
    <w:rPr>
      <w:color w:val="657422"/>
      <w:shd w:color="auto" w:fill="F1F3F5" w:val="clear"/>
    </w:rPr>
  </w:style>
  <w:style w:customStyle="1" w:styleId="RegionMarkerTok" w:type="character">
    <w:name w:val="RegionMarkerTok"/>
    <w:rsid w:val="00742A1F"/>
    <w:rPr>
      <w:color w:val="003B4F"/>
      <w:shd w:color="auto" w:fill="F1F3F5" w:val="clear"/>
    </w:rPr>
  </w:style>
  <w:style w:customStyle="1" w:styleId="InformationTok" w:type="character">
    <w:name w:val="InformationTok"/>
    <w:rsid w:val="00742A1F"/>
    <w:rPr>
      <w:color w:val="5E5E5E"/>
      <w:shd w:color="auto" w:fill="F1F3F5" w:val="clear"/>
    </w:rPr>
  </w:style>
  <w:style w:customStyle="1" w:styleId="WarningTok" w:type="character">
    <w:name w:val="WarningTok"/>
    <w:rsid w:val="00742A1F"/>
    <w:rPr>
      <w:i/>
      <w:color w:val="5E5E5E"/>
      <w:shd w:color="auto" w:fill="F1F3F5" w:val="clear"/>
    </w:rPr>
  </w:style>
  <w:style w:customStyle="1" w:styleId="AlertTok" w:type="character">
    <w:name w:val="AlertTok"/>
    <w:rsid w:val="00742A1F"/>
    <w:rPr>
      <w:color w:val="AD0000"/>
      <w:shd w:color="auto" w:fill="F1F3F5" w:val="clear"/>
    </w:rPr>
  </w:style>
  <w:style w:customStyle="1" w:styleId="ErrorTok" w:type="character">
    <w:name w:val="ErrorTok"/>
    <w:rsid w:val="00742A1F"/>
    <w:rPr>
      <w:color w:val="AD0000"/>
      <w:shd w:color="auto" w:fill="F1F3F5" w:val="clear"/>
    </w:rPr>
  </w:style>
  <w:style w:customStyle="1" w:styleId="NormalTok" w:type="character">
    <w:name w:val="NormalTok"/>
    <w:rsid w:val="00742A1F"/>
    <w:rPr>
      <w:color w:val="003B4F"/>
      <w:shd w:color="auto" w:fill="F1F3F5" w:val="clear"/>
    </w:rPr>
  </w:style>
  <w:style w:customStyle="1" w:styleId="KeywordTok0" w:type="character">
    <w:name w:val="KeywordTok"/>
    <w:rsid w:val="00742A1F"/>
    <w:rPr>
      <w:b/>
      <w:color w:val="003B4F"/>
      <w:shd w:color="auto" w:fill="F1F3F5" w:val="clear"/>
    </w:rPr>
  </w:style>
  <w:style w:customStyle="1" w:styleId="DataTypeTok0" w:type="character">
    <w:name w:val="DataTypeTok"/>
    <w:rsid w:val="00742A1F"/>
    <w:rPr>
      <w:color w:val="AD0000"/>
      <w:shd w:color="auto" w:fill="F1F3F5" w:val="clear"/>
    </w:rPr>
  </w:style>
  <w:style w:customStyle="1" w:styleId="DecValTok0" w:type="character">
    <w:name w:val="DecValTok"/>
    <w:rsid w:val="00742A1F"/>
    <w:rPr>
      <w:color w:val="AD0000"/>
      <w:shd w:color="auto" w:fill="F1F3F5" w:val="clear"/>
    </w:rPr>
  </w:style>
  <w:style w:customStyle="1" w:styleId="BaseNTok0" w:type="character">
    <w:name w:val="BaseNTok"/>
    <w:rsid w:val="00742A1F"/>
    <w:rPr>
      <w:color w:val="AD0000"/>
      <w:shd w:color="auto" w:fill="F1F3F5" w:val="clear"/>
    </w:rPr>
  </w:style>
  <w:style w:customStyle="1" w:styleId="FloatTok0" w:type="character">
    <w:name w:val="FloatTok"/>
    <w:rsid w:val="00742A1F"/>
    <w:rPr>
      <w:color w:val="AD0000"/>
      <w:shd w:color="auto" w:fill="F1F3F5" w:val="clear"/>
    </w:rPr>
  </w:style>
  <w:style w:customStyle="1" w:styleId="ConstantTok0" w:type="character">
    <w:name w:val="ConstantTok"/>
    <w:rsid w:val="00742A1F"/>
    <w:rPr>
      <w:color w:val="8F5902"/>
      <w:shd w:color="auto" w:fill="F1F3F5" w:val="clear"/>
    </w:rPr>
  </w:style>
  <w:style w:customStyle="1" w:styleId="CharTok0" w:type="character">
    <w:name w:val="CharTok"/>
    <w:rsid w:val="00742A1F"/>
    <w:rPr>
      <w:color w:val="20794D"/>
      <w:shd w:color="auto" w:fill="F1F3F5" w:val="clear"/>
    </w:rPr>
  </w:style>
  <w:style w:customStyle="1" w:styleId="SpecialCharTok0" w:type="character">
    <w:name w:val="SpecialCharTok"/>
    <w:rsid w:val="00742A1F"/>
    <w:rPr>
      <w:color w:val="5E5E5E"/>
      <w:shd w:color="auto" w:fill="F1F3F5" w:val="clear"/>
    </w:rPr>
  </w:style>
  <w:style w:customStyle="1" w:styleId="StringTok0" w:type="character">
    <w:name w:val="StringTok"/>
    <w:rsid w:val="00742A1F"/>
    <w:rPr>
      <w:color w:val="20794D"/>
      <w:shd w:color="auto" w:fill="F1F3F5" w:val="clear"/>
    </w:rPr>
  </w:style>
  <w:style w:customStyle="1" w:styleId="VerbatimStringTok0" w:type="character">
    <w:name w:val="VerbatimStringTok"/>
    <w:rsid w:val="00742A1F"/>
    <w:rPr>
      <w:color w:val="20794D"/>
      <w:shd w:color="auto" w:fill="F1F3F5" w:val="clear"/>
    </w:rPr>
  </w:style>
  <w:style w:customStyle="1" w:styleId="SpecialStringTok0" w:type="character">
    <w:name w:val="SpecialStringTok"/>
    <w:rsid w:val="00742A1F"/>
    <w:rPr>
      <w:color w:val="20794D"/>
      <w:shd w:color="auto" w:fill="F1F3F5" w:val="clear"/>
    </w:rPr>
  </w:style>
  <w:style w:customStyle="1" w:styleId="ImportTok0" w:type="character">
    <w:name w:val="ImportTok"/>
    <w:rsid w:val="00742A1F"/>
    <w:rPr>
      <w:color w:val="00769E"/>
      <w:shd w:color="auto" w:fill="F1F3F5" w:val="clear"/>
    </w:rPr>
  </w:style>
  <w:style w:customStyle="1" w:styleId="CommentTok0" w:type="character">
    <w:name w:val="CommentTok"/>
    <w:rsid w:val="00742A1F"/>
    <w:rPr>
      <w:color w:val="5E5E5E"/>
      <w:shd w:color="auto" w:fill="F1F3F5" w:val="clear"/>
    </w:rPr>
  </w:style>
  <w:style w:customStyle="1" w:styleId="DocumentationTok0" w:type="character">
    <w:name w:val="DocumentationTok"/>
    <w:rsid w:val="00742A1F"/>
    <w:rPr>
      <w:i/>
      <w:color w:val="5E5E5E"/>
      <w:shd w:color="auto" w:fill="F1F3F5" w:val="clear"/>
    </w:rPr>
  </w:style>
  <w:style w:customStyle="1" w:styleId="AnnotationTok0" w:type="character">
    <w:name w:val="AnnotationTok"/>
    <w:rsid w:val="00742A1F"/>
    <w:rPr>
      <w:color w:val="5E5E5E"/>
      <w:shd w:color="auto" w:fill="F1F3F5" w:val="clear"/>
    </w:rPr>
  </w:style>
  <w:style w:customStyle="1" w:styleId="CommentVarTok0" w:type="character">
    <w:name w:val="CommentVarTok"/>
    <w:rsid w:val="00742A1F"/>
    <w:rPr>
      <w:i/>
      <w:color w:val="5E5E5E"/>
      <w:shd w:color="auto" w:fill="F1F3F5" w:val="clear"/>
    </w:rPr>
  </w:style>
  <w:style w:customStyle="1" w:styleId="OtherTok0" w:type="character">
    <w:name w:val="OtherTok"/>
    <w:rsid w:val="00742A1F"/>
    <w:rPr>
      <w:color w:val="003B4F"/>
      <w:shd w:color="auto" w:fill="F1F3F5" w:val="clear"/>
    </w:rPr>
  </w:style>
  <w:style w:customStyle="1" w:styleId="FunctionTok0" w:type="character">
    <w:name w:val="FunctionTok"/>
    <w:rsid w:val="00742A1F"/>
    <w:rPr>
      <w:color w:val="4758AB"/>
      <w:shd w:color="auto" w:fill="F1F3F5" w:val="clear"/>
    </w:rPr>
  </w:style>
  <w:style w:customStyle="1" w:styleId="VariableTok0" w:type="character">
    <w:name w:val="VariableTok"/>
    <w:rsid w:val="00742A1F"/>
    <w:rPr>
      <w:color w:val="111111"/>
      <w:shd w:color="auto" w:fill="F1F3F5" w:val="clear"/>
    </w:rPr>
  </w:style>
  <w:style w:customStyle="1" w:styleId="ControlFlowTok0" w:type="character">
    <w:name w:val="ControlFlowTok"/>
    <w:rsid w:val="00742A1F"/>
    <w:rPr>
      <w:b/>
      <w:color w:val="003B4F"/>
      <w:shd w:color="auto" w:fill="F1F3F5" w:val="clear"/>
    </w:rPr>
  </w:style>
  <w:style w:customStyle="1" w:styleId="OperatorTok0" w:type="character">
    <w:name w:val="OperatorTok"/>
    <w:rsid w:val="00742A1F"/>
    <w:rPr>
      <w:color w:val="5E5E5E"/>
      <w:shd w:color="auto" w:fill="F1F3F5" w:val="clear"/>
    </w:rPr>
  </w:style>
  <w:style w:customStyle="1" w:styleId="BuiltInTok0" w:type="character">
    <w:name w:val="BuiltInTok"/>
    <w:rsid w:val="00742A1F"/>
    <w:rPr>
      <w:color w:val="003B4F"/>
      <w:shd w:color="auto" w:fill="F1F3F5" w:val="clear"/>
    </w:rPr>
  </w:style>
  <w:style w:customStyle="1" w:styleId="ExtensionTok0" w:type="character">
    <w:name w:val="ExtensionTok"/>
    <w:rsid w:val="00742A1F"/>
    <w:rPr>
      <w:color w:val="003B4F"/>
      <w:shd w:color="auto" w:fill="F1F3F5" w:val="clear"/>
    </w:rPr>
  </w:style>
  <w:style w:customStyle="1" w:styleId="PreprocessorTok0" w:type="character">
    <w:name w:val="PreprocessorTok"/>
    <w:rsid w:val="00742A1F"/>
    <w:rPr>
      <w:color w:val="AD0000"/>
      <w:shd w:color="auto" w:fill="F1F3F5" w:val="clear"/>
    </w:rPr>
  </w:style>
  <w:style w:customStyle="1" w:styleId="AttributeTok0" w:type="character">
    <w:name w:val="AttributeTok"/>
    <w:rsid w:val="00742A1F"/>
    <w:rPr>
      <w:color w:val="657422"/>
      <w:shd w:color="auto" w:fill="F1F3F5" w:val="clear"/>
    </w:rPr>
  </w:style>
  <w:style w:customStyle="1" w:styleId="RegionMarkerTok0" w:type="character">
    <w:name w:val="RegionMarkerTok"/>
    <w:rsid w:val="00742A1F"/>
    <w:rPr>
      <w:color w:val="003B4F"/>
      <w:shd w:color="auto" w:fill="F1F3F5" w:val="clear"/>
    </w:rPr>
  </w:style>
  <w:style w:customStyle="1" w:styleId="InformationTok0" w:type="character">
    <w:name w:val="InformationTok"/>
    <w:rsid w:val="00742A1F"/>
    <w:rPr>
      <w:color w:val="5E5E5E"/>
      <w:shd w:color="auto" w:fill="F1F3F5" w:val="clear"/>
    </w:rPr>
  </w:style>
  <w:style w:customStyle="1" w:styleId="WarningTok0" w:type="character">
    <w:name w:val="WarningTok"/>
    <w:rsid w:val="00742A1F"/>
    <w:rPr>
      <w:i/>
      <w:color w:val="5E5E5E"/>
      <w:shd w:color="auto" w:fill="F1F3F5" w:val="clear"/>
    </w:rPr>
  </w:style>
  <w:style w:customStyle="1" w:styleId="AlertTok0" w:type="character">
    <w:name w:val="AlertTok"/>
    <w:rsid w:val="00742A1F"/>
    <w:rPr>
      <w:color w:val="AD0000"/>
      <w:shd w:color="auto" w:fill="F1F3F5" w:val="clear"/>
    </w:rPr>
  </w:style>
  <w:style w:customStyle="1" w:styleId="ErrorTok0" w:type="character">
    <w:name w:val="ErrorTok"/>
    <w:rsid w:val="00742A1F"/>
    <w:rPr>
      <w:color w:val="AD0000"/>
      <w:shd w:color="auto" w:fill="F1F3F5" w:val="clear"/>
    </w:rPr>
  </w:style>
  <w:style w:customStyle="1" w:styleId="NormalTok0" w:type="character">
    <w:name w:val="NormalTok"/>
    <w:rsid w:val="00742A1F"/>
    <w:rPr>
      <w:color w:val="003B4F"/>
      <w:shd w:color="auto" w:fill="F1F3F5" w:val="clea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2.xml" Type="http://schemas.openxmlformats.org/officeDocument/2006/relationships/header" /><Relationship Id="rId10" Target="header1.xml" Type="http://schemas.openxmlformats.org/officeDocument/2006/relationships/header" /><Relationship Id="rId11" Target="header3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30</Words>
  <Characters>167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ar</dc:language>
  <cp:keywords/>
  <dcterms:created xsi:type="dcterms:W3CDTF">2026-08-12T10:21:43Z</dcterms:created>
  <dcterms:modified xsi:type="dcterms:W3CDTF">2026-08-12T10:21:43Z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-meta">
    <vt:lpwstr>Haut-Commissariat au Plan, Direction de la Statistique</vt:lpwstr>
  </property>
  <property fmtid="{D5CDD505-2E9C-101B-9397-08002B2CF9AE}" pid="3" name="biblio-config">
    <vt:lpwstr>True</vt:lpwstr>
  </property>
  <property fmtid="{D5CDD505-2E9C-101B-9397-08002B2CF9AE}" pid="4" name="execute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pandoc-args">
    <vt:lpwstr/>
  </property>
  <property fmtid="{D5CDD505-2E9C-101B-9397-08002B2CF9AE}" pid="10" name="params">
    <vt:lpwstr/>
  </property>
  <property fmtid="{D5CDD505-2E9C-101B-9397-08002B2CF9AE}" pid="11" name="subtitle-meta">
    <vt:lpwstr>Direction Régionale de Tanger - Tétouan - Al Hoceima</vt:lpwstr>
  </property>
  <property fmtid="{D5CDD505-2E9C-101B-9397-08002B2CF9AE}" pid="12" name="title-meta">
    <vt:lpwstr>Indice des Prix à la Consommation - Juin 2025</vt:lpwstr>
  </property>
  <property fmtid="{D5CDD505-2E9C-101B-9397-08002B2CF9AE}" pid="13" name="toc-title">
    <vt:lpwstr>Table of contents</vt:lpwstr>
  </property>
</Properties>
</file>