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consumer price index for households increased by 1,6% compared to the previous month. On an annual level, the consumer price index decreased by 2,1%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2,1% in August 2026 compared to July 2026, as a result of the rise in prices of «Fish and Seafood» by 12,0%, «Milk, Cheese and Eggs» by 5,0%, «Mineral Waters, Soft Drinks, Fruit and Vegetable Juices (Nd)» by 2,1%, «Meat» by 0,8%, «Oils and Fats» by 0,4%, «Fruits» by 0,3% and «Sugar, Jam, Honey, Chocolate and Confectionery» by 0,2%.</w:t>
      </w:r>
    </w:p>
    <w:p>
      <w:pPr>
        <w:pStyle w:val="ipccorps"/>
      </w:pPr>
      <w:r>
        <w:t xml:space="preserve">Similarly,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 NA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6,0% in August 2026 compared to August 2025 , due to the decrease in the prices of «Oils and Fats» by 26,9%, «Fruits» by 11,5%, «Vegetables» by 7,5%, «Milk, Cheese and Eggs» by 4,7%, «Fish and Seafood» by 3,4%, «Food Productsnot elsewhere classified» by 2,2% and «Bread and Cereals» by 1,0%. Moreover, the rise in prices of «Cafe, Tea and Cocoa» by 8,9%, «Tobacco» by 5,0%, «Meat» by 4,6%, «Mineral Waters, Soft Drinks, Fruit and Vegetable Juices (Nd)» by 1,6% and «Sugar, Jam, Honey, Chocolate and Confectionery» by 0,4% and the stagnation in prices for NA did not affect the general evolution. the food product price index increased by -6,0% in August 2026 compared to August 2025 , due to the rise in the prices of «Cafe, Tea and Cocoa» by 8,9%, «Tobacco» by 5,0%, «Meat» by 4,6%, «Mineral Waters, Soft Drinks, Fruit and Vegetable Juices (Nd)» by 1,6% and «Sugar, Jam, Honey, Chocolate and Confectionery» by 0,4%. Moreover, the decrease in prices of «Oils and Fats» by 26,9%, «Fruits» by 11,5%, «Vegetables» by 7,5%, «Milk, Cheese and Eggs» by 4,7%, «Fish and Seafood» by 3,4%, «Food Productsnot elsewhere classified» by 2,2% and «Bread and Cereals» by 1,0% and the stagnation in prices for NA did not affect the general evolution. the food product price index increased by -6,0% in August 2026 compared to August 2025 , due to the rise in the prices of «Cafe, Tea and Cocoa» by 8,9%, «Tobacco» by 5,0%, «Meat» by 4,6%, «Mineral Waters, Soft Drinks, Fruit and Vegetable Juices (Nd)» by 1,6% and «Sugar, Jam, Honey, Chocolate and Confectionery» by 0,4%. Moreover, the decrease in prices of «Oils and Fats» by 26,9%, «Fruits» by 11,5%, «Vegetables» by 7,5%, «Milk, Cheese and Eggs» by 4,7%, «Fish and Seafood» by 3,4%, «Food Productsnot elsewhere classified» by 2,2% and «Bread and Cereals» by 1,0% and the stagnation in prices for NA did not affect the general evolution. the food product price index increased by -6,0% in August 2026 compared to August 2025 , due to the rise in the prices of «Cafe, Tea and Cocoa» by 8,9%, «Tobacco» by 5,0%, «Meat» by 4,6%, «Mineral Waters, Soft Drinks, Fruit and Vegetable Juices (Nd)» by 1,6% and «Sugar, Jam, Honey, Chocolate and Confectionery» by 0,4%. Moreover, the decrease in prices of «Oils and Fats» by 26,9%, «Fruits» by 11,5%, «Vegetables» by 7,5%, «Milk, Cheese and Eggs» by 4,7%, «Fish and Seafood» by 3,4%, «Food Productsnot elsewhere classified» by 2,2% and «Bread and Cereals» by 1,0%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3,3%. While the variation in prices of the divisions that make up non-food products fluctuated between a decrease of the division of «Furniture, Household Items and Routine Home Maintenance» by 0,9% and the rise of the division of «Transportation» by 11,3%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2,1% compared to August 2025</w:t>
      </w:r>
    </w:p>
    <w:p>
      <w:pPr>
        <w:pStyle w:val="ipctitre0"/>
      </w:pPr>
      <w:r>
        <w:t xml:space="preserve">6-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1,6% after being -0,6%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2026-10-08T10:46:21Z</dcterms:created>
  <dcterms:modified xsi:type="dcterms:W3CDTF">2026-10-08T10:46:21Z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