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Note d’Information de la Direction Régionale de Tanger-Tétouan-Al Hoceima</w:t>
      </w:r>
    </w:p>
    <w:p>
      <w:pPr>
        <w:pStyle w:val="ipctitre0"/>
      </w:pPr>
      <w:r>
        <w:t xml:space="preserve">INDICE DES PRIX À LA CONSOMMATION ville d’Al Hoceima</w:t>
      </w:r>
    </w:p>
    <w:p>
      <w:pPr>
        <w:pStyle w:val="ipcpara0"/>
      </w:pPr>
      <w:r>
        <w:t xml:space="preserve">En Décembre 2025, l’indice des prix à la consommation des ménages de la ville d’Al Hoceima a décru de -0.4% par rapport au mois précédent. En glissement annuel, il a décru de -0.3%.</w:t>
      </w:r>
    </w:p>
    <w:p>
      <w:pPr>
        <w:pStyle w:val="ipccorps"/>
      </w:pPr>
      <w:r>
        <w:t xml:space="preserve">Sur un mois, l’indice des prix des produits alimentaires a diminué de -0.9% en Décembre 2025 par rapport à Novembre 2025 résultat de la baisse des prix des «Huiles Et Graisses» de -9.8 %, des «Fruits» de -3.4 %, des «Viande» de -0.9 %, des «Pain Et Cereales» de -0.3 %.</w:t>
      </w:r>
    </w:p>
    <w:p>
      <w:pPr>
        <w:pStyle w:val="ipccorps"/>
      </w:pPr>
      <w:r>
        <w:t xml:space="preserve">En revanche, la variation mensuelle de l’indice des produits non alimentaires a accru de 0.2% en raison de la hausse des prix des divisions suivantes : des «Loisirs Et Culture» de 1.6 %, des «Transports» de 0.5 %, des «Articles D’Habillement Et Chaussures» de 0.2 %, des «Restaurants Et Hotels» et des «Biens Et Services Divers» de 0.1 %. Aussi la baisse des «Meubles et Articles De Menage Et Entretien Courant Du Foyer» de -0.1 % et la stagnation des indices des autres</w:t>
      </w:r>
      <w:r>
        <w:t xml:space="preserve"> </w:t>
      </w:r>
      <w:r>
        <w:t xml:space="preserve">divisions n’ont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baissé de -0.7% en Décembre 2025, par rapport à Décembre 2024, sous l’effet de la diminution des</w:t>
      </w:r>
      <w:r>
        <w:t xml:space="preserve"> </w:t>
      </w:r>
      <w:r>
        <w:t xml:space="preserve">prix des «Huiles Et Graisses» de -16.8 %, des «Viande» de -5.8 %, des «Lait et Fromage Et Oeufs» de -2.5 %, des «Pain Et Cereales» de -2.2 %, des «Poisson Et Fruits De Mer» de -0.7 %, des «Produits Alimentaires N.C.A.» de -0.3 %, des «Eaux Minerales, Boissons Rafraichissantes et Jus De Fruits Et De Legumes (Nd)» de -0.2 %. Par ailleurs, l’augmentation des prix des «Legumes» de 17.8 %, des «Cafe et The Et Cacao» de 9.4 %, des «Tabac» de 4.5 %, des «Sucre, Confiture, Miel et Chocolat Et Confeserie» de 1.2 %, des «Fruits» de 0.6 % et la stagnation des prix n’ont pas affecté l’évolution générale.</w:t>
      </w:r>
    </w:p>
    <w:p>
      <w:pPr>
        <w:pStyle w:val="ipccorps"/>
      </w:pPr>
      <w:r>
        <w:t xml:space="preserve">Par ailleurs, la variation annuelle de l’indice des produits non alimentaires a augmenté de 0.1%.</w:t>
      </w:r>
    </w:p>
    <w:p>
      <w:pPr>
        <w:pStyle w:val="ipctitre0"/>
      </w:pPr>
      <w:r>
        <w:t xml:space="preserve">1- Évolution du taux de la variation annuelle (%) de l’indice des prix à la consommation pour le mois De Décembre</w:t>
      </w:r>
    </w:p>
    <w:p>
      <w:pPr>
        <w:pStyle w:val="BodyText"/>
      </w:pPr>
      <w:r>
        <w:drawing>
          <wp:inline>
            <wp:extent cx="5504749" cy="366983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Lecture: En Décembre 2025, l’indice des prix à la consommation a décru de -0.3% par rapport à Décembre 2024</w:t>
      </w:r>
    </w:p>
    <w:p>
      <w:pPr>
        <w:pStyle w:val="ipctitre0"/>
      </w:pPr>
      <w:r>
        <w:t xml:space="preserve">2- Évolution de la variation mensuelle (%) de l’indice des prix à la consommation</w:t>
      </w:r>
    </w:p>
    <w:p>
      <w:pPr>
        <w:pStyle w:val="BodyText"/>
      </w:pPr>
      <w:r>
        <w:drawing>
          <wp:inline>
            <wp:extent cx="5504749" cy="3669832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Lecture: En Décembre 2025, l’indice des prix à la consommation a diminué de -0.4% par rapport à Novembre 2025</w:t>
      </w:r>
    </w:p>
    <w:p>
      <w:pPr>
        <w:pStyle w:val="ipcpara0"/>
      </w:pPr>
      <w:r>
        <w:t xml:space="preserve">Tableau 2: Indice des prix à la consommation de la ville d’Al Hoceima: Décembre 2025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22"/>
        <w:gridCol w:w="850"/>
        <w:gridCol w:w="794"/>
        <w:gridCol w:w="794"/>
        <w:gridCol w:w="794"/>
        <w:gridCol w:w="794"/>
        <w:gridCol w:w="794"/>
        <w:gridCol w:w="567"/>
        <w:gridCol w:w="567"/>
        <w:gridCol w:w="567"/>
      </w:tblGrid>
      <w:tr>
        <w:trPr>
          <w:trHeight w:val="473" w:hRule="auto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Divisions de produits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Pondérations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Indices mensuels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Variation (%)</w:t>
            </w:r>
          </w:p>
        </w:tc>
      </w:tr>
      <w:tr>
        <w:trPr>
          <w:trHeight w:val="471" w:hRule="auto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Décembre 2024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Septembre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Octobre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Novembre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Décembre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mois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-1,3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01 - Produits alimentaires et boissons non alcoolisées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-3,0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-1,5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02 - Boissons alcoolisées et tabac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144,9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3,5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0,5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03 - Articles d'habillements et chaussures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Logement, eau, gaz, électricité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05 - Meubles, articles de ménages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– Santé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-1,4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–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-0,5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–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2,1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Restaurants et hôtels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2,8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1,7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Indice général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</w:tr>
    </w:tbl>
    <w:p>
      <w:pPr>
        <w:pStyle w:val="ipcpara0"/>
      </w:pPr>
      <w:r>
        <w:t xml:space="preserve">Source: Haut-Commissariat au Plan, Direction de la Statistique – Enquête Nationale sur les Prix à la Consommation.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2026-03-18T11:01:49Z</dcterms:created>
  <dcterms:modified xsi:type="dcterms:W3CDTF">2026-03-18T11:01:49Z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