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СОДЕРЖАНИЕ</w:t>
      </w:r>
    </w:p>
    <w:p>
      <w:pPr>
        <w:spacing w:line="360" w:lineRule="auto"/>
        <w:jc w:val="both"/>
      </w:pPr>
      <w:r>
        <w:rPr>
          <w:rFonts w:ascii="Times New Roman" w:hAnsi="Times New Roman"/>
          <w:sz w:val="28"/>
        </w:rPr>
        <w:t>Введение</w:t>
      </w:r>
    </w:p>
    <w:p>
      <w:pPr>
        <w:spacing w:line="360" w:lineRule="auto"/>
        <w:jc w:val="both"/>
      </w:pPr>
      <w:r>
        <w:rPr>
          <w:rFonts w:ascii="Times New Roman" w:hAnsi="Times New Roman"/>
          <w:sz w:val="28"/>
        </w:rPr>
        <w:t>1. Предпроектные исследования</w:t>
      </w:r>
    </w:p>
    <w:p>
      <w:pPr>
        <w:spacing w:line="360" w:lineRule="auto"/>
        <w:jc w:val="both"/>
      </w:pPr>
      <w:r>
        <w:rPr>
          <w:rFonts w:ascii="Times New Roman" w:hAnsi="Times New Roman"/>
          <w:sz w:val="28"/>
        </w:rPr>
        <w:t>1.1. Анализ предметной области</w:t>
      </w:r>
    </w:p>
    <w:p>
      <w:pPr>
        <w:spacing w:line="360" w:lineRule="auto"/>
        <w:jc w:val="both"/>
      </w:pPr>
      <w:r>
        <w:rPr>
          <w:rFonts w:ascii="Times New Roman" w:hAnsi="Times New Roman"/>
          <w:sz w:val="28"/>
        </w:rPr>
        <w:t>1.2. Анализ существующих разработок</w:t>
      </w:r>
    </w:p>
    <w:p>
      <w:pPr>
        <w:spacing w:line="360" w:lineRule="auto"/>
        <w:jc w:val="both"/>
      </w:pPr>
      <w:r>
        <w:rPr>
          <w:rFonts w:ascii="Times New Roman" w:hAnsi="Times New Roman"/>
          <w:sz w:val="28"/>
        </w:rPr>
        <w:t>1.3. Постановка задачи</w:t>
      </w:r>
    </w:p>
    <w:p>
      <w:pPr>
        <w:spacing w:line="360" w:lineRule="auto"/>
        <w:jc w:val="both"/>
      </w:pPr>
      <w:r>
        <w:rPr>
          <w:rFonts w:ascii="Times New Roman" w:hAnsi="Times New Roman"/>
          <w:sz w:val="28"/>
        </w:rPr>
        <w:t>2. Выбор технологий и средств разработки</w:t>
      </w:r>
    </w:p>
    <w:p>
      <w:pPr>
        <w:spacing w:line="360" w:lineRule="auto"/>
        <w:jc w:val="both"/>
      </w:pPr>
      <w:r>
        <w:rPr>
          <w:rFonts w:ascii="Times New Roman" w:hAnsi="Times New Roman"/>
          <w:sz w:val="28"/>
        </w:rPr>
        <w:t>3. Проектирование программного комплекса mini SIEM</w:t>
      </w:r>
    </w:p>
    <w:p>
      <w:pPr>
        <w:spacing w:line="360" w:lineRule="auto"/>
        <w:jc w:val="both"/>
      </w:pPr>
      <w:r>
        <w:rPr>
          <w:rFonts w:ascii="Times New Roman" w:hAnsi="Times New Roman"/>
          <w:sz w:val="28"/>
        </w:rPr>
        <w:t>3.1. Общая архитектура и конвейер обработки событий</w:t>
      </w:r>
    </w:p>
    <w:p>
      <w:pPr>
        <w:spacing w:line="360" w:lineRule="auto"/>
        <w:jc w:val="both"/>
      </w:pPr>
      <w:r>
        <w:rPr>
          <w:rFonts w:ascii="Times New Roman" w:hAnsi="Times New Roman"/>
          <w:sz w:val="28"/>
        </w:rPr>
        <w:t>3.2. Проектирование хранилища данных</w:t>
      </w:r>
    </w:p>
    <w:p>
      <w:pPr>
        <w:spacing w:line="360" w:lineRule="auto"/>
        <w:jc w:val="both"/>
      </w:pPr>
      <w:r>
        <w:rPr>
          <w:rFonts w:ascii="Times New Roman" w:hAnsi="Times New Roman"/>
          <w:sz w:val="28"/>
        </w:rPr>
        <w:t>3.3. Проектирование подсистемы сбора и нормализации</w:t>
      </w:r>
    </w:p>
    <w:p>
      <w:pPr>
        <w:spacing w:line="360" w:lineRule="auto"/>
        <w:jc w:val="both"/>
      </w:pPr>
      <w:r>
        <w:rPr>
          <w:rFonts w:ascii="Times New Roman" w:hAnsi="Times New Roman"/>
          <w:sz w:val="28"/>
        </w:rPr>
        <w:t>3.4. Проектирование подсистемы правил и корреляции</w:t>
      </w:r>
    </w:p>
    <w:p>
      <w:pPr>
        <w:spacing w:line="360" w:lineRule="auto"/>
        <w:jc w:val="both"/>
      </w:pPr>
      <w:r>
        <w:rPr>
          <w:rFonts w:ascii="Times New Roman" w:hAnsi="Times New Roman"/>
          <w:sz w:val="28"/>
        </w:rPr>
        <w:t>3.5. Проектирование пользовательского интерфейса и отчётности</w:t>
      </w:r>
    </w:p>
    <w:p>
      <w:pPr>
        <w:spacing w:line="360" w:lineRule="auto"/>
        <w:jc w:val="both"/>
      </w:pPr>
      <w:r>
        <w:rPr>
          <w:rFonts w:ascii="Times New Roman" w:hAnsi="Times New Roman"/>
          <w:sz w:val="28"/>
        </w:rPr>
        <w:t>3.6. Проектирование графического материала дипломного проекта</w:t>
      </w:r>
    </w:p>
    <w:p>
      <w:pPr>
        <w:spacing w:line="360" w:lineRule="auto"/>
        <w:jc w:val="both"/>
      </w:pPr>
      <w:r>
        <w:rPr>
          <w:rFonts w:ascii="Times New Roman" w:hAnsi="Times New Roman"/>
          <w:sz w:val="28"/>
        </w:rPr>
        <w:t>4. Реализация программного комплекса</w:t>
      </w:r>
    </w:p>
    <w:p>
      <w:pPr>
        <w:spacing w:line="360" w:lineRule="auto"/>
        <w:jc w:val="both"/>
      </w:pPr>
      <w:r>
        <w:rPr>
          <w:rFonts w:ascii="Times New Roman" w:hAnsi="Times New Roman"/>
          <w:sz w:val="28"/>
        </w:rPr>
        <w:t>4.1. Модуль сбора событий Windows</w:t>
      </w:r>
    </w:p>
    <w:p>
      <w:pPr>
        <w:spacing w:line="360" w:lineRule="auto"/>
        <w:jc w:val="both"/>
      </w:pPr>
      <w:r>
        <w:rPr>
          <w:rFonts w:ascii="Times New Roman" w:hAnsi="Times New Roman"/>
          <w:sz w:val="28"/>
        </w:rPr>
        <w:t>4.2. Модуль хранения и обслуживания базы данных</w:t>
      </w:r>
    </w:p>
    <w:p>
      <w:pPr>
        <w:spacing w:line="360" w:lineRule="auto"/>
        <w:jc w:val="both"/>
      </w:pPr>
      <w:r>
        <w:rPr>
          <w:rFonts w:ascii="Times New Roman" w:hAnsi="Times New Roman"/>
          <w:sz w:val="28"/>
        </w:rPr>
        <w:t>4.3. Модуль правил детектирования</w:t>
      </w:r>
    </w:p>
    <w:p>
      <w:pPr>
        <w:spacing w:line="360" w:lineRule="auto"/>
        <w:jc w:val="both"/>
      </w:pPr>
      <w:r>
        <w:rPr>
          <w:rFonts w:ascii="Times New Roman" w:hAnsi="Times New Roman"/>
          <w:sz w:val="28"/>
        </w:rPr>
        <w:t>4.4. Графическое приложение аналитика</w:t>
      </w:r>
    </w:p>
    <w:p>
      <w:pPr>
        <w:spacing w:line="360" w:lineRule="auto"/>
        <w:jc w:val="both"/>
      </w:pPr>
      <w:r>
        <w:rPr>
          <w:rFonts w:ascii="Times New Roman" w:hAnsi="Times New Roman"/>
          <w:sz w:val="28"/>
        </w:rPr>
        <w:t>4.5. Импорт EVTX, отчёты и поставка</w:t>
      </w:r>
    </w:p>
    <w:p>
      <w:pPr>
        <w:spacing w:line="360" w:lineRule="auto"/>
        <w:jc w:val="both"/>
      </w:pPr>
      <w:r>
        <w:rPr>
          <w:rFonts w:ascii="Times New Roman" w:hAnsi="Times New Roman"/>
          <w:sz w:val="28"/>
        </w:rPr>
        <w:t>5. Тестирование и апробация результатов</w:t>
      </w:r>
    </w:p>
    <w:p>
      <w:pPr>
        <w:spacing w:line="360" w:lineRule="auto"/>
        <w:jc w:val="both"/>
      </w:pPr>
      <w:r>
        <w:rPr>
          <w:rFonts w:ascii="Times New Roman" w:hAnsi="Times New Roman"/>
          <w:sz w:val="28"/>
        </w:rPr>
        <w:t>5.1. Методика и стенд тестирования</w:t>
      </w:r>
    </w:p>
    <w:p>
      <w:pPr>
        <w:spacing w:line="360" w:lineRule="auto"/>
        <w:jc w:val="both"/>
      </w:pPr>
      <w:r>
        <w:rPr>
          <w:rFonts w:ascii="Times New Roman" w:hAnsi="Times New Roman"/>
          <w:sz w:val="28"/>
        </w:rPr>
        <w:t>5.2. Функциональное тестирование</w:t>
      </w:r>
    </w:p>
    <w:p>
      <w:pPr>
        <w:spacing w:line="360" w:lineRule="auto"/>
        <w:jc w:val="both"/>
      </w:pPr>
      <w:r>
        <w:rPr>
          <w:rFonts w:ascii="Times New Roman" w:hAnsi="Times New Roman"/>
          <w:sz w:val="28"/>
        </w:rPr>
        <w:t>5.3. Тестирование правил детектирования</w:t>
      </w:r>
    </w:p>
    <w:p>
      <w:pPr>
        <w:spacing w:line="360" w:lineRule="auto"/>
        <w:jc w:val="both"/>
      </w:pPr>
      <w:r>
        <w:rPr>
          <w:rFonts w:ascii="Times New Roman" w:hAnsi="Times New Roman"/>
          <w:sz w:val="28"/>
        </w:rPr>
        <w:t>5.4. Оценка производительности и ограничений</w:t>
      </w:r>
    </w:p>
    <w:p>
      <w:pPr>
        <w:spacing w:line="360" w:lineRule="auto"/>
        <w:jc w:val="both"/>
      </w:pPr>
      <w:r>
        <w:rPr>
          <w:rFonts w:ascii="Times New Roman" w:hAnsi="Times New Roman"/>
          <w:sz w:val="28"/>
        </w:rPr>
        <w:t>5.5. Соответствие критериям приёмки и готовность к защите 10.06.2026</w:t>
      </w:r>
    </w:p>
    <w:p>
      <w:pPr>
        <w:spacing w:line="360" w:lineRule="auto"/>
        <w:jc w:val="both"/>
      </w:pPr>
      <w:r>
        <w:rPr>
          <w:rFonts w:ascii="Times New Roman" w:hAnsi="Times New Roman"/>
          <w:sz w:val="28"/>
        </w:rPr>
        <w:t>Заключение</w:t>
      </w:r>
    </w:p>
    <w:p>
      <w:pPr>
        <w:spacing w:line="360" w:lineRule="auto"/>
        <w:jc w:val="both"/>
      </w:pPr>
      <w:r>
        <w:rPr>
          <w:rFonts w:ascii="Times New Roman" w:hAnsi="Times New Roman"/>
          <w:sz w:val="28"/>
        </w:rPr>
        <w:t>Список использованной литературы</w:t>
      </w:r>
    </w:p>
    <w:p>
      <w:pPr>
        <w:spacing w:line="360" w:lineRule="auto"/>
        <w:jc w:val="both"/>
      </w:pPr>
      <w:r>
        <w:rPr>
          <w:rFonts w:ascii="Times New Roman" w:hAnsi="Times New Roman"/>
          <w:sz w:val="28"/>
        </w:rPr>
        <w:t>Приложение А. Листинг программы</w:t>
      </w:r>
    </w:p>
    <w:p>
      <w:pPr>
        <w:spacing w:line="360" w:lineRule="auto"/>
        <w:jc w:val="both"/>
      </w:pPr>
      <w:r>
        <w:rPr>
          <w:rFonts w:ascii="Times New Roman" w:hAnsi="Times New Roman"/>
          <w:sz w:val="28"/>
        </w:rPr>
        <w:t>Приложение Б. Перечень замечаний нормоконтроллера</w:t>
      </w:r>
    </w:p>
    <w:p>
      <w:r>
        <w:br w:type="page"/>
      </w:r>
    </w:p>
    <w:p>
      <w:pPr>
        <w:spacing w:line="360" w:lineRule="auto"/>
        <w:ind w:firstLine="709"/>
        <w:jc w:val="both"/>
      </w:pPr>
      <w:r>
        <w:rPr>
          <w:rFonts w:ascii="Times New Roman" w:hAnsi="Times New Roman"/>
          <w:b/>
          <w:sz w:val="28"/>
        </w:rPr>
        <w:t>Введение</w:t>
      </w:r>
    </w:p>
    <w:p>
      <w:pPr>
        <w:spacing w:line="360" w:lineRule="auto"/>
        <w:ind w:firstLine="709"/>
        <w:jc w:val="both"/>
      </w:pPr>
      <w:r>
        <w:rPr>
          <w:rFonts w:ascii="Times New Roman" w:hAnsi="Times New Roman"/>
          <w:sz w:val="28"/>
        </w:rPr>
        <w:t>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and Event Management), обеспечивающие сбор журналов, нормализацию, корреляцию, формирование алертов и поддержку расследований.</w:t>
      </w:r>
    </w:p>
    <w:p>
      <w:pPr>
        <w:spacing w:line="360" w:lineRule="auto"/>
        <w:ind w:firstLine="709"/>
        <w:jc w:val="both"/>
      </w:pPr>
      <w:r>
        <w:rPr>
          <w:rFonts w:ascii="Times New Roman" w:hAnsi="Times New Roman"/>
          <w:sz w:val="28"/>
        </w:rPr>
        <w:t>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mini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Log) и расширение Sysmon формируют богатый поток событий, релевантных для задач ИБ: входы в систему, создание процессов, изменения конфигурации, очистка журналов.</w:t>
      </w:r>
    </w:p>
    <w:p>
      <w:pPr>
        <w:spacing w:line="360" w:lineRule="auto"/>
        <w:ind w:firstLine="709"/>
        <w:jc w:val="both"/>
      </w:pPr>
      <w:r>
        <w:rPr>
          <w:rFonts w:ascii="Times New Roman" w:hAnsi="Times New Roman"/>
          <w:sz w:val="28"/>
        </w:rPr>
        <w:t>**Актуальность** темы дипломного проекта обусловлена ростом числа атак на учётные записи и удалённые сервисы (в том числе RDP), распространением техник Living-off-the-Land с использованием PowerShell,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pPr>
        <w:spacing w:line="360" w:lineRule="auto"/>
        <w:ind w:firstLine="709"/>
        <w:jc w:val="both"/>
      </w:pPr>
      <w:r>
        <w:rPr>
          <w:rFonts w:ascii="Times New Roman" w:hAnsi="Times New Roman"/>
          <w:sz w:val="28"/>
        </w:rPr>
        <w:t>**Цель работы** — разработать программный комплекс mini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Sysmon, сохранение в локальной базе данных, применение декларативных правил детектирования (включая корреляционные сценарии), формирование алертов, ведение журнала действий аналитика и выдача отчётности.</w:t>
      </w:r>
    </w:p>
    <w:p>
      <w:pPr>
        <w:spacing w:line="360" w:lineRule="auto"/>
        <w:ind w:firstLine="709"/>
        <w:jc w:val="both"/>
      </w:pPr>
      <w:r>
        <w:rPr>
          <w:rFonts w:ascii="Times New Roman" w:hAnsi="Times New Roman"/>
          <w:sz w:val="28"/>
        </w:rPr>
        <w:t>Для достижения цели поставлены **задачи**:</w:t>
      </w:r>
    </w:p>
    <w:p>
      <w:pPr>
        <w:spacing w:line="360" w:lineRule="auto"/>
        <w:ind w:firstLine="709"/>
        <w:jc w:val="both"/>
      </w:pPr>
      <w:r>
        <w:rPr>
          <w:rFonts w:ascii="Times New Roman" w:hAnsi="Times New Roman"/>
          <w:sz w:val="28"/>
        </w:rPr>
        <w:t>1. Проанализировать предметную область мониторинга и ИБ в телекоммуникационной среде и на конечных точках Windows.</w:t>
      </w:r>
    </w:p>
    <w:p>
      <w:pPr>
        <w:spacing w:line="360" w:lineRule="auto"/>
        <w:ind w:firstLine="709"/>
        <w:jc w:val="both"/>
      </w:pPr>
      <w:r>
        <w:rPr>
          <w:rFonts w:ascii="Times New Roman" w:hAnsi="Times New Roman"/>
          <w:sz w:val="28"/>
        </w:rPr>
        <w:t>2. Выполнить сравнительный анализ существующих SIEM-решений и обосновать выбор упрощённой архитектуры для дипломного проекта.</w:t>
      </w:r>
    </w:p>
    <w:p>
      <w:pPr>
        <w:spacing w:line="360" w:lineRule="auto"/>
        <w:ind w:firstLine="709"/>
        <w:jc w:val="both"/>
      </w:pPr>
      <w:r>
        <w:rPr>
          <w:rFonts w:ascii="Times New Roman" w:hAnsi="Times New Roman"/>
          <w:sz w:val="28"/>
        </w:rPr>
        <w:t>3. Сформировать техническое задание на разработку mini SIEM с критериями приёмки.</w:t>
      </w:r>
    </w:p>
    <w:p>
      <w:pPr>
        <w:spacing w:line="360" w:lineRule="auto"/>
        <w:ind w:firstLine="709"/>
        <w:jc w:val="both"/>
      </w:pPr>
      <w:r>
        <w:rPr>
          <w:rFonts w:ascii="Times New Roman" w:hAnsi="Times New Roman"/>
          <w:sz w:val="28"/>
        </w:rPr>
        <w:t>4. Выбрать технологии и средства разработки (Python, SQLite, PySide6, YAML, pywin32, PyInstaller).</w:t>
      </w:r>
    </w:p>
    <w:p>
      <w:pPr>
        <w:spacing w:line="360" w:lineRule="auto"/>
        <w:ind w:firstLine="709"/>
        <w:jc w:val="both"/>
      </w:pPr>
      <w:r>
        <w:rPr>
          <w:rFonts w:ascii="Times New Roman" w:hAnsi="Times New Roman"/>
          <w:sz w:val="28"/>
        </w:rPr>
        <w:t>5. Спроектировать архитектуру, модель данных и подсистемы сбора, детектирования и представления.</w:t>
      </w:r>
    </w:p>
    <w:p>
      <w:pPr>
        <w:spacing w:line="360" w:lineRule="auto"/>
        <w:ind w:firstLine="709"/>
        <w:jc w:val="both"/>
      </w:pPr>
      <w:r>
        <w:rPr>
          <w:rFonts w:ascii="Times New Roman" w:hAnsi="Times New Roman"/>
          <w:sz w:val="28"/>
        </w:rPr>
        <w:t>6. Реализировать программный комплекс и документацию по развёртыванию.</w:t>
      </w:r>
    </w:p>
    <w:p>
      <w:pPr>
        <w:spacing w:line="360" w:lineRule="auto"/>
        <w:ind w:firstLine="709"/>
        <w:jc w:val="both"/>
      </w:pPr>
      <w:r>
        <w:rPr>
          <w:rFonts w:ascii="Times New Roman" w:hAnsi="Times New Roman"/>
          <w:sz w:val="28"/>
        </w:rPr>
        <w:t>7. Провести тестирование на учебном стенде и подтвердить срабатывание правил детектирования.</w:t>
      </w:r>
    </w:p>
    <w:p>
      <w:pPr>
        <w:spacing w:line="360" w:lineRule="auto"/>
        <w:ind w:firstLine="709"/>
        <w:jc w:val="both"/>
      </w:pPr>
      <w:r>
        <w:rPr>
          <w:rFonts w:ascii="Times New Roman" w:hAnsi="Times New Roman"/>
          <w:sz w:val="28"/>
        </w:rPr>
        <w:t>**Объект исследования** — процессы сбора, накопления и первичного анализа событий информационной безопасности на конечной рабочей станции.</w:t>
      </w:r>
    </w:p>
    <w:p>
      <w:pPr>
        <w:spacing w:line="360" w:lineRule="auto"/>
        <w:ind w:firstLine="709"/>
        <w:jc w:val="both"/>
      </w:pPr>
      <w:r>
        <w:rPr>
          <w:rFonts w:ascii="Times New Roman" w:hAnsi="Times New Roman"/>
          <w:sz w:val="28"/>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pPr>
        <w:spacing w:line="360" w:lineRule="auto"/>
        <w:ind w:firstLine="709"/>
        <w:jc w:val="both"/>
      </w:pPr>
      <w:r>
        <w:rPr>
          <w:rFonts w:ascii="Times New Roman" w:hAnsi="Times New Roman"/>
          <w:sz w:val="28"/>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pPr>
        <w:spacing w:line="360" w:lineRule="auto"/>
        <w:ind w:firstLine="709"/>
        <w:jc w:val="both"/>
      </w:pPr>
      <w:r>
        <w:rPr>
          <w:rFonts w:ascii="Times New Roman" w:hAnsi="Times New Roman"/>
          <w:sz w:val="28"/>
        </w:rPr>
        <w:t>**Практическая значимость** работы состоит в получении работоспособного прототипа mini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dry-run по умолчанию снижает риск необдуманных реакций на алерты при учебной эксплуатации.</w:t>
      </w:r>
    </w:p>
    <w:p>
      <w:pPr>
        <w:spacing w:line="360" w:lineRule="auto"/>
        <w:ind w:firstLine="709"/>
        <w:jc w:val="both"/>
      </w:pPr>
      <w:r>
        <w:rPr>
          <w:rFonts w:ascii="Times New Roman" w:hAnsi="Times New Roman"/>
          <w:sz w:val="28"/>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pPr>
        <w:spacing w:line="360" w:lineRule="auto"/>
        <w:ind w:firstLine="709"/>
        <w:jc w:val="both"/>
      </w:pPr>
      <w:r>
        <w:rPr>
          <w:rFonts w:ascii="Times New Roman" w:hAnsi="Times New Roman"/>
          <w:sz w:val="28"/>
        </w:rPr>
        <w:t>**Сведения об исполнителе:** дипломный проект выполнен студентом группы СИБ 23-2с специальности 6B06301 «Системы информационной безопасности» Жалмаганбетовым Еламаном Манарбекулы (НАО «Карагандинский технический университет имени Абылкаса Сагинова», кафедра «Кибербезопасности и искусственного интеллекта») под руководством ст. преп. Винтерголлера И.Г. Защита проекта запланирована на 10.06.2026.</w:t>
      </w:r>
    </w:p>
    <w:p>
      <w:pPr>
        <w:spacing w:line="360" w:lineRule="auto"/>
        <w:ind w:firstLine="709"/>
        <w:jc w:val="both"/>
      </w:pPr>
      <w:r>
        <w:rPr>
          <w:rFonts w:ascii="Times New Roman" w:hAnsi="Times New Roman"/>
          <w:b/>
          <w:sz w:val="28"/>
        </w:rPr>
        <w:t>1. Предпроектные исследования</w:t>
      </w:r>
    </w:p>
    <w:p>
      <w:pPr>
        <w:spacing w:line="360" w:lineRule="auto"/>
        <w:ind w:firstLine="709"/>
        <w:jc w:val="both"/>
      </w:pPr>
      <w:r>
        <w:rPr>
          <w:rFonts w:ascii="Times New Roman" w:hAnsi="Times New Roman"/>
          <w:b/>
          <w:sz w:val="28"/>
        </w:rPr>
        <w:t>1.1. Анализ предметной области</w:t>
      </w:r>
    </w:p>
    <w:p>
      <w:pPr>
        <w:spacing w:line="360" w:lineRule="auto"/>
        <w:ind w:firstLine="709"/>
        <w:jc w:val="both"/>
      </w:pPr>
      <w:r>
        <w:rPr>
          <w:rFonts w:ascii="Times New Roman" w:hAnsi="Times New Roman"/>
          <w:sz w:val="28"/>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pPr>
        <w:spacing w:line="360" w:lineRule="auto"/>
        <w:ind w:firstLine="709"/>
        <w:jc w:val="both"/>
      </w:pPr>
      <w:r>
        <w:rPr>
          <w:rFonts w:ascii="Times New Roman" w:hAnsi="Times New Roman"/>
          <w:sz w:val="28"/>
        </w:rPr>
        <w:t>Телекоммуникационная сеть оператора в логической модели представляет собой иерархию уровней: магистраль, агрегация, доступ, сервисные платформы (в т.ч.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pPr>
        <w:spacing w:line="360" w:lineRule="auto"/>
        <w:ind w:firstLine="709"/>
        <w:jc w:val="both"/>
      </w:pPr>
      <w:r>
        <w:rPr>
          <w:rFonts w:ascii="Times New Roman" w:hAnsi="Times New Roman"/>
          <w:sz w:val="28"/>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pPr>
        <w:spacing w:line="360" w:lineRule="auto"/>
        <w:ind w:firstLine="709"/>
        <w:jc w:val="both"/>
      </w:pPr>
      <w:r>
        <w:rPr>
          <w:rFonts w:ascii="Times New Roman" w:hAnsi="Times New Roman"/>
          <w:sz w:val="28"/>
        </w:rPr>
        <w:t>Мониторинг в операторской среде выполняет одновременно операционную, аналитическую и косвенно-безопасностную функции. Операционно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постанализ.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pPr>
        <w:spacing w:line="360" w:lineRule="auto"/>
        <w:ind w:firstLine="709"/>
        <w:jc w:val="both"/>
      </w:pPr>
      <w:r>
        <w:rPr>
          <w:rFonts w:ascii="Times New Roman" w:hAnsi="Times New Roman"/>
          <w:sz w:val="28"/>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pPr>
        <w:spacing w:line="360" w:lineRule="auto"/>
        <w:ind w:firstLine="709"/>
        <w:jc w:val="both"/>
      </w:pPr>
      <w:r>
        <w:rPr>
          <w:rFonts w:ascii="Times New Roman" w:hAnsi="Times New Roman"/>
          <w:sz w:val="28"/>
        </w:rPr>
        <w:t>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алертинг и отчётность — без доступа к производственным логам оператора.</w:t>
      </w:r>
    </w:p>
    <w:p>
      <w:pPr>
        <w:spacing w:line="360" w:lineRule="auto"/>
        <w:ind w:firstLine="709"/>
        <w:jc w:val="both"/>
      </w:pPr>
      <w:r>
        <w:rPr>
          <w:rFonts w:ascii="Times New Roman" w:hAnsi="Times New Roman"/>
          <w:sz w:val="28"/>
        </w:rPr>
        <w:t>Связь предметной области с дипломом выражается в том, что mini SIEM моделирует конвейер событийной аналитики в сжатом виде: от первичного сигнала до алерта и действий аналитика. Это соответствует профессиональной логике SOC/SIEM и одновременно остаётся выполнимым в рамках индивидуального дипломного проекта.</w:t>
      </w:r>
    </w:p>
    <w:p>
      <w:pPr>
        <w:spacing w:line="360" w:lineRule="auto"/>
        <w:ind w:firstLine="709"/>
        <w:jc w:val="both"/>
      </w:pPr>
      <w:r>
        <w:rPr>
          <w:rFonts w:ascii="Times New Roman" w:hAnsi="Times New Roman"/>
          <w:sz w:val="28"/>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pPr>
        <w:spacing w:line="360" w:lineRule="auto"/>
        <w:ind w:firstLine="709"/>
        <w:jc w:val="both"/>
      </w:pPr>
      <w:r>
        <w:rPr>
          <w:rFonts w:ascii="Times New Roman" w:hAnsi="Times New Roman"/>
          <w:sz w:val="28"/>
        </w:rPr>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pPr>
        <w:spacing w:line="360" w:lineRule="auto"/>
        <w:ind w:firstLine="709"/>
        <w:jc w:val="both"/>
      </w:pPr>
      <w:r>
        <w:rPr>
          <w:rFonts w:ascii="Times New Roman" w:hAnsi="Times New Roman"/>
          <w:sz w:val="28"/>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pPr>
        <w:spacing w:line="360" w:lineRule="auto"/>
        <w:ind w:firstLine="709"/>
        <w:jc w:val="both"/>
      </w:pPr>
      <w:r>
        <w:rPr>
          <w:rFonts w:ascii="Times New Roman" w:hAnsi="Times New Roman"/>
          <w:sz w:val="28"/>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pPr>
        <w:spacing w:line="360" w:lineRule="auto"/>
        <w:ind w:firstLine="709"/>
        <w:jc w:val="both"/>
      </w:pPr>
      <w:r>
        <w:rPr>
          <w:rFonts w:ascii="Times New Roman" w:hAnsi="Times New Roman"/>
          <w:b/>
          <w:sz w:val="28"/>
        </w:rPr>
        <w:t>1.2. Анализ существующих разработок</w:t>
      </w:r>
    </w:p>
    <w:p>
      <w:pPr>
        <w:spacing w:line="360" w:lineRule="auto"/>
        <w:ind w:firstLine="709"/>
        <w:jc w:val="both"/>
      </w:pPr>
      <w:r>
        <w:rPr>
          <w:rFonts w:ascii="Times New Roman" w:hAnsi="Times New Roman"/>
          <w:sz w:val="28"/>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pPr>
        <w:spacing w:line="360" w:lineRule="auto"/>
        <w:ind w:firstLine="709"/>
        <w:jc w:val="both"/>
      </w:pPr>
      <w:r>
        <w:rPr>
          <w:rFonts w:ascii="Times New Roman" w:hAnsi="Times New Roman"/>
          <w:b/>
          <w:sz w:val="28"/>
        </w:rPr>
        <w:t>Таблица 1 — Сравнительная характеристика коммерческих SIEM (обобщение)</w:t>
      </w:r>
    </w:p>
    <w:p>
      <w:pPr>
        <w:spacing w:line="360" w:lineRule="auto"/>
        <w:ind w:firstLine="709"/>
        <w:jc w:val="both"/>
      </w:pPr>
      <w:r>
        <w:rPr>
          <w:rFonts w:ascii="Times New Roman" w:hAnsi="Times New Roman"/>
          <w:b/>
          <w:sz w:val="28"/>
        </w:rPr>
        <w:t>Критерий</w:t>
      </w:r>
    </w:p>
    <w:p>
      <w:pPr>
        <w:spacing w:line="360" w:lineRule="auto"/>
        <w:ind w:firstLine="709"/>
        <w:jc w:val="both"/>
      </w:pPr>
      <w:r>
        <w:rPr>
          <w:rFonts w:ascii="Times New Roman" w:hAnsi="Times New Roman"/>
          <w:sz w:val="28"/>
        </w:rPr>
        <w:t>Splunk (+ Enterprise Security)</w:t>
      </w:r>
    </w:p>
    <w:p>
      <w:pPr>
        <w:spacing w:line="360" w:lineRule="auto"/>
        <w:ind w:firstLine="709"/>
        <w:jc w:val="both"/>
      </w:pPr>
      <w:r>
        <w:rPr>
          <w:rFonts w:ascii="Times New Roman" w:hAnsi="Times New Roman"/>
          <w:sz w:val="28"/>
        </w:rPr>
        <w:t>IBM QRadar</w:t>
      </w:r>
    </w:p>
    <w:p>
      <w:pPr>
        <w:spacing w:line="360" w:lineRule="auto"/>
        <w:ind w:firstLine="709"/>
        <w:jc w:val="both"/>
      </w:pPr>
      <w:r>
        <w:rPr>
          <w:rFonts w:ascii="Times New Roman" w:hAnsi="Times New Roman"/>
          <w:sz w:val="28"/>
        </w:rPr>
        <w:t>Micro Focus ArcSight (OpenText)</w:t>
      </w:r>
    </w:p>
    <w:p>
      <w:pPr>
        <w:spacing w:line="360" w:lineRule="auto"/>
        <w:ind w:firstLine="709"/>
        <w:jc w:val="both"/>
      </w:pPr>
      <w:r>
        <w:rPr>
          <w:rFonts w:ascii="Times New Roman" w:hAnsi="Times New Roman"/>
          <w:sz w:val="28"/>
        </w:rPr>
        <w:t>Позиционирование</w:t>
      </w:r>
    </w:p>
    <w:p>
      <w:pPr>
        <w:spacing w:line="360" w:lineRule="auto"/>
        <w:ind w:firstLine="709"/>
        <w:jc w:val="both"/>
      </w:pPr>
      <w:r>
        <w:rPr>
          <w:rFonts w:ascii="Times New Roman" w:hAnsi="Times New Roman"/>
          <w:sz w:val="28"/>
        </w:rPr>
        <w:t>Универсальная платформа машинных данных, модуль ES для ИБ</w:t>
      </w:r>
    </w:p>
    <w:p>
      <w:pPr>
        <w:spacing w:line="360" w:lineRule="auto"/>
        <w:ind w:firstLine="709"/>
        <w:jc w:val="both"/>
      </w:pPr>
      <w:r>
        <w:rPr>
          <w:rFonts w:ascii="Times New Roman" w:hAnsi="Times New Roman"/>
          <w:sz w:val="28"/>
        </w:rPr>
        <w:t>Корпоративный SOC, отчётность, интеграции</w:t>
      </w:r>
    </w:p>
    <w:p>
      <w:pPr>
        <w:spacing w:line="360" w:lineRule="auto"/>
        <w:ind w:firstLine="709"/>
        <w:jc w:val="both"/>
      </w:pPr>
      <w:r>
        <w:rPr>
          <w:rFonts w:ascii="Times New Roman" w:hAnsi="Times New Roman"/>
          <w:sz w:val="28"/>
        </w:rPr>
        <w:t>Крупные внедрения, сильный акцент на корреляции</w:t>
      </w:r>
    </w:p>
    <w:p>
      <w:pPr>
        <w:spacing w:line="360" w:lineRule="auto"/>
        <w:ind w:firstLine="709"/>
        <w:jc w:val="both"/>
      </w:pPr>
      <w:r>
        <w:rPr>
          <w:rFonts w:ascii="Times New Roman" w:hAnsi="Times New Roman"/>
          <w:sz w:val="28"/>
        </w:rPr>
        <w:t>Сильные стороны</w:t>
      </w:r>
    </w:p>
    <w:p>
      <w:pPr>
        <w:spacing w:line="360" w:lineRule="auto"/>
        <w:ind w:firstLine="709"/>
        <w:jc w:val="both"/>
      </w:pPr>
      <w:r>
        <w:rPr>
          <w:rFonts w:ascii="Times New Roman" w:hAnsi="Times New Roman"/>
          <w:sz w:val="28"/>
        </w:rPr>
        <w:t>Гибкий поиск, экосистема приложений, скорость итераций аналитики</w:t>
      </w:r>
    </w:p>
    <w:p>
      <w:pPr>
        <w:spacing w:line="360" w:lineRule="auto"/>
        <w:ind w:firstLine="709"/>
        <w:jc w:val="both"/>
      </w:pPr>
      <w:r>
        <w:rPr>
          <w:rFonts w:ascii="Times New Roman" w:hAnsi="Times New Roman"/>
          <w:sz w:val="28"/>
        </w:rPr>
        <w:t>Зрелые отчёты, развитые интеграции</w:t>
      </w:r>
    </w:p>
    <w:p>
      <w:pPr>
        <w:spacing w:line="360" w:lineRule="auto"/>
        <w:ind w:firstLine="709"/>
        <w:jc w:val="both"/>
      </w:pPr>
      <w:r>
        <w:rPr>
          <w:rFonts w:ascii="Times New Roman" w:hAnsi="Times New Roman"/>
          <w:sz w:val="28"/>
        </w:rPr>
        <w:t>Глубина корреляционной модели, коннекторы</w:t>
      </w:r>
    </w:p>
    <w:p>
      <w:pPr>
        <w:spacing w:line="360" w:lineRule="auto"/>
        <w:ind w:firstLine="709"/>
        <w:jc w:val="both"/>
      </w:pPr>
      <w:r>
        <w:rPr>
          <w:rFonts w:ascii="Times New Roman" w:hAnsi="Times New Roman"/>
          <w:sz w:val="28"/>
        </w:rPr>
        <w:t>Типовые ограничения</w:t>
      </w:r>
    </w:p>
    <w:p>
      <w:pPr>
        <w:spacing w:line="360" w:lineRule="auto"/>
        <w:ind w:firstLine="709"/>
        <w:jc w:val="both"/>
      </w:pPr>
      <w:r>
        <w:rPr>
          <w:rFonts w:ascii="Times New Roman" w:hAnsi="Times New Roman"/>
          <w:sz w:val="28"/>
        </w:rPr>
        <w:t>Совокупная стоимость владения, требования к экспертизе</w:t>
      </w:r>
    </w:p>
    <w:p>
      <w:pPr>
        <w:spacing w:line="360" w:lineRule="auto"/>
        <w:ind w:firstLine="709"/>
        <w:jc w:val="both"/>
      </w:pPr>
      <w:r>
        <w:rPr>
          <w:rFonts w:ascii="Times New Roman" w:hAnsi="Times New Roman"/>
          <w:sz w:val="28"/>
        </w:rPr>
        <w:t>Сложность внедрения и обновлений</w:t>
      </w:r>
    </w:p>
    <w:p>
      <w:pPr>
        <w:spacing w:line="360" w:lineRule="auto"/>
        <w:ind w:firstLine="709"/>
        <w:jc w:val="both"/>
      </w:pPr>
      <w:r>
        <w:rPr>
          <w:rFonts w:ascii="Times New Roman" w:hAnsi="Times New Roman"/>
          <w:sz w:val="28"/>
        </w:rPr>
        <w:t>Высокий порог сопровождения, TCO</w:t>
      </w:r>
    </w:p>
    <w:p>
      <w:pPr>
        <w:spacing w:line="360" w:lineRule="auto"/>
        <w:ind w:firstLine="709"/>
        <w:jc w:val="both"/>
      </w:pPr>
      <w:r>
        <w:rPr>
          <w:rFonts w:ascii="Times New Roman" w:hAnsi="Times New Roman"/>
          <w:sz w:val="28"/>
        </w:rPr>
        <w:t>Масштабирование</w:t>
      </w:r>
    </w:p>
    <w:p>
      <w:pPr>
        <w:spacing w:line="360" w:lineRule="auto"/>
        <w:ind w:firstLine="709"/>
        <w:jc w:val="both"/>
      </w:pPr>
      <w:r>
        <w:rPr>
          <w:rFonts w:ascii="Times New Roman" w:hAnsi="Times New Roman"/>
          <w:sz w:val="28"/>
        </w:rPr>
        <w:t>Высокое при правильной архитектуре кластера</w:t>
      </w:r>
    </w:p>
    <w:p>
      <w:pPr>
        <w:spacing w:line="360" w:lineRule="auto"/>
        <w:ind w:firstLine="709"/>
        <w:jc w:val="both"/>
      </w:pPr>
      <w:r>
        <w:rPr>
          <w:rFonts w:ascii="Times New Roman" w:hAnsi="Times New Roman"/>
          <w:sz w:val="28"/>
        </w:rPr>
        <w:t>Высокое</w:t>
      </w:r>
    </w:p>
    <w:p>
      <w:pPr>
        <w:spacing w:line="360" w:lineRule="auto"/>
        <w:ind w:firstLine="709"/>
        <w:jc w:val="both"/>
      </w:pPr>
      <w:r>
        <w:rPr>
          <w:rFonts w:ascii="Times New Roman" w:hAnsi="Times New Roman"/>
          <w:sz w:val="28"/>
        </w:rPr>
        <w:t>Высокое</w:t>
      </w:r>
    </w:p>
    <w:p>
      <w:pPr>
        <w:spacing w:line="360" w:lineRule="auto"/>
        <w:ind w:firstLine="709"/>
        <w:jc w:val="both"/>
      </w:pPr>
      <w:r>
        <w:rPr>
          <w:rFonts w:ascii="Times New Roman" w:hAnsi="Times New Roman"/>
          <w:sz w:val="28"/>
        </w:rPr>
        <w:t>Переносимые идеи в mini SIEM</w:t>
      </w:r>
    </w:p>
    <w:p>
      <w:pPr>
        <w:spacing w:line="360" w:lineRule="auto"/>
        <w:ind w:firstLine="709"/>
        <w:jc w:val="both"/>
      </w:pPr>
      <w:r>
        <w:rPr>
          <w:rFonts w:ascii="Times New Roman" w:hAnsi="Times New Roman"/>
          <w:sz w:val="28"/>
        </w:rPr>
        <w:t>Индексация и запросы к событиям</w:t>
      </w:r>
    </w:p>
    <w:p>
      <w:pPr>
        <w:spacing w:line="360" w:lineRule="auto"/>
        <w:ind w:firstLine="709"/>
        <w:jc w:val="both"/>
      </w:pPr>
      <w:r>
        <w:rPr>
          <w:rFonts w:ascii="Times New Roman" w:hAnsi="Times New Roman"/>
          <w:sz w:val="28"/>
        </w:rPr>
        <w:t>Правила и «офенсы», кейсы</w:t>
      </w:r>
    </w:p>
    <w:p>
      <w:pPr>
        <w:spacing w:line="360" w:lineRule="auto"/>
        <w:ind w:firstLine="709"/>
        <w:jc w:val="both"/>
      </w:pPr>
      <w:r>
        <w:rPr>
          <w:rFonts w:ascii="Times New Roman" w:hAnsi="Times New Roman"/>
          <w:sz w:val="28"/>
        </w:rPr>
        <w:t>Цепочки корреляций</w:t>
      </w:r>
    </w:p>
    <w:p>
      <w:pPr>
        <w:spacing w:line="360" w:lineRule="auto"/>
        <w:ind w:firstLine="709"/>
        <w:jc w:val="both"/>
      </w:pPr>
      <w:r>
        <w:rPr>
          <w:rFonts w:ascii="Times New Roman" w:hAnsi="Times New Roman"/>
          <w:b/>
          <w:sz w:val="28"/>
        </w:rPr>
        <w:t>Таблица 2 — Обобщённые преимущества и ограничения класса enterprise SIEM</w:t>
      </w:r>
    </w:p>
    <w:p>
      <w:pPr>
        <w:spacing w:line="360" w:lineRule="auto"/>
        <w:ind w:firstLine="709"/>
        <w:jc w:val="both"/>
      </w:pPr>
      <w:r>
        <w:rPr>
          <w:rFonts w:ascii="Times New Roman" w:hAnsi="Times New Roman"/>
          <w:b/>
          <w:sz w:val="28"/>
        </w:rPr>
        <w:t>Аспект</w:t>
      </w:r>
    </w:p>
    <w:p>
      <w:pPr>
        <w:spacing w:line="360" w:lineRule="auto"/>
        <w:ind w:firstLine="709"/>
        <w:jc w:val="both"/>
      </w:pPr>
      <w:r>
        <w:rPr>
          <w:rFonts w:ascii="Times New Roman" w:hAnsi="Times New Roman"/>
          <w:sz w:val="28"/>
        </w:rPr>
        <w:t>Преимущества</w:t>
      </w:r>
    </w:p>
    <w:p>
      <w:pPr>
        <w:spacing w:line="360" w:lineRule="auto"/>
        <w:ind w:firstLine="709"/>
        <w:jc w:val="both"/>
      </w:pPr>
      <w:r>
        <w:rPr>
          <w:rFonts w:ascii="Times New Roman" w:hAnsi="Times New Roman"/>
          <w:sz w:val="28"/>
        </w:rPr>
        <w:t>Ограничения</w:t>
      </w:r>
    </w:p>
    <w:p>
      <w:pPr>
        <w:spacing w:line="360" w:lineRule="auto"/>
        <w:ind w:firstLine="709"/>
        <w:jc w:val="both"/>
      </w:pPr>
      <w:r>
        <w:rPr>
          <w:rFonts w:ascii="Times New Roman" w:hAnsi="Times New Roman"/>
          <w:sz w:val="28"/>
        </w:rPr>
        <w:t>Функциональность</w:t>
      </w:r>
    </w:p>
    <w:p>
      <w:pPr>
        <w:spacing w:line="360" w:lineRule="auto"/>
        <w:ind w:firstLine="709"/>
        <w:jc w:val="both"/>
      </w:pPr>
      <w:r>
        <w:rPr>
          <w:rFonts w:ascii="Times New Roman" w:hAnsi="Times New Roman"/>
          <w:sz w:val="28"/>
        </w:rPr>
        <w:t>Корреляции, кейсы, threat intelligence, отчёты комплаенса</w:t>
      </w:r>
    </w:p>
    <w:p>
      <w:pPr>
        <w:spacing w:line="360" w:lineRule="auto"/>
        <w:ind w:firstLine="709"/>
        <w:jc w:val="both"/>
      </w:pPr>
      <w:r>
        <w:rPr>
          <w:rFonts w:ascii="Times New Roman" w:hAnsi="Times New Roman"/>
          <w:sz w:val="28"/>
        </w:rPr>
        <w:t>Избыточность для малого контура и учебного стенда</w:t>
      </w:r>
    </w:p>
    <w:p>
      <w:pPr>
        <w:spacing w:line="360" w:lineRule="auto"/>
        <w:ind w:firstLine="709"/>
        <w:jc w:val="both"/>
      </w:pPr>
      <w:r>
        <w:rPr>
          <w:rFonts w:ascii="Times New Roman" w:hAnsi="Times New Roman"/>
          <w:sz w:val="28"/>
        </w:rPr>
        <w:t>Эксплуатация</w:t>
      </w:r>
    </w:p>
    <w:p>
      <w:pPr>
        <w:spacing w:line="360" w:lineRule="auto"/>
        <w:ind w:firstLine="709"/>
        <w:jc w:val="both"/>
      </w:pPr>
      <w:r>
        <w:rPr>
          <w:rFonts w:ascii="Times New Roman" w:hAnsi="Times New Roman"/>
          <w:sz w:val="28"/>
        </w:rPr>
        <w:t>Зрелые практики SOC</w:t>
      </w:r>
    </w:p>
    <w:p>
      <w:pPr>
        <w:spacing w:line="360" w:lineRule="auto"/>
        <w:ind w:firstLine="709"/>
        <w:jc w:val="both"/>
      </w:pPr>
      <w:r>
        <w:rPr>
          <w:rFonts w:ascii="Times New Roman" w:hAnsi="Times New Roman"/>
          <w:sz w:val="28"/>
        </w:rPr>
        <w:t>Необходимость выделенных ролей и регламентов 24/7</w:t>
      </w:r>
    </w:p>
    <w:p>
      <w:pPr>
        <w:spacing w:line="360" w:lineRule="auto"/>
        <w:ind w:firstLine="709"/>
        <w:jc w:val="both"/>
      </w:pPr>
      <w:r>
        <w:rPr>
          <w:rFonts w:ascii="Times New Roman" w:hAnsi="Times New Roman"/>
          <w:sz w:val="28"/>
        </w:rPr>
        <w:t>Экономика</w:t>
      </w:r>
    </w:p>
    <w:p>
      <w:pPr>
        <w:spacing w:line="360" w:lineRule="auto"/>
        <w:ind w:firstLine="709"/>
        <w:jc w:val="both"/>
      </w:pPr>
      <w:r>
        <w:rPr>
          <w:rFonts w:ascii="Times New Roman" w:hAnsi="Times New Roman"/>
          <w:sz w:val="28"/>
        </w:rPr>
        <w:t>Снижение рисков при зрелом процессе</w:t>
      </w:r>
    </w:p>
    <w:p>
      <w:pPr>
        <w:spacing w:line="360" w:lineRule="auto"/>
        <w:ind w:firstLine="709"/>
        <w:jc w:val="both"/>
      </w:pPr>
      <w:r>
        <w:rPr>
          <w:rFonts w:ascii="Times New Roman" w:hAnsi="Times New Roman"/>
          <w:sz w:val="28"/>
        </w:rPr>
        <w:t>Лицензирование по объёму событий (EPS), стоимость хранения</w:t>
      </w:r>
    </w:p>
    <w:p>
      <w:pPr>
        <w:spacing w:line="360" w:lineRule="auto"/>
        <w:ind w:firstLine="709"/>
        <w:jc w:val="both"/>
      </w:pPr>
      <w:r>
        <w:rPr>
          <w:rFonts w:ascii="Times New Roman" w:hAnsi="Times New Roman"/>
          <w:sz w:val="28"/>
        </w:rPr>
        <w:t>Гибкость</w:t>
      </w:r>
    </w:p>
    <w:p>
      <w:pPr>
        <w:spacing w:line="360" w:lineRule="auto"/>
        <w:ind w:firstLine="709"/>
        <w:jc w:val="both"/>
      </w:pPr>
      <w:r>
        <w:rPr>
          <w:rFonts w:ascii="Times New Roman" w:hAnsi="Times New Roman"/>
          <w:sz w:val="28"/>
        </w:rPr>
        <w:t>Много готовых коннекторов</w:t>
      </w:r>
    </w:p>
    <w:p>
      <w:pPr>
        <w:spacing w:line="360" w:lineRule="auto"/>
        <w:ind w:firstLine="709"/>
        <w:jc w:val="both"/>
      </w:pPr>
      <w:r>
        <w:rPr>
          <w:rFonts w:ascii="Times New Roman" w:hAnsi="Times New Roman"/>
          <w:sz w:val="28"/>
        </w:rPr>
        <w:t>Зависимость от вендорской дорожной карты и поддержки</w:t>
      </w:r>
    </w:p>
    <w:p>
      <w:pPr>
        <w:spacing w:line="360" w:lineRule="auto"/>
        <w:ind w:firstLine="709"/>
        <w:jc w:val="both"/>
      </w:pPr>
      <w:r>
        <w:rPr>
          <w:rFonts w:ascii="Times New Roman" w:hAnsi="Times New Roman"/>
          <w:sz w:val="28"/>
        </w:rPr>
        <w:t>Помимо коммерческих решений широко используются открытые и гибридные стеки. Wazuh (развитие идей OSSEC) популярен в связке с Elastic Stack: агенты на конечных точках, сервер правил, интеграция с Elasticsearch для поиска и Kibana для визуализации. Elastic Stack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Kafka в сочетании с column-oriented хранилищами (например, ClickHouse)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pPr>
        <w:spacing w:line="360" w:lineRule="auto"/>
        <w:ind w:firstLine="709"/>
        <w:jc w:val="both"/>
      </w:pPr>
      <w:r>
        <w:rPr>
          <w:rFonts w:ascii="Times New Roman" w:hAnsi="Times New Roman"/>
          <w:sz w:val="28"/>
        </w:rPr>
        <w:t>Уровни зрелости SOC в литературе описываются от реагирования по входящим алертам до проактивного threat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алертами.</w:t>
      </w:r>
    </w:p>
    <w:p>
      <w:pPr>
        <w:spacing w:line="360" w:lineRule="auto"/>
        <w:ind w:firstLine="709"/>
        <w:jc w:val="both"/>
      </w:pPr>
      <w:r>
        <w:rPr>
          <w:rFonts w:ascii="Times New Roman" w:hAnsi="Times New Roman"/>
          <w:sz w:val="28"/>
        </w:rPr>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pPr>
        <w:spacing w:line="360" w:lineRule="auto"/>
        <w:ind w:firstLine="709"/>
        <w:jc w:val="both"/>
      </w:pPr>
      <w:r>
        <w:rPr>
          <w:rFonts w:ascii="Times New Roman" w:hAnsi="Times New Roman"/>
          <w:b/>
          <w:sz w:val="28"/>
        </w:rPr>
        <w:t>Таблица 3 — Сопоставление подходов: enterprise SIEM и дипломный mini SIEM</w:t>
      </w:r>
    </w:p>
    <w:p>
      <w:pPr>
        <w:spacing w:line="360" w:lineRule="auto"/>
        <w:ind w:firstLine="709"/>
        <w:jc w:val="both"/>
      </w:pPr>
      <w:r>
        <w:rPr>
          <w:rFonts w:ascii="Times New Roman" w:hAnsi="Times New Roman"/>
          <w:b/>
          <w:sz w:val="28"/>
        </w:rPr>
        <w:t>Параметр</w:t>
      </w:r>
    </w:p>
    <w:p>
      <w:pPr>
        <w:spacing w:line="360" w:lineRule="auto"/>
        <w:ind w:firstLine="709"/>
        <w:jc w:val="both"/>
      </w:pPr>
      <w:r>
        <w:rPr>
          <w:rFonts w:ascii="Times New Roman" w:hAnsi="Times New Roman"/>
          <w:sz w:val="28"/>
        </w:rPr>
        <w:t>Enterprise SIEM</w:t>
      </w:r>
    </w:p>
    <w:p>
      <w:pPr>
        <w:spacing w:line="360" w:lineRule="auto"/>
        <w:ind w:firstLine="709"/>
        <w:jc w:val="both"/>
      </w:pPr>
      <w:r>
        <w:rPr>
          <w:rFonts w:ascii="Times New Roman" w:hAnsi="Times New Roman"/>
          <w:sz w:val="28"/>
        </w:rPr>
        <w:t>Mini SIEM</w:t>
      </w:r>
    </w:p>
    <w:p>
      <w:pPr>
        <w:spacing w:line="360" w:lineRule="auto"/>
        <w:ind w:firstLine="709"/>
        <w:jc w:val="both"/>
      </w:pPr>
      <w:r>
        <w:rPr>
          <w:rFonts w:ascii="Times New Roman" w:hAnsi="Times New Roman"/>
          <w:sz w:val="28"/>
        </w:rPr>
        <w:t>Источники</w:t>
      </w:r>
    </w:p>
    <w:p>
      <w:pPr>
        <w:spacing w:line="360" w:lineRule="auto"/>
        <w:ind w:firstLine="709"/>
        <w:jc w:val="both"/>
      </w:pPr>
      <w:r>
        <w:rPr>
          <w:rFonts w:ascii="Times New Roman" w:hAnsi="Times New Roman"/>
          <w:sz w:val="28"/>
        </w:rPr>
        <w:t>Множество сетевых и серверных систем</w:t>
      </w:r>
    </w:p>
    <w:p>
      <w:pPr>
        <w:spacing w:line="360" w:lineRule="auto"/>
        <w:ind w:firstLine="709"/>
        <w:jc w:val="both"/>
      </w:pPr>
      <w:r>
        <w:rPr>
          <w:rFonts w:ascii="Times New Roman" w:hAnsi="Times New Roman"/>
          <w:sz w:val="28"/>
        </w:rPr>
        <w:t>Windows Event Log, опционально Sysmon, импорт EVTX</w:t>
      </w:r>
    </w:p>
    <w:p>
      <w:pPr>
        <w:spacing w:line="360" w:lineRule="auto"/>
        <w:ind w:firstLine="709"/>
        <w:jc w:val="both"/>
      </w:pPr>
      <w:r>
        <w:rPr>
          <w:rFonts w:ascii="Times New Roman" w:hAnsi="Times New Roman"/>
          <w:sz w:val="28"/>
        </w:rPr>
        <w:t>Хранение</w:t>
      </w:r>
    </w:p>
    <w:p>
      <w:pPr>
        <w:spacing w:line="360" w:lineRule="auto"/>
        <w:ind w:firstLine="709"/>
        <w:jc w:val="both"/>
      </w:pPr>
      <w:r>
        <w:rPr>
          <w:rFonts w:ascii="Times New Roman" w:hAnsi="Times New Roman"/>
          <w:sz w:val="28"/>
        </w:rPr>
        <w:t>Кластер, политики tiering</w:t>
      </w:r>
    </w:p>
    <w:p>
      <w:pPr>
        <w:spacing w:line="360" w:lineRule="auto"/>
        <w:ind w:firstLine="709"/>
        <w:jc w:val="both"/>
      </w:pPr>
      <w:r>
        <w:rPr>
          <w:rFonts w:ascii="Times New Roman" w:hAnsi="Times New Roman"/>
          <w:sz w:val="28"/>
        </w:rPr>
        <w:t>SQLite, WAL, локальный файл в профиле пользователя</w:t>
      </w:r>
    </w:p>
    <w:p>
      <w:pPr>
        <w:spacing w:line="360" w:lineRule="auto"/>
        <w:ind w:firstLine="709"/>
        <w:jc w:val="both"/>
      </w:pPr>
      <w:r>
        <w:rPr>
          <w:rFonts w:ascii="Times New Roman" w:hAnsi="Times New Roman"/>
          <w:sz w:val="28"/>
        </w:rPr>
        <w:t>Правила</w:t>
      </w:r>
    </w:p>
    <w:p>
      <w:pPr>
        <w:spacing w:line="360" w:lineRule="auto"/>
        <w:ind w:firstLine="709"/>
        <w:jc w:val="both"/>
      </w:pPr>
      <w:r>
        <w:rPr>
          <w:rFonts w:ascii="Times New Roman" w:hAnsi="Times New Roman"/>
          <w:sz w:val="28"/>
        </w:rPr>
        <w:t>Большие библиотеки, команды аналитиков</w:t>
      </w:r>
    </w:p>
    <w:p>
      <w:pPr>
        <w:spacing w:line="360" w:lineRule="auto"/>
        <w:ind w:firstLine="709"/>
        <w:jc w:val="both"/>
      </w:pPr>
      <w:r>
        <w:rPr>
          <w:rFonts w:ascii="Times New Roman" w:hAnsi="Times New Roman"/>
          <w:sz w:val="28"/>
        </w:rPr>
        <w:t>YAML, параметризуемые детекторы, корреляции ограниченного набора</w:t>
      </w:r>
    </w:p>
    <w:p>
      <w:pPr>
        <w:spacing w:line="360" w:lineRule="auto"/>
        <w:ind w:firstLine="709"/>
        <w:jc w:val="both"/>
      </w:pPr>
      <w:r>
        <w:rPr>
          <w:rFonts w:ascii="Times New Roman" w:hAnsi="Times New Roman"/>
          <w:sz w:val="28"/>
        </w:rPr>
        <w:t>UI</w:t>
      </w:r>
    </w:p>
    <w:p>
      <w:pPr>
        <w:spacing w:line="360" w:lineRule="auto"/>
        <w:ind w:firstLine="709"/>
        <w:jc w:val="both"/>
      </w:pPr>
      <w:r>
        <w:rPr>
          <w:rFonts w:ascii="Times New Roman" w:hAnsi="Times New Roman"/>
          <w:sz w:val="28"/>
        </w:rPr>
        <w:t>Веб-порталы SOC</w:t>
      </w:r>
    </w:p>
    <w:p>
      <w:pPr>
        <w:spacing w:line="360" w:lineRule="auto"/>
        <w:ind w:firstLine="709"/>
        <w:jc w:val="both"/>
      </w:pPr>
      <w:r>
        <w:rPr>
          <w:rFonts w:ascii="Times New Roman" w:hAnsi="Times New Roman"/>
          <w:sz w:val="28"/>
        </w:rPr>
        <w:t>Десктоп PySide6, отчёты HTML/JSON</w:t>
      </w:r>
    </w:p>
    <w:p>
      <w:pPr>
        <w:spacing w:line="360" w:lineRule="auto"/>
        <w:ind w:firstLine="709"/>
        <w:jc w:val="both"/>
      </w:pPr>
      <w:r>
        <w:rPr>
          <w:rFonts w:ascii="Times New Roman" w:hAnsi="Times New Roman"/>
          <w:sz w:val="28"/>
        </w:rPr>
        <w:t>Цель внедрения</w:t>
      </w:r>
    </w:p>
    <w:p>
      <w:pPr>
        <w:spacing w:line="360" w:lineRule="auto"/>
        <w:ind w:firstLine="709"/>
        <w:jc w:val="both"/>
      </w:pPr>
      <w:r>
        <w:rPr>
          <w:rFonts w:ascii="Times New Roman" w:hAnsi="Times New Roman"/>
          <w:sz w:val="28"/>
        </w:rPr>
        <w:t>Производственный SOC</w:t>
      </w:r>
    </w:p>
    <w:p>
      <w:pPr>
        <w:spacing w:line="360" w:lineRule="auto"/>
        <w:ind w:firstLine="709"/>
        <w:jc w:val="both"/>
      </w:pPr>
      <w:r>
        <w:rPr>
          <w:rFonts w:ascii="Times New Roman" w:hAnsi="Times New Roman"/>
          <w:sz w:val="28"/>
        </w:rPr>
        <w:t>Учебный стенд, пилот, демонстрация компетенций</w:t>
      </w:r>
    </w:p>
    <w:p>
      <w:pPr>
        <w:spacing w:line="360" w:lineRule="auto"/>
        <w:ind w:firstLine="709"/>
        <w:jc w:val="both"/>
      </w:pPr>
      <w:r>
        <w:rPr>
          <w:rFonts w:ascii="Times New Roman" w:hAnsi="Times New Roman"/>
          <w:sz w:val="28"/>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pPr>
        <w:spacing w:line="360" w:lineRule="auto"/>
        <w:ind w:firstLine="709"/>
        <w:jc w:val="both"/>
      </w:pPr>
      <w:r>
        <w:rPr>
          <w:rFonts w:ascii="Times New Roman" w:hAnsi="Times New Roman"/>
          <w:sz w:val="28"/>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pPr>
        <w:spacing w:line="360" w:lineRule="auto"/>
        <w:ind w:firstLine="709"/>
        <w:jc w:val="both"/>
      </w:pPr>
      <w:r>
        <w:rPr>
          <w:rFonts w:ascii="Times New Roman" w:hAnsi="Times New Roman"/>
          <w:sz w:val="28"/>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pPr>
        <w:spacing w:line="360" w:lineRule="auto"/>
        <w:ind w:firstLine="709"/>
        <w:jc w:val="both"/>
      </w:pPr>
      <w:r>
        <w:rPr>
          <w:rFonts w:ascii="Times New Roman" w:hAnsi="Times New Roman"/>
          <w:sz w:val="28"/>
        </w:rPr>
        <w:t>Продукты класса SOAR (Security Orchestration, Automation and Response) дополняют SIEM автоматизацией действий: блокировка IP на фаерволе,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pPr>
        <w:spacing w:line="360" w:lineRule="auto"/>
        <w:ind w:firstLine="709"/>
        <w:jc w:val="both"/>
      </w:pPr>
      <w:r>
        <w:rPr>
          <w:rFonts w:ascii="Times New Roman" w:hAnsi="Times New Roman"/>
          <w:sz w:val="28"/>
        </w:rPr>
        <w:t>В результате анализа существующих разработок делается вывод: для целей диплома по СИБ оптимальна локальная open-source-friendly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p>
    <w:p>
      <w:pPr>
        <w:spacing w:line="360" w:lineRule="auto"/>
        <w:ind w:firstLine="709"/>
        <w:jc w:val="both"/>
      </w:pPr>
      <w:r>
        <w:rPr>
          <w:rFonts w:ascii="Times New Roman" w:hAnsi="Times New Roman"/>
          <w:b/>
          <w:sz w:val="28"/>
        </w:rPr>
        <w:t>1.3. Постановка задачи</w:t>
      </w:r>
    </w:p>
    <w:p>
      <w:pPr>
        <w:spacing w:line="360" w:lineRule="auto"/>
        <w:ind w:firstLine="709"/>
        <w:jc w:val="both"/>
      </w:pPr>
      <w:r>
        <w:rPr>
          <w:rFonts w:ascii="Times New Roman" w:hAnsi="Times New Roman"/>
          <w:sz w:val="28"/>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pPr>
        <w:spacing w:line="360" w:lineRule="auto"/>
        <w:ind w:firstLine="709"/>
        <w:jc w:val="both"/>
      </w:pPr>
      <w:r>
        <w:rPr>
          <w:rFonts w:ascii="Times New Roman" w:hAnsi="Times New Roman"/>
          <w:sz w:val="28"/>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pPr>
        <w:spacing w:line="360" w:lineRule="auto"/>
        <w:ind w:firstLine="709"/>
        <w:jc w:val="both"/>
      </w:pPr>
      <w:r>
        <w:rPr>
          <w:rFonts w:ascii="Times New Roman" w:hAnsi="Times New Roman"/>
          <w:sz w:val="28"/>
        </w:rPr>
        <w:t>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алертов, ведение журнала действий по алертам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pPr>
        <w:spacing w:line="360" w:lineRule="auto"/>
        <w:ind w:firstLine="709"/>
        <w:jc w:val="both"/>
      </w:pPr>
      <w:r>
        <w:rPr>
          <w:rFonts w:ascii="Times New Roman" w:hAnsi="Times New Roman"/>
          <w:sz w:val="28"/>
        </w:rPr>
        <w:t>Назначение: использование в учебно-исследовательских целях, локальный разбор инцидентов с импортом файлов EVTX, демонстрация на защите диплома.</w:t>
      </w:r>
    </w:p>
    <w:p>
      <w:pPr>
        <w:spacing w:line="360" w:lineRule="auto"/>
        <w:ind w:firstLine="709"/>
        <w:jc w:val="both"/>
      </w:pPr>
      <w:r>
        <w:rPr>
          <w:rFonts w:ascii="Times New Roman" w:hAnsi="Times New Roman"/>
          <w:sz w:val="28"/>
        </w:rPr>
        <w:t>Объект автоматизации: процессы сбора, накопления и первичного анализа событий ИБ на конечной рабочей станции.</w:t>
      </w:r>
    </w:p>
    <w:p>
      <w:pPr>
        <w:spacing w:line="360" w:lineRule="auto"/>
        <w:ind w:firstLine="709"/>
        <w:jc w:val="both"/>
      </w:pPr>
      <w:r>
        <w:rPr>
          <w:rFonts w:ascii="Times New Roman" w:hAnsi="Times New Roman"/>
          <w:sz w:val="28"/>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pPr>
        <w:spacing w:line="360" w:lineRule="auto"/>
        <w:ind w:firstLine="709"/>
        <w:jc w:val="both"/>
      </w:pPr>
      <w:r>
        <w:rPr>
          <w:rFonts w:ascii="Times New Roman" w:hAnsi="Times New Roman"/>
          <w:sz w:val="28"/>
        </w:rPr>
        <w:t>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Eventing API, для классических журналов — совместимый с pywin32 механизм чтения с учётом корректного извлечения младших 16 бит идентификатора события там, где EventID упакован по правилам Win32. Должен поддерживаться импорт архивных журналов формата EVTX для офлайн-анализа.</w:t>
      </w:r>
    </w:p>
    <w:p>
      <w:pPr>
        <w:spacing w:line="360" w:lineRule="auto"/>
        <w:ind w:firstLine="709"/>
        <w:jc w:val="both"/>
      </w:pPr>
      <w:r>
        <w:rPr>
          <w:rFonts w:ascii="Times New Roman" w:hAnsi="Times New Roman"/>
          <w:sz w:val="28"/>
        </w:rPr>
        <w:t>Требования к хранению. Использовать СУБД SQLite с включённым режимом WAL, внешними ключами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алертов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pPr>
        <w:spacing w:line="360" w:lineRule="auto"/>
        <w:ind w:firstLine="709"/>
        <w:jc w:val="both"/>
      </w:pPr>
      <w:r>
        <w:rPr>
          <w:rFonts w:ascii="Times New Roman" w:hAnsi="Times New Roman"/>
          <w:sz w:val="28"/>
        </w:rPr>
        <w:t>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EventID,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PowerShell с EncodedCommand по Sysmon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алерта при срабатывании правила; смена статуса алерта; комментарий аналитика. FR-6: формирование отчётов в HTML и JSON. FR-7: журналирование реакций; режим dry-run по умолчанию. FR-8: возможность сборки standalone-исполняемого файла средством PyInstaller.</w:t>
      </w:r>
    </w:p>
    <w:p>
      <w:pPr>
        <w:spacing w:line="360" w:lineRule="auto"/>
        <w:ind w:firstLine="709"/>
        <w:jc w:val="both"/>
      </w:pPr>
      <w:r>
        <w:rPr>
          <w:rFonts w:ascii="Times New Roman" w:hAnsi="Times New Roman"/>
          <w:sz w:val="28"/>
        </w:rPr>
        <w:t>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сопровождаемость — README, модульная структура (db, collector_win, rules, app, evtx_import, report, sysmon).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pPr>
        <w:spacing w:line="360" w:lineRule="auto"/>
        <w:ind w:firstLine="709"/>
        <w:jc w:val="both"/>
      </w:pPr>
      <w:r>
        <w:rPr>
          <w:rFonts w:ascii="Times New Roman" w:hAnsi="Times New Roman"/>
          <w:sz w:val="28"/>
        </w:rPr>
        <w:t>Состав поставки: исходный код; файл правил; инструкция по установке Python и зависимостей; команда запуска `python -m minisiem`; опционально готовый miniSIEM.exe.</w:t>
      </w:r>
    </w:p>
    <w:p>
      <w:pPr>
        <w:spacing w:line="360" w:lineRule="auto"/>
        <w:ind w:firstLine="709"/>
        <w:jc w:val="both"/>
      </w:pPr>
      <w:r>
        <w:rPr>
          <w:rFonts w:ascii="Times New Roman" w:hAnsi="Times New Roman"/>
          <w:sz w:val="28"/>
        </w:rPr>
        <w:t>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импорте EVTX; наличие алертов в таблице и возможность фильтрации; документация, достаточная для развёртывания на машине разработчика.</w:t>
      </w:r>
    </w:p>
    <w:p>
      <w:pPr>
        <w:spacing w:line="360" w:lineRule="auto"/>
        <w:ind w:firstLine="709"/>
        <w:jc w:val="both"/>
      </w:pPr>
      <w:r>
        <w:rPr>
          <w:rFonts w:ascii="Times New Roman" w:hAnsi="Times New Roman"/>
          <w:b/>
          <w:sz w:val="28"/>
        </w:rPr>
        <w:t>Таблица 4 — Матрица соответствия требований и модулей проекта mini SIEM</w:t>
      </w:r>
    </w:p>
    <w:p>
      <w:pPr>
        <w:spacing w:line="360" w:lineRule="auto"/>
        <w:ind w:firstLine="709"/>
        <w:jc w:val="both"/>
      </w:pPr>
      <w:r>
        <w:rPr>
          <w:rFonts w:ascii="Times New Roman" w:hAnsi="Times New Roman"/>
          <w:sz w:val="28"/>
        </w:rPr>
        <w:t>Требование</w:t>
      </w:r>
    </w:p>
    <w:p>
      <w:pPr>
        <w:spacing w:line="360" w:lineRule="auto"/>
        <w:ind w:firstLine="709"/>
        <w:jc w:val="both"/>
      </w:pPr>
      <w:r>
        <w:rPr>
          <w:rFonts w:ascii="Times New Roman" w:hAnsi="Times New Roman"/>
          <w:sz w:val="28"/>
        </w:rPr>
        <w:t>Реализация в проекте</w:t>
      </w:r>
    </w:p>
    <w:p>
      <w:pPr>
        <w:spacing w:line="360" w:lineRule="auto"/>
        <w:ind w:firstLine="709"/>
        <w:jc w:val="both"/>
      </w:pPr>
      <w:r>
        <w:rPr>
          <w:rFonts w:ascii="Times New Roman" w:hAnsi="Times New Roman"/>
          <w:sz w:val="28"/>
        </w:rPr>
        <w:t>Сбор классических журналов</w:t>
      </w:r>
    </w:p>
    <w:p>
      <w:pPr>
        <w:spacing w:line="360" w:lineRule="auto"/>
        <w:ind w:firstLine="709"/>
        <w:jc w:val="both"/>
      </w:pPr>
      <w:r>
        <w:rPr>
          <w:rFonts w:ascii="Times New Roman" w:hAnsi="Times New Roman"/>
          <w:sz w:val="28"/>
        </w:rPr>
        <w:t>collector_win.py, Win32 Event Log API</w:t>
      </w:r>
    </w:p>
    <w:p>
      <w:pPr>
        <w:spacing w:line="360" w:lineRule="auto"/>
        <w:ind w:firstLine="709"/>
        <w:jc w:val="both"/>
      </w:pPr>
      <w:r>
        <w:rPr>
          <w:rFonts w:ascii="Times New Roman" w:hAnsi="Times New Roman"/>
          <w:sz w:val="28"/>
        </w:rPr>
        <w:t>Сбор Sysmon</w:t>
      </w:r>
    </w:p>
    <w:p>
      <w:pPr>
        <w:spacing w:line="360" w:lineRule="auto"/>
        <w:ind w:firstLine="709"/>
        <w:jc w:val="both"/>
      </w:pPr>
      <w:r>
        <w:rPr>
          <w:rFonts w:ascii="Times New Roman" w:hAnsi="Times New Roman"/>
          <w:sz w:val="28"/>
        </w:rPr>
        <w:t>collector_win.py, Evt API</w:t>
      </w:r>
    </w:p>
    <w:p>
      <w:pPr>
        <w:spacing w:line="360" w:lineRule="auto"/>
        <w:ind w:firstLine="709"/>
        <w:jc w:val="both"/>
      </w:pPr>
      <w:r>
        <w:rPr>
          <w:rFonts w:ascii="Times New Roman" w:hAnsi="Times New Roman"/>
          <w:sz w:val="28"/>
        </w:rPr>
        <w:t>Импорт EVTX</w:t>
      </w:r>
    </w:p>
    <w:p>
      <w:pPr>
        <w:spacing w:line="360" w:lineRule="auto"/>
        <w:ind w:firstLine="709"/>
        <w:jc w:val="both"/>
      </w:pPr>
      <w:r>
        <w:rPr>
          <w:rFonts w:ascii="Times New Roman" w:hAnsi="Times New Roman"/>
          <w:sz w:val="28"/>
        </w:rPr>
        <w:t>evtx_import.py</w:t>
      </w:r>
    </w:p>
    <w:p>
      <w:pPr>
        <w:spacing w:line="360" w:lineRule="auto"/>
        <w:ind w:firstLine="709"/>
        <w:jc w:val="both"/>
      </w:pPr>
      <w:r>
        <w:rPr>
          <w:rFonts w:ascii="Times New Roman" w:hAnsi="Times New Roman"/>
          <w:sz w:val="28"/>
        </w:rPr>
        <w:t>Миграции и запросы БД</w:t>
      </w:r>
    </w:p>
    <w:p>
      <w:pPr>
        <w:spacing w:line="360" w:lineRule="auto"/>
        <w:ind w:firstLine="709"/>
        <w:jc w:val="both"/>
      </w:pPr>
      <w:r>
        <w:rPr>
          <w:rFonts w:ascii="Times New Roman" w:hAnsi="Times New Roman"/>
          <w:sz w:val="28"/>
        </w:rPr>
        <w:t>db.py</w:t>
      </w:r>
    </w:p>
    <w:p>
      <w:pPr>
        <w:spacing w:line="360" w:lineRule="auto"/>
        <w:ind w:firstLine="709"/>
        <w:jc w:val="both"/>
      </w:pPr>
      <w:r>
        <w:rPr>
          <w:rFonts w:ascii="Times New Roman" w:hAnsi="Times New Roman"/>
          <w:sz w:val="28"/>
        </w:rPr>
        <w:t>Правила и детекторы</w:t>
      </w:r>
    </w:p>
    <w:p>
      <w:pPr>
        <w:spacing w:line="360" w:lineRule="auto"/>
        <w:ind w:firstLine="709"/>
        <w:jc w:val="both"/>
      </w:pPr>
      <w:r>
        <w:rPr>
          <w:rFonts w:ascii="Times New Roman" w:hAnsi="Times New Roman"/>
          <w:sz w:val="28"/>
        </w:rPr>
        <w:t>rules.py, rules/default.yml</w:t>
      </w:r>
    </w:p>
    <w:p>
      <w:pPr>
        <w:spacing w:line="360" w:lineRule="auto"/>
        <w:ind w:firstLine="709"/>
        <w:jc w:val="both"/>
      </w:pPr>
      <w:r>
        <w:rPr>
          <w:rFonts w:ascii="Times New Roman" w:hAnsi="Times New Roman"/>
          <w:sz w:val="28"/>
        </w:rPr>
        <w:t>Интерфейс</w:t>
      </w:r>
    </w:p>
    <w:p>
      <w:pPr>
        <w:spacing w:line="360" w:lineRule="auto"/>
        <w:ind w:firstLine="709"/>
        <w:jc w:val="both"/>
      </w:pPr>
      <w:r>
        <w:rPr>
          <w:rFonts w:ascii="Times New Roman" w:hAnsi="Times New Roman"/>
          <w:sz w:val="28"/>
        </w:rPr>
        <w:t>app.py, PySide6</w:t>
      </w:r>
    </w:p>
    <w:p>
      <w:pPr>
        <w:spacing w:line="360" w:lineRule="auto"/>
        <w:ind w:firstLine="709"/>
        <w:jc w:val="both"/>
      </w:pPr>
      <w:r>
        <w:rPr>
          <w:rFonts w:ascii="Times New Roman" w:hAnsi="Times New Roman"/>
          <w:sz w:val="28"/>
        </w:rPr>
        <w:t>Отчёты</w:t>
      </w:r>
    </w:p>
    <w:p>
      <w:pPr>
        <w:spacing w:line="360" w:lineRule="auto"/>
        <w:ind w:firstLine="709"/>
        <w:jc w:val="both"/>
      </w:pPr>
      <w:r>
        <w:rPr>
          <w:rFonts w:ascii="Times New Roman" w:hAnsi="Times New Roman"/>
          <w:sz w:val="28"/>
        </w:rPr>
        <w:t>report.py</w:t>
      </w:r>
    </w:p>
    <w:p>
      <w:pPr>
        <w:spacing w:line="360" w:lineRule="auto"/>
        <w:ind w:firstLine="709"/>
        <w:jc w:val="both"/>
      </w:pPr>
      <w:r>
        <w:rPr>
          <w:rFonts w:ascii="Times New Roman" w:hAnsi="Times New Roman"/>
          <w:sz w:val="28"/>
        </w:rPr>
        <w:t>Справка по Sysmon</w:t>
      </w:r>
    </w:p>
    <w:p>
      <w:pPr>
        <w:spacing w:line="360" w:lineRule="auto"/>
        <w:ind w:firstLine="709"/>
        <w:jc w:val="both"/>
      </w:pPr>
      <w:r>
        <w:rPr>
          <w:rFonts w:ascii="Times New Roman" w:hAnsi="Times New Roman"/>
          <w:sz w:val="28"/>
        </w:rPr>
        <w:t>sysmon.py</w:t>
      </w:r>
    </w:p>
    <w:p>
      <w:pPr>
        <w:spacing w:line="360" w:lineRule="auto"/>
        <w:ind w:firstLine="709"/>
        <w:jc w:val="both"/>
      </w:pPr>
      <w:r>
        <w:rPr>
          <w:rFonts w:ascii="Times New Roman" w:hAnsi="Times New Roman"/>
          <w:sz w:val="28"/>
        </w:rPr>
        <w:t>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threat intelligence).</w:t>
      </w:r>
    </w:p>
    <w:p>
      <w:pPr>
        <w:spacing w:line="360" w:lineRule="auto"/>
        <w:ind w:firstLine="709"/>
        <w:jc w:val="both"/>
      </w:pPr>
      <w:r>
        <w:rPr>
          <w:rFonts w:ascii="Times New Roman" w:hAnsi="Times New Roman"/>
          <w:sz w:val="28"/>
        </w:rPr>
        <w:t>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алерты,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pPr>
        <w:spacing w:line="360" w:lineRule="auto"/>
        <w:ind w:firstLine="709"/>
        <w:jc w:val="both"/>
      </w:pPr>
      <w:r>
        <w:rPr>
          <w:rFonts w:ascii="Times New Roman" w:hAnsi="Times New Roman"/>
          <w:sz w:val="28"/>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pPr>
        <w:spacing w:line="360" w:lineRule="auto"/>
        <w:ind w:firstLine="709"/>
        <w:jc w:val="both"/>
      </w:pPr>
      <w:r>
        <w:rPr>
          <w:rFonts w:ascii="Times New Roman" w:hAnsi="Times New Roman"/>
          <w:sz w:val="28"/>
        </w:rPr>
        <w:t>Риски проекта и меры. Риск «шумных» правил: митируется параметрами порогов и тестовыми EVTX. Риск блокировки UI: митируется потоками. Риск компрометации базы с событиями: митируется размещением в профиле пользователя, политиками ОС и рекомендациями по шифрованию диска. Риск небезопасных реакций на алерты: митируется dry-run по умолчанию.</w:t>
      </w:r>
    </w:p>
    <w:p>
      <w:pPr>
        <w:spacing w:line="360" w:lineRule="auto"/>
        <w:ind w:firstLine="709"/>
        <w:jc w:val="both"/>
      </w:pPr>
      <w:r>
        <w:rPr>
          <w:rFonts w:ascii="Times New Roman" w:hAnsi="Times New Roman"/>
          <w:sz w:val="28"/>
        </w:rPr>
        <w:t>Требования к документации для пользователя. README должен содержать требования к версии Python, команды создания venv и установки зависимостей, команду запуска, краткое описание включения Sysmon, инструкцию по сборке 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pPr>
        <w:spacing w:line="360" w:lineRule="auto"/>
        <w:ind w:firstLine="709"/>
        <w:jc w:val="both"/>
      </w:pPr>
      <w:r>
        <w:rPr>
          <w:rFonts w:ascii="Times New Roman" w:hAnsi="Times New Roman"/>
          <w:sz w:val="28"/>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pPr>
        <w:spacing w:line="360" w:lineRule="auto"/>
        <w:ind w:firstLine="709"/>
        <w:jc w:val="both"/>
      </w:pPr>
      <w:r>
        <w:rPr>
          <w:rFonts w:ascii="Times New Roman" w:hAnsi="Times New Roman"/>
          <w:sz w:val="28"/>
        </w:rPr>
        <w:t>Требования к сопровождению кода. Структура пакета `minisiem` должна оставаться читаемой; миграции схемы БД — идемпотентными скриптами; добавление новых полей — через мягкие ALTER TABLE с обработкой уже существующих колонок, чтобы не ломать установки преподавателя или рецензента при обновлении версии проекта.</w:t>
      </w:r>
    </w:p>
    <w:p>
      <w:pPr>
        <w:spacing w:line="360" w:lineRule="auto"/>
        <w:ind w:firstLine="709"/>
        <w:jc w:val="both"/>
      </w:pPr>
      <w:r>
        <w:rPr>
          <w:rFonts w:ascii="Times New Roman" w:hAnsi="Times New Roman"/>
          <w:sz w:val="28"/>
        </w:rPr>
        <w:t>Пример фрагмента декларативного правила (для иллюстрации ТЗ):</w:t>
      </w:r>
    </w:p>
    <w:p>
      <w:pPr>
        <w:spacing w:line="360" w:lineRule="auto"/>
        <w:ind w:firstLine="709"/>
        <w:jc w:val="both"/>
      </w:pPr>
      <w:r>
        <w:rPr>
          <w:rFonts w:ascii="Times New Roman" w:hAnsi="Times New Roman"/>
          <w:sz w:val="28"/>
        </w:rPr>
        <w:t>```yaml</w:t>
      </w:r>
    </w:p>
    <w:p>
      <w:pPr>
        <w:spacing w:line="360" w:lineRule="auto"/>
        <w:ind w:firstLine="709"/>
        <w:jc w:val="both"/>
      </w:pPr>
      <w:r>
        <w:rPr>
          <w:rFonts w:ascii="Times New Roman" w:hAnsi="Times New Roman"/>
          <w:sz w:val="28"/>
        </w:rPr>
        <w:t>rules:</w:t>
      </w:r>
    </w:p>
    <w:p>
      <w:pPr>
        <w:spacing w:line="360" w:lineRule="auto"/>
        <w:ind w:firstLine="709"/>
        <w:jc w:val="both"/>
      </w:pPr>
      <w:r>
        <w:rPr>
          <w:rFonts w:ascii="Times New Roman" w:hAnsi="Times New Roman"/>
          <w:sz w:val="28"/>
        </w:rPr>
        <w:t>- id: WIN-SEC-4625-BURST</w:t>
      </w:r>
    </w:p>
    <w:p>
      <w:pPr>
        <w:spacing w:line="360" w:lineRule="auto"/>
        <w:ind w:firstLine="709"/>
        <w:jc w:val="both"/>
      </w:pPr>
      <w:r>
        <w:rPr>
          <w:rFonts w:ascii="Times New Roman" w:hAnsi="Times New Roman"/>
          <w:sz w:val="28"/>
        </w:rPr>
        <w:t>title: "Brute-force: много неудачных входов"</w:t>
      </w:r>
    </w:p>
    <w:p>
      <w:pPr>
        <w:spacing w:line="360" w:lineRule="auto"/>
        <w:ind w:firstLine="709"/>
        <w:jc w:val="both"/>
      </w:pPr>
      <w:r>
        <w:rPr>
          <w:rFonts w:ascii="Times New Roman" w:hAnsi="Times New Roman"/>
          <w:sz w:val="28"/>
        </w:rPr>
        <w:t>severity: high</w:t>
      </w:r>
    </w:p>
    <w:p>
      <w:pPr>
        <w:spacing w:line="360" w:lineRule="auto"/>
        <w:ind w:firstLine="709"/>
        <w:jc w:val="both"/>
      </w:pPr>
      <w:r>
        <w:rPr>
          <w:rFonts w:ascii="Times New Roman" w:hAnsi="Times New Roman"/>
          <w:sz w:val="28"/>
        </w:rPr>
        <w:t>detector: failed_logon_burst</w:t>
      </w:r>
    </w:p>
    <w:p>
      <w:pPr>
        <w:spacing w:line="360" w:lineRule="auto"/>
        <w:ind w:firstLine="709"/>
        <w:jc w:val="both"/>
      </w:pPr>
      <w:r>
        <w:rPr>
          <w:rFonts w:ascii="Times New Roman" w:hAnsi="Times New Roman"/>
          <w:sz w:val="28"/>
        </w:rPr>
        <w:t>enabled_by_default: true</w:t>
      </w:r>
    </w:p>
    <w:p>
      <w:pPr>
        <w:spacing w:line="360" w:lineRule="auto"/>
        <w:ind w:firstLine="709"/>
        <w:jc w:val="both"/>
      </w:pPr>
      <w:r>
        <w:rPr>
          <w:rFonts w:ascii="Times New Roman" w:hAnsi="Times New Roman"/>
          <w:sz w:val="28"/>
        </w:rPr>
        <w:t>params:</w:t>
      </w:r>
    </w:p>
    <w:p>
      <w:pPr>
        <w:spacing w:line="360" w:lineRule="auto"/>
        <w:ind w:firstLine="709"/>
        <w:jc w:val="both"/>
      </w:pPr>
      <w:r>
        <w:rPr>
          <w:rFonts w:ascii="Times New Roman" w:hAnsi="Times New Roman"/>
          <w:sz w:val="28"/>
        </w:rPr>
        <w:t>threshold: 5</w:t>
      </w:r>
    </w:p>
    <w:p>
      <w:pPr>
        <w:spacing w:line="360" w:lineRule="auto"/>
        <w:ind w:firstLine="709"/>
        <w:jc w:val="both"/>
      </w:pPr>
      <w:r>
        <w:rPr>
          <w:rFonts w:ascii="Times New Roman" w:hAnsi="Times New Roman"/>
          <w:sz w:val="28"/>
        </w:rPr>
        <w:t>window_minutes: 5</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b/>
          <w:sz w:val="28"/>
        </w:rPr>
        <w:t>2. Выбор технологий и средств разработки</w:t>
      </w:r>
    </w:p>
    <w:p>
      <w:pPr>
        <w:spacing w:line="360" w:lineRule="auto"/>
        <w:ind w:firstLine="709"/>
        <w:jc w:val="both"/>
      </w:pPr>
      <w:r>
        <w:rPr>
          <w:rFonts w:ascii="Times New Roman" w:hAnsi="Times New Roman"/>
          <w:sz w:val="28"/>
        </w:rPr>
        <w:t>Выбор технологий для дипломного mini SIEM определяется одновременно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pPr>
        <w:spacing w:line="360" w:lineRule="auto"/>
        <w:ind w:firstLine="709"/>
        <w:jc w:val="both"/>
      </w:pPr>
      <w:r>
        <w:rPr>
          <w:rFonts w:ascii="Times New Roman" w:hAnsi="Times New Roman"/>
          <w:sz w:val="28"/>
        </w:rPr>
        <w:t>Язык программирования и среда исполнения. В качестве основного языка выбран Python версии 3.11 (разрядность x64), рекомендованная в документации проекта для совместимости с используемыми колёсами и PyInstaller.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этом не становится узким местом при пакетном чтении и аккуратной записи в SQLite.</w:t>
      </w:r>
    </w:p>
    <w:p>
      <w:pPr>
        <w:spacing w:line="360" w:lineRule="auto"/>
        <w:ind w:firstLine="709"/>
        <w:jc w:val="both"/>
      </w:pPr>
      <w:r>
        <w:rPr>
          <w:rFonts w:ascii="Times New Roman" w:hAnsi="Times New Roman"/>
          <w:sz w:val="28"/>
        </w:rPr>
        <w:t>Архитектурный стиль (почему именно так). Для mini SIEM выбран модульный стиль с разделением «сбор → хранение → анализ → представление». В дипломной работе это важно по двум причинам. Во‑первых, модульность позволяет показать понимание промышленной архитектуры SIEM, где сборщики и хранилища часто независимы и масштабируются по-разному. Во‑вторых, она упрощает сопровождение и демонстрацию: при ошибке в UI не страдает конвейер хранения, а при временной недоступности источника события не разрушается логика правил и отчётности. В проекте такая декомпозиция выражается в наличии отдельных модулей для базы данных (`db.py`), правил (`rules.py` и YAML-файл), чтения журналов Windows (`collector_win.py`), импорта архивов (`evtx_import.py`), отчётности (`report.py`) и графического приложения (`app.py`).</w:t>
      </w:r>
    </w:p>
    <w:p>
      <w:pPr>
        <w:spacing w:line="360" w:lineRule="auto"/>
        <w:ind w:firstLine="709"/>
        <w:jc w:val="both"/>
      </w:pPr>
      <w:r>
        <w:rPr>
          <w:rFonts w:ascii="Times New Roman" w:hAnsi="Times New Roman"/>
          <w:sz w:val="28"/>
        </w:rPr>
        <w:t>Обоснование выбора локального контура. В операторской среде большинство критичных логов и сетевых событий находится в зоне ограниченного доступа (коммерческая тайна, персональные данные, требования регулятора). Поэтому для дипломного проекта целесообразно использовать локальный контур, который можно легально воспроизвести на стенде без доступа к production. Журналы Windows позволяют отработать ключевые классы событий ИБ (аутентификация, запуск процессов, системные изменения), а также показать, что «SIEM-логика» универсальна и переносима на сетевые источники при дальнейшем развитии.</w:t>
      </w:r>
    </w:p>
    <w:p>
      <w:pPr>
        <w:spacing w:line="360" w:lineRule="auto"/>
        <w:ind w:firstLine="709"/>
        <w:jc w:val="both"/>
      </w:pPr>
      <w:r>
        <w:rPr>
          <w:rFonts w:ascii="Times New Roman" w:hAnsi="Times New Roman"/>
          <w:sz w:val="28"/>
        </w:rPr>
        <w:t>Доступ к журналам Windows. Классические журналы Security, System и Application читаются через устоявшийся Win32-механизм; для канала вида `Microsoft-Windows-Sysmon/Operational` требуется API подсистемы Windows Event Log (Evt*), поскольку «длинные» каналы не обслуживаются legacy-функциями OpenEventLog так же универсально. Разделение путей чтения в одном модуле снижает риск ошибок конфигурации и упрощает сопровождение. Нормализация идентификатора события с маской младших 16 бит важна для корректной работы правил, опирающихся на «канонические» номера событий Microsoft.</w:t>
      </w:r>
    </w:p>
    <w:p>
      <w:pPr>
        <w:spacing w:line="360" w:lineRule="auto"/>
        <w:ind w:firstLine="709"/>
        <w:jc w:val="both"/>
      </w:pPr>
      <w:r>
        <w:rPr>
          <w:rFonts w:ascii="Times New Roman" w:hAnsi="Times New Roman"/>
          <w:sz w:val="28"/>
        </w:rPr>
        <w:t>Сбор, нормализация и качество данных. Качество детектирования зависит от того, насколько стабильно и одинаково интерпретируются поля событий при разных версиях Windows и при разных источниках (классический журнал против Sysmon). Для этого в mini SIEM применён подход «raw-normalized»: события приводятся к минимальному общему набору полей (время, канал, provider, EventID, level, computer, record_id, message) и дополняются JSON-полем с исходными деталями. Такой подход сохраняет доказательную базу (можно вернуться к исходным вставкам), при этом делает возможными универсальные SQL-запросы для фильтрации и правил.</w:t>
      </w:r>
    </w:p>
    <w:p>
      <w:pPr>
        <w:spacing w:line="360" w:lineRule="auto"/>
        <w:ind w:firstLine="709"/>
        <w:jc w:val="both"/>
      </w:pPr>
      <w:r>
        <w:rPr>
          <w:rFonts w:ascii="Times New Roman" w:hAnsi="Times New Roman"/>
          <w:sz w:val="28"/>
        </w:rPr>
        <w:t>Почему важны разобранные поля для 4624/4625. Для событий входа (Security 4624/4625) в реальной аналитике значимы атрибуты: учётная запись, тип входа (в т.ч. удалённые сценарии), IP-адрес источника. В Windows часть этих данных находится в массиве строковых вставок, формат которых зависит от локали и версии. В проекте предусмотрено хранение как сырого массива вставок (через JSON), так и отдельных разобранных полей (parsed_account, parsed_ip, parsed_logon_type) для ускорения запросов и корректного группирования по IP/аккаунту. Это уменьшает «стоимость» корреляционных запросов и делает правила менее зависимыми от формата сообщения.</w:t>
      </w:r>
    </w:p>
    <w:p>
      <w:pPr>
        <w:spacing w:line="360" w:lineRule="auto"/>
        <w:ind w:firstLine="709"/>
        <w:jc w:val="both"/>
      </w:pPr>
      <w:r>
        <w:rPr>
          <w:rFonts w:ascii="Times New Roman" w:hAnsi="Times New Roman"/>
          <w:sz w:val="28"/>
        </w:rPr>
        <w:t>СУБД и режим хранения. В качестве встраиваемого хранилища выбран SQLite. Причины: отсутствие необходимости поднимать отдельный сервер СУБД на учебном стенде; переносимость одного файла базы; достаточная для диплома выразительность SQL для агрегаций и оконных выборок; поддержка индексов и внешних ключей для целостности связи алертов и действий. Режим журнала WAL снижает вероятность блокировок при одновременной записи событий сборщиком и чтении таблиц интерфейсом. Параметры PRAGMA synchronous = NORMAL и включённые foreign_keys соответствуют разумному балансу между производительностью и устойчивостью на рабочей станции. Размещение файла базы в каталоге данных пользователя (`LOCALAPPDATA\miniSIEM` в типовой конфигурации) соответствует модели разграничения: данные привязаны к учётной записи ОС и не требуют прав записи в защищённые системные каталоги.</w:t>
      </w:r>
    </w:p>
    <w:p>
      <w:pPr>
        <w:spacing w:line="360" w:lineRule="auto"/>
        <w:ind w:firstLine="709"/>
        <w:jc w:val="both"/>
      </w:pPr>
      <w:r>
        <w:rPr>
          <w:rFonts w:ascii="Times New Roman" w:hAnsi="Times New Roman"/>
          <w:sz w:val="28"/>
        </w:rPr>
        <w:t>Схема данных и практическая мотивация таблиц. Наличие в БД отдельных таблиц `events`, `alerts` и `actions` отражает практику эксплуатации (и наблюдения на практике в ИТ-отделе): важно не только «увидеть алерт», но и зафиксировать, что с ним делали. Таблица `alerts` позволяет реализовать статусы обработки (новый, в работе, закрыт) и комментарии, а `actions` — сохранять след реакции (пусть даже в dry-run): когда действие предложено/выполнено, к какому алерту относится, какой результат и детали. Для диплома это важно как демонстрация процесса «обнаружение → разбор → решение», а не только «детектирование ради детекта».</w:t>
      </w:r>
    </w:p>
    <w:p>
      <w:pPr>
        <w:spacing w:line="360" w:lineRule="auto"/>
        <w:ind w:firstLine="709"/>
        <w:jc w:val="both"/>
      </w:pPr>
      <w:r>
        <w:rPr>
          <w:rFonts w:ascii="Times New Roman" w:hAnsi="Times New Roman"/>
          <w:sz w:val="28"/>
        </w:rPr>
        <w:t>Политика хранения и контроль размера БД. В SIEM-системах всегда присутствует вопрос ретенции: сколько хранить в «горячем» доступе и как очищать старые данные. В локальном SQLite это выражается в необходимости предусмотреть операции обслуживания: удаление данных старше заданного срока, checkpoint WAL и vacuum. Эти операции важны, чтобы файл базы не рос бесконтрольно, а также чтобы интерфейс оставался отзывчивым при длительной работе. В отчёте уместно указать, что политика хранения является параметром стенда и должна согласовываться с требованиями к хранению событий (для учебного стенда — по возможности не менее нескольких дней для демонстрации динамики и трендов).</w:t>
      </w:r>
    </w:p>
    <w:p>
      <w:pPr>
        <w:spacing w:line="360" w:lineRule="auto"/>
        <w:ind w:firstLine="709"/>
        <w:jc w:val="both"/>
      </w:pPr>
      <w:r>
        <w:rPr>
          <w:rFonts w:ascii="Times New Roman" w:hAnsi="Times New Roman"/>
          <w:sz w:val="28"/>
        </w:rPr>
        <w:t>Сравнение с альтернативами хранения. Elasticsearch или OpenSearch дали бы полнотекстовый поиск и горизонтальное масштабирование, но потребовали бы JVM/кластера, политик индексов и отдельной эксплуатации — что выходит за рамки целевой простоты дипломного стенда. PostgreSQL с партиционированием по времени являлся бы сильным компромиссом для «одного сервера без кластера», но для локального single-user приложения SQLite остаётся более прямолинейным выбором. При эволюции проекта слой доступа к данным можно абстрагировать и заменить бэкенд, сохранив модель события и правил.</w:t>
      </w:r>
    </w:p>
    <w:p>
      <w:pPr>
        <w:spacing w:line="360" w:lineRule="auto"/>
        <w:ind w:firstLine="709"/>
        <w:jc w:val="both"/>
      </w:pPr>
      <w:r>
        <w:rPr>
          <w:rFonts w:ascii="Times New Roman" w:hAnsi="Times New Roman"/>
          <w:sz w:val="28"/>
        </w:rPr>
        <w:t>Критерии выбора «простота против масштабирования». Дипломный проект намеренно выбирает минимально достаточную инфраструктуру. Это снижает трудозатраты и риски на этапах демонстрации (не требуется отдельный сервер, сеть, права администрирования кластера). При этом в тексте отчёта важно показать понимание того, как проект масштабировался бы при изменении требований: вынесение хранилища на сервер, централизованный коллектор, брокер сообщений для буферизации пиков, поддержка нескольких агентов и центральной консоли. Такой «планируемый путь развития» является хорошей практикой проектирования.</w:t>
      </w:r>
    </w:p>
    <w:p>
      <w:pPr>
        <w:spacing w:line="360" w:lineRule="auto"/>
        <w:ind w:firstLine="709"/>
        <w:jc w:val="both"/>
      </w:pPr>
      <w:r>
        <w:rPr>
          <w:rFonts w:ascii="Times New Roman" w:hAnsi="Times New Roman"/>
          <w:sz w:val="28"/>
        </w:rPr>
        <w:t>Описание правил и конфигурация. Формат YAML выбран для человекочитаемости правил аналитиком и для удобного версионирования в системе контроля версий. Правило содержит стабильный идентификатор, заголовок, описание, уровень серьёзности, имя детектора и блок параметров. Такой подход разделяет код движка детектирования и политику организации (какие сценарии включены и с какими порогами), что соответствует лучшим практикам управляемости SIEM.</w:t>
      </w:r>
    </w:p>
    <w:p>
      <w:pPr>
        <w:spacing w:line="360" w:lineRule="auto"/>
        <w:ind w:firstLine="709"/>
        <w:jc w:val="both"/>
      </w:pPr>
      <w:r>
        <w:rPr>
          <w:rFonts w:ascii="Times New Roman" w:hAnsi="Times New Roman"/>
          <w:sz w:val="28"/>
        </w:rPr>
        <w:t>Почему правила параметризуются. В практической эксплуатации пороги «сколько ошибок входа считать подозрительными» не являются универсальными: офис с редкими входами и терминальный сервер с множеством сервисных аккаунтов имеют разные базовые уровни событий. Поэтому в YAML вынесены параметры `threshold` и `window_minutes`. Это позволяет демонстрировать тюнинг правил на защите: сначала показать чувствительную конфигурацию, затем объяснить риск ложных срабатываний и продемонстрировать корректировку порога.</w:t>
      </w:r>
    </w:p>
    <w:p>
      <w:pPr>
        <w:spacing w:line="360" w:lineRule="auto"/>
        <w:ind w:firstLine="709"/>
        <w:jc w:val="both"/>
      </w:pPr>
      <w:r>
        <w:rPr>
          <w:rFonts w:ascii="Times New Roman" w:hAnsi="Times New Roman"/>
          <w:sz w:val="28"/>
        </w:rPr>
        <w:t>Детерминированность и воспроизводимость срабатываний. Для дипломной работы важно, чтобы срабатывания правил можно было воспроизвести в аудитории. Поэтому предусмотрены либо синтетические сценарии (например, генерация нескольких неудачных входов на тестовой ВМ), либо импорт EVTX с заранее подготовленным набором событий. На уровне технологий это оправдывает наличие `evtx_import.py` и отчётных форматов, которые можно приложить к пояснительной записке без доступа к исходной машине.</w:t>
      </w:r>
    </w:p>
    <w:p>
      <w:pPr>
        <w:spacing w:line="360" w:lineRule="auto"/>
        <w:ind w:firstLine="709"/>
        <w:jc w:val="both"/>
      </w:pPr>
      <w:r>
        <w:rPr>
          <w:rFonts w:ascii="Times New Roman" w:hAnsi="Times New Roman"/>
          <w:sz w:val="28"/>
        </w:rPr>
        <w:t>Пользовательский интерфейс. Для десктопной Windows-среды выбран фреймворк Qt через официальные биндинги PySide6: нативный внешний вид, табличные представления для больших объёмов событий, встроенная поддержка печати и диалогов, зрелая модель сигналов и слотов для взаимодействия с фоновыми потоками. Альтернатива в виде веб-интерфейса (FastAPI + React) увеличила бы объём фронтенд-разработки и усложнила бы демонстрацию на защите без поднятого сервера; для целей диплома десктопное приложение является прагматичным решением.</w:t>
      </w:r>
    </w:p>
    <w:p>
      <w:pPr>
        <w:spacing w:line="360" w:lineRule="auto"/>
        <w:ind w:firstLine="709"/>
        <w:jc w:val="both"/>
      </w:pPr>
      <w:r>
        <w:rPr>
          <w:rFonts w:ascii="Times New Roman" w:hAnsi="Times New Roman"/>
          <w:sz w:val="28"/>
        </w:rPr>
        <w:t>Требования к UX аналитика. Даже в mini SIEM пользовательский интерфейс должен решать типовые задачи аналитика: быстро отфильтровать события по времени и каналу, найти конкретный EventID, посмотреть контекст сообщения, перейти от алерта к связанным событиям, отметить статус обработки и добавить комментарий. Поэтому технологии UI выбирались не «ради красивого окна», а ради производительных таблиц, сортировок и механизмов фоновой загрузки, чтобы не блокировать окно при обновлении данных.</w:t>
      </w:r>
    </w:p>
    <w:p>
      <w:pPr>
        <w:spacing w:line="360" w:lineRule="auto"/>
        <w:ind w:firstLine="709"/>
        <w:jc w:val="both"/>
      </w:pPr>
      <w:r>
        <w:rPr>
          <w:rFonts w:ascii="Times New Roman" w:hAnsi="Times New Roman"/>
          <w:sz w:val="28"/>
        </w:rPr>
        <w:t>Упаковка и поставка. PyInstaller позволяет собрать один исполняемый файл miniSIEM.exe, что упрощает перенос на машину без установленного Python и демонстрацию работы комиссии. Ограничением является необходимость тестирования сборки на целевой ОС и учёт ложных срабатываний антивируса на неподписанный exe; в пояснительной записке целесообразно упомянуть возможность цифровой подписи как этап промышленной зрелости.</w:t>
      </w:r>
    </w:p>
    <w:p>
      <w:pPr>
        <w:spacing w:line="360" w:lineRule="auto"/>
        <w:ind w:firstLine="709"/>
        <w:jc w:val="both"/>
      </w:pPr>
      <w:r>
        <w:rPr>
          <w:rFonts w:ascii="Times New Roman" w:hAnsi="Times New Roman"/>
          <w:sz w:val="28"/>
        </w:rPr>
        <w:t>Почему важна поставка в виде одного файла. Для защиты диплома и демонстрации преподавателю/рецензенту критично минимизировать «факторы среды»: несовпадение версий Python, отсутствие нужных библиотек, запреты корпоративной политики на установку софта. Standalone exe уменьшает эти риски и делает демонстрацию воспроизводимой. При этом в отчёте корректно указать, что промышленная поставка обычно требует подписи, политики обновлений и контроля доверия, а в дипломе реализуется упрощённый вариант.</w:t>
      </w:r>
    </w:p>
    <w:p>
      <w:pPr>
        <w:spacing w:line="360" w:lineRule="auto"/>
        <w:ind w:firstLine="709"/>
        <w:jc w:val="both"/>
      </w:pPr>
      <w:r>
        <w:rPr>
          <w:rFonts w:ascii="Times New Roman" w:hAnsi="Times New Roman"/>
          <w:sz w:val="28"/>
        </w:rPr>
        <w:t>Библиотеки и инструменты разработки. Использование pywin32 для событий Windows; PyYAML для разбора правил; стандартный sqlite3; PySide6 для GUI; PyInstaller для релизной сборки. Среда разработки — виртуальное окружение Python, файл requirements.txt, система контроля версий Git. Тестирование — ручное на стенде с генерацией трафика входа и импортом EVTX.</w:t>
      </w:r>
    </w:p>
    <w:p>
      <w:pPr>
        <w:spacing w:line="360" w:lineRule="auto"/>
        <w:ind w:firstLine="709"/>
        <w:jc w:val="both"/>
      </w:pPr>
      <w:r>
        <w:rPr>
          <w:rFonts w:ascii="Times New Roman" w:hAnsi="Times New Roman"/>
          <w:sz w:val="28"/>
        </w:rPr>
        <w:t>Контроль качества кода и проверяемость. В дипломной работе важно показать, что проект сопровождаем и пригоден к развитию. Для этого применяются: единая структура пакета, изоляция зависимостей в venv, версионирование, а также минимальные проверки (запуск на «чистой» машине, повторная установка зависимостей, тест импортов EVTX). Даже если автотесты покрывают не весь функционал, описанная методика проверки повышает доверие к результату.</w:t>
      </w:r>
    </w:p>
    <w:p>
      <w:pPr>
        <w:spacing w:line="360" w:lineRule="auto"/>
        <w:ind w:firstLine="709"/>
        <w:jc w:val="both"/>
      </w:pPr>
      <w:r>
        <w:rPr>
          <w:rFonts w:ascii="Times New Roman" w:hAnsi="Times New Roman"/>
          <w:sz w:val="28"/>
        </w:rPr>
        <w:t>Производительность и многопоточность. Сбор событий и тяжёлые запросы к БД не должны блокировать главный поток UI; в проекте используется вынесение операций в отдельные потоки Qt с сигналами завершения. Пакетный размер чтения из журнала ограничивается, чтобы сгладить пики при всплеске активности ОС.</w:t>
      </w:r>
    </w:p>
    <w:p>
      <w:pPr>
        <w:spacing w:line="360" w:lineRule="auto"/>
        <w:ind w:firstLine="709"/>
        <w:jc w:val="both"/>
      </w:pPr>
      <w:r>
        <w:rPr>
          <w:rFonts w:ascii="Times New Roman" w:hAnsi="Times New Roman"/>
          <w:sz w:val="28"/>
        </w:rPr>
        <w:t>Методика оценки производительности (для текста отчёта). В качестве простого критерия можно использовать: скорость импорта EVTX (количество событий в минуту), среднее время обновления таблицы событий за окно в 24 часа, время формирования отчёта, а также рост файла базы при типовой нагрузке. Эти метрики легко воспроизводимы и подходят для описания результатов дипломной работы без доступа к инфраструктуре предприятия. Для правил burst важна амортизированная стоимость SQL-запроса в скользящем окне; здесь роль играют индексы по времени и каналам.</w:t>
      </w:r>
    </w:p>
    <w:p>
      <w:pPr>
        <w:spacing w:line="360" w:lineRule="auto"/>
        <w:ind w:firstLine="709"/>
        <w:jc w:val="both"/>
      </w:pPr>
      <w:r>
        <w:rPr>
          <w:rFonts w:ascii="Times New Roman" w:hAnsi="Times New Roman"/>
          <w:sz w:val="28"/>
        </w:rPr>
        <w:t>Безопасность разработки и эксплуатации. Чтение журнала Security требует привилегий; проект должен документировать ожидаемую модель прав. Реакции на алерты по умолчанию выполняются в режиме симуляции; любые реальные действия требуют явного включения и понимания риска. Файл SQLite содержит потенциально чувствительные данные (учётные имена, IP); доступ к нему должен контролироваться политиками ОС и шифрованием диска на уровне рабочей станции.</w:t>
      </w:r>
    </w:p>
    <w:p>
      <w:pPr>
        <w:spacing w:line="360" w:lineRule="auto"/>
        <w:ind w:firstLine="709"/>
        <w:jc w:val="both"/>
      </w:pPr>
      <w:r>
        <w:rPr>
          <w:rFonts w:ascii="Times New Roman" w:hAnsi="Times New Roman"/>
          <w:sz w:val="28"/>
        </w:rPr>
        <w:t>Конфиденциальность и комплаенс в учебном стенде. При работе со событиями Windows возможна фиксация персональных данных (имена пользователей домена, IP-адреса). Поэтому в отчёте уместно указать, что демонстрации проводятся на тестовом стенде, а экспорт отчётов осуществляется без данных реальных клиентов. Это соответствует принципам минимизации данных и корректного обращения с журналами.</w:t>
      </w:r>
    </w:p>
    <w:p>
      <w:pPr>
        <w:spacing w:line="360" w:lineRule="auto"/>
        <w:ind w:firstLine="709"/>
        <w:jc w:val="both"/>
      </w:pPr>
      <w:r>
        <w:rPr>
          <w:rFonts w:ascii="Times New Roman" w:hAnsi="Times New Roman"/>
          <w:sz w:val="28"/>
        </w:rPr>
        <w:t>Управление доступом к артефактам. Даже при локальном хранении следует учитывать: файл SQLite и отчёты HTML/JSON являются артефактами расследования. В промышленной практике они должны храниться в защищённом каталоге, а доступ — ограничиваться. В дипломной работе достаточно обозначить этот принцип и рекомендовать хранение на диске с шифрованием и раздельными учётными записями ОС.</w:t>
      </w:r>
    </w:p>
    <w:p>
      <w:pPr>
        <w:spacing w:line="360" w:lineRule="auto"/>
        <w:ind w:firstLine="709"/>
        <w:jc w:val="both"/>
      </w:pPr>
      <w:r>
        <w:rPr>
          <w:rFonts w:ascii="Times New Roman" w:hAnsi="Times New Roman"/>
          <w:sz w:val="28"/>
        </w:rPr>
        <w:t>Связь выбора технологий с наблюдениями практики. В ИТ-отделе оператора подчёркивается значение единой шкалы времени, идентификации источника и неизменяемости журналов насколько это возможно политиками. Локальный SQLite-файл с UTC-метками и таблицей действий по алертам воспроизводит эту логику в учебном масштабе. Принцип «сначала зафиксировать, потом анализировать» совпадает с культурой заполнения тикетов при разборе обращений клиентов на практике.</w:t>
      </w:r>
    </w:p>
    <w:p>
      <w:pPr>
        <w:spacing w:line="360" w:lineRule="auto"/>
        <w:ind w:firstLine="709"/>
        <w:jc w:val="both"/>
      </w:pPr>
      <w:r>
        <w:rPr>
          <w:rFonts w:ascii="Times New Roman" w:hAnsi="Times New Roman"/>
          <w:b/>
          <w:sz w:val="28"/>
        </w:rPr>
        <w:t>Таблица 5 — Стек технологий mini SIEM (итоговая)</w:t>
      </w:r>
    </w:p>
    <w:p>
      <w:pPr>
        <w:spacing w:line="360" w:lineRule="auto"/>
        <w:ind w:firstLine="709"/>
        <w:jc w:val="both"/>
      </w:pPr>
      <w:r>
        <w:rPr>
          <w:rFonts w:ascii="Times New Roman" w:hAnsi="Times New Roman"/>
          <w:b/>
          <w:sz w:val="28"/>
        </w:rPr>
        <w:t>Компонент стека</w:t>
      </w:r>
    </w:p>
    <w:p>
      <w:pPr>
        <w:spacing w:line="360" w:lineRule="auto"/>
        <w:ind w:firstLine="709"/>
        <w:jc w:val="both"/>
      </w:pPr>
      <w:r>
        <w:rPr>
          <w:rFonts w:ascii="Times New Roman" w:hAnsi="Times New Roman"/>
          <w:b/>
          <w:sz w:val="28"/>
        </w:rPr>
        <w:t>Технология</w:t>
      </w:r>
    </w:p>
    <w:p>
      <w:pPr>
        <w:spacing w:line="360" w:lineRule="auto"/>
        <w:ind w:firstLine="709"/>
        <w:jc w:val="both"/>
      </w:pPr>
      <w:r>
        <w:rPr>
          <w:rFonts w:ascii="Times New Roman" w:hAnsi="Times New Roman"/>
          <w:b/>
          <w:sz w:val="28"/>
        </w:rPr>
        <w:t>Роль в системе</w:t>
      </w:r>
    </w:p>
    <w:p>
      <w:pPr>
        <w:spacing w:line="360" w:lineRule="auto"/>
        <w:ind w:firstLine="709"/>
        <w:jc w:val="both"/>
      </w:pPr>
      <w:r>
        <w:rPr>
          <w:rFonts w:ascii="Times New Roman" w:hAnsi="Times New Roman"/>
          <w:b/>
          <w:sz w:val="28"/>
        </w:rPr>
        <w:t>Язык</w:t>
      </w:r>
    </w:p>
    <w:p>
      <w:pPr>
        <w:spacing w:line="360" w:lineRule="auto"/>
        <w:ind w:firstLine="709"/>
        <w:jc w:val="both"/>
      </w:pPr>
      <w:r>
        <w:rPr>
          <w:rFonts w:ascii="Times New Roman" w:hAnsi="Times New Roman"/>
          <w:sz w:val="28"/>
        </w:rPr>
        <w:t>Python 3.11 x64</w:t>
      </w:r>
    </w:p>
    <w:p>
      <w:pPr>
        <w:spacing w:line="360" w:lineRule="auto"/>
        <w:ind w:firstLine="709"/>
        <w:jc w:val="both"/>
      </w:pPr>
      <w:r>
        <w:rPr>
          <w:rFonts w:ascii="Times New Roman" w:hAnsi="Times New Roman"/>
          <w:sz w:val="28"/>
        </w:rPr>
        <w:t>Логика, правила, интеграция</w:t>
      </w:r>
    </w:p>
    <w:p>
      <w:pPr>
        <w:spacing w:line="360" w:lineRule="auto"/>
        <w:ind w:firstLine="709"/>
        <w:jc w:val="both"/>
      </w:pPr>
      <w:r>
        <w:rPr>
          <w:rFonts w:ascii="Times New Roman" w:hAnsi="Times New Roman"/>
          <w:sz w:val="28"/>
        </w:rPr>
        <w:t>Доступ к ОС</w:t>
      </w:r>
    </w:p>
    <w:p>
      <w:pPr>
        <w:spacing w:line="360" w:lineRule="auto"/>
        <w:ind w:firstLine="709"/>
        <w:jc w:val="both"/>
      </w:pPr>
      <w:r>
        <w:rPr>
          <w:rFonts w:ascii="Times New Roman" w:hAnsi="Times New Roman"/>
          <w:sz w:val="28"/>
        </w:rPr>
        <w:t>pywin32, Evt API</w:t>
      </w:r>
    </w:p>
    <w:p>
      <w:pPr>
        <w:spacing w:line="360" w:lineRule="auto"/>
        <w:ind w:firstLine="709"/>
        <w:jc w:val="both"/>
      </w:pPr>
      <w:r>
        <w:rPr>
          <w:rFonts w:ascii="Times New Roman" w:hAnsi="Times New Roman"/>
          <w:sz w:val="28"/>
        </w:rPr>
        <w:t>Сбор журналов</w:t>
      </w:r>
    </w:p>
    <w:p>
      <w:pPr>
        <w:spacing w:line="360" w:lineRule="auto"/>
        <w:ind w:firstLine="709"/>
        <w:jc w:val="both"/>
      </w:pPr>
      <w:r>
        <w:rPr>
          <w:rFonts w:ascii="Times New Roman" w:hAnsi="Times New Roman"/>
          <w:sz w:val="28"/>
        </w:rPr>
        <w:t>БД</w:t>
      </w:r>
    </w:p>
    <w:p>
      <w:pPr>
        <w:spacing w:line="360" w:lineRule="auto"/>
        <w:ind w:firstLine="709"/>
        <w:jc w:val="both"/>
      </w:pPr>
      <w:r>
        <w:rPr>
          <w:rFonts w:ascii="Times New Roman" w:hAnsi="Times New Roman"/>
          <w:sz w:val="28"/>
        </w:rPr>
        <w:t>SQLite WAL</w:t>
      </w:r>
    </w:p>
    <w:p>
      <w:pPr>
        <w:spacing w:line="360" w:lineRule="auto"/>
        <w:ind w:firstLine="709"/>
        <w:jc w:val="both"/>
      </w:pPr>
      <w:r>
        <w:rPr>
          <w:rFonts w:ascii="Times New Roman" w:hAnsi="Times New Roman"/>
          <w:sz w:val="28"/>
        </w:rPr>
        <w:t>Хранение событий и алертов</w:t>
      </w:r>
    </w:p>
    <w:p>
      <w:pPr>
        <w:spacing w:line="360" w:lineRule="auto"/>
        <w:ind w:firstLine="709"/>
        <w:jc w:val="both"/>
      </w:pPr>
      <w:r>
        <w:rPr>
          <w:rFonts w:ascii="Times New Roman" w:hAnsi="Times New Roman"/>
          <w:sz w:val="28"/>
        </w:rPr>
        <w:t>Правила</w:t>
      </w:r>
    </w:p>
    <w:p>
      <w:pPr>
        <w:spacing w:line="360" w:lineRule="auto"/>
        <w:ind w:firstLine="709"/>
        <w:jc w:val="both"/>
      </w:pPr>
      <w:r>
        <w:rPr>
          <w:rFonts w:ascii="Times New Roman" w:hAnsi="Times New Roman"/>
          <w:sz w:val="28"/>
        </w:rPr>
        <w:t>YAML</w:t>
      </w:r>
    </w:p>
    <w:p>
      <w:pPr>
        <w:spacing w:line="360" w:lineRule="auto"/>
        <w:ind w:firstLine="709"/>
        <w:jc w:val="both"/>
      </w:pPr>
      <w:r>
        <w:rPr>
          <w:rFonts w:ascii="Times New Roman" w:hAnsi="Times New Roman"/>
          <w:sz w:val="28"/>
        </w:rPr>
        <w:t>Политика детектирования</w:t>
      </w:r>
    </w:p>
    <w:p>
      <w:pPr>
        <w:spacing w:line="360" w:lineRule="auto"/>
        <w:ind w:firstLine="709"/>
        <w:jc w:val="both"/>
      </w:pPr>
      <w:r>
        <w:rPr>
          <w:rFonts w:ascii="Times New Roman" w:hAnsi="Times New Roman"/>
          <w:sz w:val="28"/>
        </w:rPr>
        <w:t>GUI</w:t>
      </w:r>
    </w:p>
    <w:p>
      <w:pPr>
        <w:spacing w:line="360" w:lineRule="auto"/>
        <w:ind w:firstLine="709"/>
        <w:jc w:val="both"/>
      </w:pPr>
      <w:r>
        <w:rPr>
          <w:rFonts w:ascii="Times New Roman" w:hAnsi="Times New Roman"/>
          <w:sz w:val="28"/>
        </w:rPr>
        <w:t>PySide6 (Qt 6)</w:t>
      </w:r>
    </w:p>
    <w:p>
      <w:pPr>
        <w:spacing w:line="360" w:lineRule="auto"/>
        <w:ind w:firstLine="709"/>
        <w:jc w:val="both"/>
      </w:pPr>
      <w:r>
        <w:rPr>
          <w:rFonts w:ascii="Times New Roman" w:hAnsi="Times New Roman"/>
          <w:sz w:val="28"/>
        </w:rPr>
        <w:t>Визуализация и управление</w:t>
      </w:r>
    </w:p>
    <w:p>
      <w:pPr>
        <w:spacing w:line="360" w:lineRule="auto"/>
        <w:ind w:firstLine="709"/>
        <w:jc w:val="both"/>
      </w:pPr>
      <w:r>
        <w:rPr>
          <w:rFonts w:ascii="Times New Roman" w:hAnsi="Times New Roman"/>
          <w:sz w:val="28"/>
        </w:rPr>
        <w:t>Сборка</w:t>
      </w:r>
    </w:p>
    <w:p>
      <w:pPr>
        <w:spacing w:line="360" w:lineRule="auto"/>
        <w:ind w:firstLine="709"/>
        <w:jc w:val="both"/>
      </w:pPr>
      <w:r>
        <w:rPr>
          <w:rFonts w:ascii="Times New Roman" w:hAnsi="Times New Roman"/>
          <w:sz w:val="28"/>
        </w:rPr>
        <w:t>PyInstaller</w:t>
      </w:r>
    </w:p>
    <w:p>
      <w:pPr>
        <w:spacing w:line="360" w:lineRule="auto"/>
        <w:ind w:firstLine="709"/>
        <w:jc w:val="both"/>
      </w:pPr>
      <w:r>
        <w:rPr>
          <w:rFonts w:ascii="Times New Roman" w:hAnsi="Times New Roman"/>
          <w:sz w:val="28"/>
        </w:rPr>
        <w:t>Поставка exe</w:t>
      </w:r>
    </w:p>
    <w:p>
      <w:pPr>
        <w:spacing w:line="360" w:lineRule="auto"/>
        <w:ind w:firstLine="709"/>
        <w:jc w:val="both"/>
      </w:pPr>
      <w:r>
        <w:rPr>
          <w:rFonts w:ascii="Times New Roman" w:hAnsi="Times New Roman"/>
          <w:sz w:val="28"/>
        </w:rPr>
        <w:t>Импорт</w:t>
      </w:r>
    </w:p>
    <w:p>
      <w:pPr>
        <w:spacing w:line="360" w:lineRule="auto"/>
        <w:ind w:firstLine="709"/>
        <w:jc w:val="both"/>
      </w:pPr>
      <w:r>
        <w:rPr>
          <w:rFonts w:ascii="Times New Roman" w:hAnsi="Times New Roman"/>
          <w:sz w:val="28"/>
        </w:rPr>
        <w:t>EVTX</w:t>
      </w:r>
    </w:p>
    <w:p>
      <w:pPr>
        <w:spacing w:line="360" w:lineRule="auto"/>
        <w:ind w:firstLine="709"/>
        <w:jc w:val="both"/>
      </w:pPr>
      <w:r>
        <w:rPr>
          <w:rFonts w:ascii="Times New Roman" w:hAnsi="Times New Roman"/>
          <w:sz w:val="28"/>
        </w:rPr>
        <w:t>Офлайн-расследования</w:t>
      </w:r>
    </w:p>
    <w:p>
      <w:pPr>
        <w:spacing w:line="360" w:lineRule="auto"/>
        <w:ind w:firstLine="709"/>
        <w:jc w:val="both"/>
      </w:pPr>
      <w:r>
        <w:rPr>
          <w:rFonts w:ascii="Times New Roman" w:hAnsi="Times New Roman"/>
          <w:sz w:val="28"/>
        </w:rPr>
        <w:t>Среда разработки и воспроизводимость. Рекомендуется фиксировать версии зависимостей в `requirements.txt` и использовать виртуальное окружение, чтобы исключить дрейф библиотек между машинами студента и научного руководителя. Для отчёта полезно указать используемую ОС сборки (например, Windows 10 или Windows 11) и разрядность, поскольку pywin32 и PyInstaller чувствительны к платформе.</w:t>
      </w:r>
    </w:p>
    <w:p>
      <w:pPr>
        <w:spacing w:line="360" w:lineRule="auto"/>
        <w:ind w:firstLine="709"/>
        <w:jc w:val="both"/>
      </w:pPr>
      <w:r>
        <w:rPr>
          <w:rFonts w:ascii="Times New Roman" w:hAnsi="Times New Roman"/>
          <w:sz w:val="28"/>
        </w:rPr>
        <w:t>Кодировки и локализация. Сообщения журналов Windows могут быть локализованы; детекторы, опирающиеся на подстроки в командной строке, должны учитывать риск ложных срабатываний при другом языке интерфейса. В обосновании технологий фиксируется, что для учебного стенда допустима настройка тестовой системы на одной локали; для промышленного развития потребовались бы нормализованные поля или multilingual-паттерны.</w:t>
      </w:r>
    </w:p>
    <w:p>
      <w:pPr>
        <w:spacing w:line="360" w:lineRule="auto"/>
        <w:ind w:firstLine="709"/>
        <w:jc w:val="both"/>
      </w:pPr>
      <w:r>
        <w:rPr>
          <w:rFonts w:ascii="Times New Roman" w:hAnsi="Times New Roman"/>
          <w:sz w:val="28"/>
        </w:rPr>
        <w:t>Модель угроз на уровне ОС и обоснование Sysmon. Встроенный аудит Windows даёт базовую картину входов и (при включении) создания процессов, но Sysmon расширяет детализацию (хэши, родительский процесс, командная строка, сетевые соединения — в зависимости от конфигурации XML). В разделе выбора технологий Sysmon рассматривается как опциональный, но рекомендуемый источник для детектов запуска PowerShell с EncodedCommand и аналогичных сценариев. Установка Sysmon требует административных прав и отдельной политики организации; в дипломной документации это должно быть явно оговорено.</w:t>
      </w:r>
    </w:p>
    <w:p>
      <w:pPr>
        <w:spacing w:line="360" w:lineRule="auto"/>
        <w:ind w:firstLine="709"/>
        <w:jc w:val="both"/>
      </w:pPr>
      <w:r>
        <w:rPr>
          <w:rFonts w:ascii="Times New Roman" w:hAnsi="Times New Roman"/>
          <w:sz w:val="28"/>
        </w:rPr>
        <w:t>Индексация и запросы. Выбор индексов в SQLite (по времени, по паре канал-время, по паре event_id-время) напрямую следует из профиля запросов детекторов: большинство правил работает в скользящем окне по времени и фильтрует по каналу Security или по конкретным EventID. Обоснование такого набора индексов — снижение амортизированной стоимости каждого цикла опроса правил при росте таблицы событий.</w:t>
      </w:r>
    </w:p>
    <w:p>
      <w:pPr>
        <w:spacing w:line="360" w:lineRule="auto"/>
        <w:ind w:firstLine="709"/>
        <w:jc w:val="both"/>
      </w:pPr>
      <w:r>
        <w:rPr>
          <w:rFonts w:ascii="Times New Roman" w:hAnsi="Times New Roman"/>
          <w:sz w:val="28"/>
        </w:rPr>
        <w:t>Графический интерфейс и отчётность. Qt через PySide6 даёт табличные модели для больших выборок, фильтры, печать и экспорт. Модуль отчётности в HTML/JSON позволяет приложить к отчёту по практике или к пояснительной записке артефакты разбора без скриншотов базы вручную. С точки зрения ИБ экспорт должен рассматриваться как чувствительный артефакт и передаваться по защищённым каналам.</w:t>
      </w:r>
    </w:p>
    <w:p>
      <w:pPr>
        <w:spacing w:line="360" w:lineRule="auto"/>
        <w:ind w:firstLine="709"/>
        <w:jc w:val="both"/>
      </w:pPr>
      <w:r>
        <w:rPr>
          <w:rFonts w:ascii="Times New Roman" w:hAnsi="Times New Roman"/>
          <w:sz w:val="28"/>
        </w:rPr>
        <w:t>Альтернатива: веб-интерфейс. Если бы целью было одновременное наблюдение несколькими аналитиками, логичнее был бы веб-клиент и сервер приложений. Отказ от этой модели в пользу десктопа снижает трудоёмкость и поверхность атаки (нет открытого HTTP-порта по умолчанию), что для учебного single-user приложения является разумным компромиссом.</w:t>
      </w:r>
    </w:p>
    <w:p>
      <w:pPr>
        <w:spacing w:line="360" w:lineRule="auto"/>
        <w:ind w:firstLine="709"/>
        <w:jc w:val="both"/>
      </w:pPr>
      <w:r>
        <w:rPr>
          <w:rFonts w:ascii="Times New Roman" w:hAnsi="Times New Roman"/>
          <w:sz w:val="28"/>
        </w:rPr>
        <w:t>Лицензирование компонентов. PySide6 распространяется под LGPL; SQLite находится в общественном достоянии; Python — PSF license. Для дипломной работы важно отметить юридическую совместимость стека и отсутствие необходимости закупки коммерческих лицензий SIEM для демонстрации компетенций.</w:t>
      </w:r>
    </w:p>
    <w:p>
      <w:pPr>
        <w:spacing w:line="360" w:lineRule="auto"/>
        <w:ind w:firstLine="709"/>
        <w:jc w:val="both"/>
      </w:pPr>
      <w:r>
        <w:rPr>
          <w:rFonts w:ascii="Times New Roman" w:hAnsi="Times New Roman"/>
          <w:sz w:val="28"/>
        </w:rPr>
        <w:t>Пути развития стека после диплома. Экспорт нормализованных событий в syslog или JSON Lines на локальный коллектор; замена SQLite на PostgreSQL при необходимости многопользовательского доступа; добавление брокера сообщений для буферизации пиков; подключение внешних списков IOC; интеграция с Telegram или почтой для доставки алертов. Эти пункты не входят в минимальные критерии приёмки, но показывают понимание эволюции архитектуры.</w:t>
      </w:r>
    </w:p>
    <w:p>
      <w:pPr>
        <w:spacing w:line="360" w:lineRule="auto"/>
        <w:ind w:firstLine="709"/>
        <w:jc w:val="both"/>
      </w:pPr>
      <w:r>
        <w:rPr>
          <w:rFonts w:ascii="Times New Roman" w:hAnsi="Times New Roman"/>
          <w:sz w:val="28"/>
        </w:rPr>
        <w:t>Связь с практикой в операторе (повторение на уровне технологий). Наблюдаемая на практике зависимость качества разбора инцидента от полноты записей в тикете напрямую мотивирует проектирование таблицы `actions` и комментариев к алертам в mini SIEM: инструмент аналитики должен поддерживать след расследования, а не только момент срабатывания правила.</w:t>
      </w:r>
    </w:p>
    <w:p>
      <w:pPr>
        <w:spacing w:line="360" w:lineRule="auto"/>
        <w:ind w:firstLine="709"/>
        <w:jc w:val="both"/>
      </w:pPr>
      <w:r>
        <w:rPr>
          <w:rFonts w:ascii="Times New Roman" w:hAnsi="Times New Roman"/>
          <w:b/>
          <w:sz w:val="28"/>
        </w:rPr>
        <w:t>3. ПРОЕКТИРОВАНИЕ ПРОГРАММНОГО КОМПЛЕКСА mini SIEM</w:t>
      </w:r>
    </w:p>
    <w:p>
      <w:pPr>
        <w:spacing w:line="360" w:lineRule="auto"/>
        <w:ind w:firstLine="709"/>
        <w:jc w:val="both"/>
      </w:pPr>
      <w:r>
        <w:rPr>
          <w:rFonts w:ascii="Times New Roman" w:hAnsi="Times New Roman"/>
          <w:b/>
          <w:sz w:val="28"/>
        </w:rPr>
        <w:t>3.1. Общая архитектура и конвейер обработки событий</w:t>
      </w:r>
    </w:p>
    <w:p>
      <w:pPr>
        <w:spacing w:line="360" w:lineRule="auto"/>
        <w:ind w:firstLine="709"/>
        <w:jc w:val="both"/>
      </w:pPr>
      <w:r>
        <w:rPr>
          <w:rFonts w:ascii="Times New Roman" w:hAnsi="Times New Roman"/>
          <w:sz w:val="28"/>
        </w:rPr>
        <w:t>Программный комплекс mini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pPr>
        <w:spacing w:line="360" w:lineRule="auto"/>
        <w:ind w:firstLine="709"/>
        <w:jc w:val="both"/>
      </w:pPr>
      <w:r>
        <w:rPr>
          <w:rFonts w:ascii="Times New Roman" w:hAnsi="Times New Roman"/>
          <w:sz w:val="28"/>
        </w:rPr>
        <w:t>Конвейер обработки включает следующие этапы:</w:t>
      </w:r>
    </w:p>
    <w:p>
      <w:pPr>
        <w:spacing w:line="360" w:lineRule="auto"/>
        <w:ind w:firstLine="709"/>
        <w:jc w:val="both"/>
      </w:pPr>
      <w:r>
        <w:rPr>
          <w:rFonts w:ascii="Times New Roman" w:hAnsi="Times New Roman"/>
          <w:sz w:val="28"/>
        </w:rPr>
        <w:t>1. **Сбор (Collection)** — периодический опрос каналов Windows Event Log и/или разовый импорт файлов EVTX.</w:t>
      </w:r>
    </w:p>
    <w:p>
      <w:pPr>
        <w:spacing w:line="360" w:lineRule="auto"/>
        <w:ind w:firstLine="709"/>
        <w:jc w:val="both"/>
      </w:pPr>
      <w:r>
        <w:rPr>
          <w:rFonts w:ascii="Times New Roman" w:hAnsi="Times New Roman"/>
          <w:sz w:val="28"/>
        </w:rPr>
        <w:t>2. **Нормализация (Normalization)** — приведение записи к единой схеме полей, извлечение вспомогательных атрибутов (в т.ч. parsed_account, parsed_ip, parsed_logon_type для событий 4624/4625).</w:t>
      </w:r>
    </w:p>
    <w:p>
      <w:pPr>
        <w:spacing w:line="360" w:lineRule="auto"/>
        <w:ind w:firstLine="709"/>
        <w:jc w:val="both"/>
      </w:pPr>
      <w:r>
        <w:rPr>
          <w:rFonts w:ascii="Times New Roman" w:hAnsi="Times New Roman"/>
          <w:sz w:val="28"/>
        </w:rPr>
        <w:t>3. **Хранение (Storage)** — запись в SQLite, индексирование по времени и ключевым атрибутам.</w:t>
      </w:r>
    </w:p>
    <w:p>
      <w:pPr>
        <w:spacing w:line="360" w:lineRule="auto"/>
        <w:ind w:firstLine="709"/>
        <w:jc w:val="both"/>
      </w:pPr>
      <w:r>
        <w:rPr>
          <w:rFonts w:ascii="Times New Roman" w:hAnsi="Times New Roman"/>
          <w:sz w:val="28"/>
        </w:rPr>
        <w:t>4. **Детектирование (Detection)** — применение набора правил YAML к выборке событий за скользящее окно времени.</w:t>
      </w:r>
    </w:p>
    <w:p>
      <w:pPr>
        <w:spacing w:line="360" w:lineRule="auto"/>
        <w:ind w:firstLine="709"/>
        <w:jc w:val="both"/>
      </w:pPr>
      <w:r>
        <w:rPr>
          <w:rFonts w:ascii="Times New Roman" w:hAnsi="Times New Roman"/>
          <w:sz w:val="28"/>
        </w:rPr>
        <w:t>5. **Алертинг (Alerting)** — создание записей alerts с уровнем серьёзности и дедупликацией повторных срабатываний.</w:t>
      </w:r>
    </w:p>
    <w:p>
      <w:pPr>
        <w:spacing w:line="360" w:lineRule="auto"/>
        <w:ind w:firstLine="709"/>
        <w:jc w:val="both"/>
      </w:pPr>
      <w:r>
        <w:rPr>
          <w:rFonts w:ascii="Times New Roman" w:hAnsi="Times New Roman"/>
          <w:sz w:val="28"/>
        </w:rPr>
        <w:t>6. **Представление (Presentation)** — отображение в GUI, поиск, панель статистики, экспорт HTML/JSON.</w:t>
      </w:r>
    </w:p>
    <w:p>
      <w:pPr>
        <w:spacing w:line="360" w:lineRule="auto"/>
        <w:ind w:firstLine="709"/>
        <w:jc w:val="both"/>
      </w:pPr>
      <w:r>
        <w:rPr>
          <w:rFonts w:ascii="Times New Roman" w:hAnsi="Times New Roman"/>
          <w:sz w:val="28"/>
        </w:rPr>
        <w:t>7. **Реакция (Response)** — журналирование предлагаемых или выполненных действий в таблице actions (режим dry-run по умолчанию).</w:t>
      </w:r>
    </w:p>
    <w:p>
      <w:pPr>
        <w:spacing w:line="360" w:lineRule="auto"/>
        <w:ind w:firstLine="709"/>
        <w:jc w:val="both"/>
      </w:pPr>
      <w:r>
        <w:rPr>
          <w:rFonts w:ascii="Times New Roman" w:hAnsi="Times New Roman"/>
          <w:sz w:val="28"/>
        </w:rPr>
        <w:t>Логическая схема взаимодействия модулей представлена на рисунке 1 (графический лист дипломного проекта). При эксплуатации все компоненты размещаются на одной рабочей станции; сетевое взаимодействие с внешними коллекторами в рамках данной версии не предусмотрено, что упрощает развёртывание и снижает поверхность атаки самого средства мониторинга.</w:t>
      </w:r>
    </w:p>
    <w:p>
      <w:pPr>
        <w:spacing w:line="360" w:lineRule="auto"/>
        <w:ind w:firstLine="709"/>
        <w:jc w:val="both"/>
      </w:pPr>
      <w:r>
        <w:rPr>
          <w:rFonts w:ascii="Times New Roman" w:hAnsi="Times New Roman"/>
          <w:sz w:val="28"/>
        </w:rPr>
        <w:t>**Рисунок 1 — Архитектура mini SIEM (логические компоненты)**</w:t>
      </w:r>
    </w:p>
    <w:p>
      <w:pPr>
        <w:spacing w:line="360" w:lineRule="auto"/>
        <w:ind w:firstLine="709"/>
        <w:jc w:val="both"/>
      </w:pPr>
      <w:r>
        <w:rPr>
          <w:rFonts w:ascii="Times New Roman" w:hAnsi="Times New Roman"/>
          <w:sz w:val="28"/>
        </w:rPr>
        <w:t>[ Windows Event Log / EVTX ] --&gt; [ collector_win / evtx_import ]</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 xml:space="preserve">           v</w:t>
      </w:r>
    </w:p>
    <w:p>
      <w:pPr>
        <w:spacing w:line="360" w:lineRule="auto"/>
        <w:ind w:firstLine="709"/>
        <w:jc w:val="both"/>
      </w:pPr>
      <w:r>
        <w:rPr>
          <w:rFonts w:ascii="Times New Roman" w:hAnsi="Times New Roman"/>
          <w:sz w:val="28"/>
        </w:rPr>
        <w:t xml:space="preserve">      [ Нормализация ]</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 xml:space="preserve">           v</w:t>
      </w:r>
    </w:p>
    <w:p>
      <w:pPr>
        <w:spacing w:line="360" w:lineRule="auto"/>
        <w:ind w:firstLine="709"/>
        <w:jc w:val="both"/>
      </w:pPr>
      <w:r>
        <w:rPr>
          <w:rFonts w:ascii="Times New Roman" w:hAnsi="Times New Roman"/>
          <w:sz w:val="28"/>
        </w:rPr>
        <w:t xml:space="preserve">      [ db.py / SQLite ]</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 xml:space="preserve">     v           v</w:t>
      </w:r>
    </w:p>
    <w:p>
      <w:pPr>
        <w:spacing w:line="360" w:lineRule="auto"/>
        <w:ind w:firstLine="709"/>
        <w:jc w:val="both"/>
      </w:pPr>
      <w:r>
        <w:rPr>
          <w:rFonts w:ascii="Times New Roman" w:hAnsi="Times New Roman"/>
          <w:sz w:val="28"/>
        </w:rPr>
        <w:t>[ rules.py ]   [ app.py GUI ]</w:t>
      </w:r>
    </w:p>
    <w:p>
      <w:pPr>
        <w:spacing w:line="360" w:lineRule="auto"/>
        <w:ind w:firstLine="709"/>
        <w:jc w:val="both"/>
      </w:pPr>
      <w:r>
        <w:rPr>
          <w:rFonts w:ascii="Times New Roman" w:hAnsi="Times New Roman"/>
          <w:sz w:val="28"/>
        </w:rPr>
        <w:t xml:space="preserve">     |           |</w:t>
      </w:r>
    </w:p>
    <w:p>
      <w:pPr>
        <w:spacing w:line="360" w:lineRule="auto"/>
        <w:ind w:firstLine="709"/>
        <w:jc w:val="both"/>
      </w:pPr>
      <w:r>
        <w:rPr>
          <w:rFonts w:ascii="Times New Roman" w:hAnsi="Times New Roman"/>
          <w:sz w:val="28"/>
        </w:rPr>
        <w:t xml:space="preserve">     v           v</w:t>
      </w:r>
    </w:p>
    <w:p>
      <w:pPr>
        <w:spacing w:line="360" w:lineRule="auto"/>
        <w:ind w:firstLine="709"/>
        <w:jc w:val="both"/>
      </w:pPr>
      <w:r>
        <w:rPr>
          <w:rFonts w:ascii="Times New Roman" w:hAnsi="Times New Roman"/>
          <w:sz w:val="28"/>
        </w:rPr>
        <w:t xml:space="preserve"> [ alerts ]   [ report.py ]</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 xml:space="preserve">     v</w:t>
      </w:r>
    </w:p>
    <w:p>
      <w:pPr>
        <w:spacing w:line="360" w:lineRule="auto"/>
        <w:ind w:firstLine="709"/>
        <w:jc w:val="both"/>
      </w:pPr>
      <w:r>
        <w:rPr>
          <w:rFonts w:ascii="Times New Roman" w:hAnsi="Times New Roman"/>
          <w:sz w:val="28"/>
        </w:rPr>
        <w:t xml:space="preserve"> [ actions / dry-run ]</w:t>
      </w:r>
    </w:p>
    <w:p>
      <w:pPr>
        <w:spacing w:line="360" w:lineRule="auto"/>
        <w:ind w:firstLine="709"/>
        <w:jc w:val="both"/>
      </w:pPr>
      <w:r>
        <w:rPr>
          <w:rFonts w:ascii="Times New Roman" w:hAnsi="Times New Roman"/>
          <w:sz w:val="28"/>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pPr>
        <w:spacing w:line="360" w:lineRule="auto"/>
        <w:ind w:firstLine="709"/>
        <w:jc w:val="both"/>
      </w:pPr>
      <w:r>
        <w:rPr>
          <w:rFonts w:ascii="Times New Roman" w:hAnsi="Times New Roman"/>
          <w:sz w:val="28"/>
        </w:rPr>
        <w:t>Выбор однопроцессной модели с фоновыми потоками Qt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Qt по завершении операций.</w:t>
      </w:r>
    </w:p>
    <w:p>
      <w:pPr>
        <w:spacing w:line="360" w:lineRule="auto"/>
        <w:ind w:firstLine="709"/>
        <w:jc w:val="both"/>
      </w:pPr>
      <w:r>
        <w:rPr>
          <w:rFonts w:ascii="Times New Roman" w:hAnsi="Times New Roman"/>
          <w:b/>
          <w:sz w:val="28"/>
        </w:rPr>
        <w:t>3.2. Проектирование хранилища данных</w:t>
      </w:r>
    </w:p>
    <w:p>
      <w:pPr>
        <w:spacing w:line="360" w:lineRule="auto"/>
        <w:ind w:firstLine="709"/>
        <w:jc w:val="both"/>
      </w:pPr>
      <w:r>
        <w:rPr>
          <w:rFonts w:ascii="Times New Roman" w:hAnsi="Times New Roman"/>
          <w:sz w:val="28"/>
        </w:rPr>
        <w:t>Хранилище реализовано на базе SQLite 3 с режимом журналирования WAL (Write-Ahead Logging). Файл базы размещается в каталоге данных пользователя (`%LOCALAPPDATA%\miniSIEM\minisiem.sqlite3`), что соответствует модели разграничения доступа ОС и не требует прав записи в системные директории.</w:t>
      </w:r>
    </w:p>
    <w:p>
      <w:pPr>
        <w:spacing w:line="360" w:lineRule="auto"/>
        <w:ind w:firstLine="709"/>
        <w:jc w:val="both"/>
      </w:pPr>
      <w:r>
        <w:rPr>
          <w:rFonts w:ascii="Times New Roman" w:hAnsi="Times New Roman"/>
          <w:sz w:val="28"/>
        </w:rPr>
        <w:t>**Таблица 6 — Логическая схема основных таблиц**</w:t>
      </w:r>
    </w:p>
    <w:p>
      <w:pPr>
        <w:spacing w:line="360" w:lineRule="auto"/>
        <w:ind w:firstLine="709"/>
        <w:jc w:val="both"/>
      </w:pPr>
      <w:r>
        <w:rPr>
          <w:rFonts w:ascii="Times New Roman" w:hAnsi="Times New Roman"/>
          <w:sz w:val="28"/>
        </w:rPr>
        <w:t>| Таблица | Назначение | Ключевые поля |</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sz w:val="28"/>
        </w:rPr>
        <w:t>| events | Нормализованные события | ts_utc, channel, event_id, message, data_json, parsed_* |</w:t>
      </w:r>
    </w:p>
    <w:p>
      <w:pPr>
        <w:spacing w:line="360" w:lineRule="auto"/>
        <w:ind w:firstLine="709"/>
        <w:jc w:val="both"/>
      </w:pPr>
      <w:r>
        <w:rPr>
          <w:rFonts w:ascii="Times New Roman" w:hAnsi="Times New Roman"/>
          <w:sz w:val="28"/>
        </w:rPr>
        <w:t>| alerts | Алерты правил | rule_id, severity, title, status, comment |</w:t>
      </w:r>
    </w:p>
    <w:p>
      <w:pPr>
        <w:spacing w:line="360" w:lineRule="auto"/>
        <w:ind w:firstLine="709"/>
        <w:jc w:val="both"/>
      </w:pPr>
      <w:r>
        <w:rPr>
          <w:rFonts w:ascii="Times New Roman" w:hAnsi="Times New Roman"/>
          <w:sz w:val="28"/>
        </w:rPr>
        <w:t>| actions | Журнал реакций | alert_id, action_type, result, details |</w:t>
      </w:r>
    </w:p>
    <w:p>
      <w:pPr>
        <w:spacing w:line="360" w:lineRule="auto"/>
        <w:ind w:firstLine="709"/>
        <w:jc w:val="both"/>
      </w:pPr>
      <w:r>
        <w:rPr>
          <w:rFonts w:ascii="Times New Roman" w:hAnsi="Times New Roman"/>
          <w:sz w:val="28"/>
        </w:rPr>
        <w:t>| rules_state | Вкл./выкл. правил | rule_id, enabled |</w:t>
      </w:r>
    </w:p>
    <w:p>
      <w:pPr>
        <w:spacing w:line="360" w:lineRule="auto"/>
        <w:ind w:firstLine="709"/>
        <w:jc w:val="both"/>
      </w:pPr>
      <w:r>
        <w:rPr>
          <w:rFonts w:ascii="Times New Roman" w:hAnsi="Times New Roman"/>
          <w:sz w:val="28"/>
        </w:rPr>
        <w:t>| rule_params | Параметры порогов | rule_id, key, value |</w:t>
      </w:r>
    </w:p>
    <w:p>
      <w:pPr>
        <w:spacing w:line="360" w:lineRule="auto"/>
        <w:ind w:firstLine="709"/>
        <w:jc w:val="both"/>
      </w:pPr>
      <w:r>
        <w:rPr>
          <w:rFonts w:ascii="Times New Roman" w:hAnsi="Times New Roman"/>
          <w:sz w:val="28"/>
        </w:rPr>
        <w:t>| settings | Настройки приложения | key, value |</w:t>
      </w:r>
    </w:p>
    <w:p>
      <w:pPr>
        <w:spacing w:line="360" w:lineRule="auto"/>
        <w:ind w:firstLine="709"/>
        <w:jc w:val="both"/>
      </w:pPr>
      <w:r>
        <w:rPr>
          <w:rFonts w:ascii="Times New Roman" w:hAnsi="Times New Roman"/>
          <w:sz w:val="28"/>
        </w:rPr>
        <w:t>Временные метки хранятся в формате ISO 8601 в часовом поясе UTC (`ts_utc`),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pPr>
        <w:spacing w:line="360" w:lineRule="auto"/>
        <w:ind w:firstLine="709"/>
        <w:jc w:val="both"/>
      </w:pPr>
      <w:r>
        <w:rPr>
          <w:rFonts w:ascii="Times New Roman" w:hAnsi="Times New Roman"/>
          <w:sz w:val="28"/>
        </w:rPr>
        <w:t>Индексы спроектированы под профиль запросов детекторов:</w:t>
      </w:r>
    </w:p>
    <w:p>
      <w:pPr>
        <w:spacing w:line="360" w:lineRule="auto"/>
        <w:ind w:firstLine="709"/>
        <w:jc w:val="both"/>
      </w:pPr>
      <w:r>
        <w:rPr>
          <w:rFonts w:ascii="Times New Roman" w:hAnsi="Times New Roman"/>
          <w:sz w:val="28"/>
        </w:rPr>
        <w:t>- `idx_events_ts` — выборки за скользящее окно;</w:t>
      </w:r>
    </w:p>
    <w:p>
      <w:pPr>
        <w:spacing w:line="360" w:lineRule="auto"/>
        <w:ind w:firstLine="709"/>
        <w:jc w:val="both"/>
      </w:pPr>
      <w:r>
        <w:rPr>
          <w:rFonts w:ascii="Times New Roman" w:hAnsi="Times New Roman"/>
          <w:sz w:val="28"/>
        </w:rPr>
        <w:t>- `idx_events_channel_ts` — фильтрация по каналу Security/Sysmon;</w:t>
      </w:r>
    </w:p>
    <w:p>
      <w:pPr>
        <w:spacing w:line="360" w:lineRule="auto"/>
        <w:ind w:firstLine="709"/>
        <w:jc w:val="both"/>
      </w:pPr>
      <w:r>
        <w:rPr>
          <w:rFonts w:ascii="Times New Roman" w:hAnsi="Times New Roman"/>
          <w:sz w:val="28"/>
        </w:rPr>
        <w:t>- `idx_events_eventid_ts` — фильтрация по EventID 4625, 4624, 1102 и др.</w:t>
      </w:r>
    </w:p>
    <w:p>
      <w:pPr>
        <w:spacing w:line="360" w:lineRule="auto"/>
        <w:ind w:firstLine="709"/>
        <w:jc w:val="both"/>
      </w:pPr>
      <w:r>
        <w:rPr>
          <w:rFonts w:ascii="Times New Roman" w:hAnsi="Times New Roman"/>
          <w:sz w:val="28"/>
        </w:rPr>
        <w:t>Поле `data_json` содержит сериализованную структуру с исходными вставками (StringInserts) и вспомогательными полями, что сохраняет доказательную базу для расследования. Отдельные столбцы `parsed_account`, `parsed_ip`, `parsed_logon_type` ускоряют группировку в правилах burst-by-IP и RDP-сценариях без полного разбора JSON на каждом запросе.</w:t>
      </w:r>
    </w:p>
    <w:p>
      <w:pPr>
        <w:spacing w:line="360" w:lineRule="auto"/>
        <w:ind w:firstLine="709"/>
        <w:jc w:val="both"/>
      </w:pPr>
      <w:r>
        <w:rPr>
          <w:rFonts w:ascii="Times New Roman" w:hAnsi="Times New Roman"/>
          <w:sz w:val="28"/>
        </w:rPr>
        <w:t>Для таблицы `alerts` предусмотрены статусы обработки (`new`, `in_progress`, `closed` — в соответствии с реализацией GUI) и поле `comment` для фиксации выводов аналитика. Механизм `alert_exists_recently` в слое БД снижает дублирование одинаковых алертов при частом опросе правил.</w:t>
      </w:r>
    </w:p>
    <w:p>
      <w:pPr>
        <w:spacing w:line="360" w:lineRule="auto"/>
        <w:ind w:firstLine="709"/>
        <w:jc w:val="both"/>
      </w:pPr>
      <w:r>
        <w:rPr>
          <w:rFonts w:ascii="Times New Roman" w:hAnsi="Times New Roman"/>
          <w:sz w:val="28"/>
        </w:rPr>
        <w:t>Политика хранения проектируется как административная операция: функции `prune_*_older_than`, `checkpoint_wal`, `vacuum` позволяют ограничивать рост файла базы на длительно работающем стенде.</w:t>
      </w:r>
    </w:p>
    <w:p>
      <w:pPr>
        <w:spacing w:line="360" w:lineRule="auto"/>
        <w:ind w:firstLine="709"/>
        <w:jc w:val="both"/>
      </w:pPr>
      <w:r>
        <w:rPr>
          <w:rFonts w:ascii="Times New Roman" w:hAnsi="Times New Roman"/>
          <w:b/>
          <w:sz w:val="28"/>
        </w:rPr>
        <w:t>3.3. Проектирование подсистемы сбора и нормализации</w:t>
      </w:r>
    </w:p>
    <w:p>
      <w:pPr>
        <w:spacing w:line="360" w:lineRule="auto"/>
        <w:ind w:firstLine="709"/>
        <w:jc w:val="both"/>
      </w:pPr>
      <w:r>
        <w:rPr>
          <w:rFonts w:ascii="Times New Roman" w:hAnsi="Times New Roman"/>
          <w:sz w:val="28"/>
        </w:rPr>
        <w:t>Подсистема сбора (`collector_win.py`) поддерживает два механизма чтения журналов Windows:</w:t>
      </w:r>
    </w:p>
    <w:p>
      <w:pPr>
        <w:spacing w:line="360" w:lineRule="auto"/>
        <w:ind w:firstLine="709"/>
        <w:jc w:val="both"/>
      </w:pPr>
      <w:r>
        <w:rPr>
          <w:rFonts w:ascii="Times New Roman" w:hAnsi="Times New Roman"/>
          <w:sz w:val="28"/>
        </w:rPr>
        <w:t>1. **Legacy Win32 API** (`OpenEventLog` / `ReadEventLog`) — для классических журналов Security, System, Application.</w:t>
      </w:r>
    </w:p>
    <w:p>
      <w:pPr>
        <w:spacing w:line="360" w:lineRule="auto"/>
        <w:ind w:firstLine="709"/>
        <w:jc w:val="both"/>
      </w:pPr>
      <w:r>
        <w:rPr>
          <w:rFonts w:ascii="Times New Roman" w:hAnsi="Times New Roman"/>
          <w:sz w:val="28"/>
        </w:rPr>
        <w:t>2. **Windows Eventing API (Evt\*)** — для каналов с косой чертой в имени, в частности `Microsoft-Windows-Sysmon/Operational`.</w:t>
      </w:r>
    </w:p>
    <w:p>
      <w:pPr>
        <w:spacing w:line="360" w:lineRule="auto"/>
        <w:ind w:firstLine="709"/>
        <w:jc w:val="both"/>
      </w:pPr>
      <w:r>
        <w:rPr>
          <w:rFonts w:ascii="Times New Roman" w:hAnsi="Times New Roman"/>
          <w:sz w:val="28"/>
        </w:rPr>
        <w:t>Разделение обусловлено ограничениями платформы: универсальное чтение «длинных» каналов через legacy-API ненадёжно на ряде сборок pywin32. Опрос выполняется пакетами ограниченного размера (`batch_size`, по умолчанию 128 записей) с курсором по `RecordNumber` при чтении «назад» от новых к старым, что позволяет не перечитывать уже обработанные записи.</w:t>
      </w:r>
    </w:p>
    <w:p>
      <w:pPr>
        <w:spacing w:line="360" w:lineRule="auto"/>
        <w:ind w:firstLine="709"/>
        <w:jc w:val="both"/>
      </w:pPr>
      <w:r>
        <w:rPr>
          <w:rFonts w:ascii="Times New Roman" w:hAnsi="Times New Roman"/>
          <w:sz w:val="28"/>
        </w:rPr>
        <w:t>Нормализация включает:</w:t>
      </w:r>
    </w:p>
    <w:p>
      <w:pPr>
        <w:spacing w:line="360" w:lineRule="auto"/>
        <w:ind w:firstLine="709"/>
        <w:jc w:val="both"/>
      </w:pPr>
      <w:r>
        <w:rPr>
          <w:rFonts w:ascii="Times New Roman" w:hAnsi="Times New Roman"/>
          <w:sz w:val="28"/>
        </w:rPr>
        <w:t>- приведение EventID к младшим 16 битам для legacy-записей;</w:t>
      </w:r>
    </w:p>
    <w:p>
      <w:pPr>
        <w:spacing w:line="360" w:lineRule="auto"/>
        <w:ind w:firstLine="709"/>
        <w:jc w:val="both"/>
      </w:pPr>
      <w:r>
        <w:rPr>
          <w:rFonts w:ascii="Times New Roman" w:hAnsi="Times New Roman"/>
          <w:sz w:val="28"/>
        </w:rPr>
        <w:t>- формирование полей `channel`, `provider`, `level`, `computer`, `record_id`, `message`;</w:t>
      </w:r>
    </w:p>
    <w:p>
      <w:pPr>
        <w:spacing w:line="360" w:lineRule="auto"/>
        <w:ind w:firstLine="709"/>
        <w:jc w:val="both"/>
      </w:pPr>
      <w:r>
        <w:rPr>
          <w:rFonts w:ascii="Times New Roman" w:hAnsi="Times New Roman"/>
          <w:sz w:val="28"/>
        </w:rPr>
        <w:t>- для Security 4624/4625 — разбор учётной записи, IP-адреса источника и типа входа (в т.ч. logon type 10 для RDP);</w:t>
      </w:r>
    </w:p>
    <w:p>
      <w:pPr>
        <w:spacing w:line="360" w:lineRule="auto"/>
        <w:ind w:firstLine="709"/>
        <w:jc w:val="both"/>
      </w:pPr>
      <w:r>
        <w:rPr>
          <w:rFonts w:ascii="Times New Roman" w:hAnsi="Times New Roman"/>
          <w:sz w:val="28"/>
        </w:rPr>
        <w:t>- сохранение полного массива вставок в JSON.</w:t>
      </w:r>
    </w:p>
    <w:p>
      <w:pPr>
        <w:spacing w:line="360" w:lineRule="auto"/>
        <w:ind w:firstLine="709"/>
        <w:jc w:val="both"/>
      </w:pPr>
      <w:r>
        <w:rPr>
          <w:rFonts w:ascii="Times New Roman" w:hAnsi="Times New Roman"/>
          <w:sz w:val="28"/>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`limit` (по умолчанию 2000 событий) для защиты от переполнения памяти при больших архивах.</w:t>
      </w:r>
    </w:p>
    <w:p>
      <w:pPr>
        <w:spacing w:line="360" w:lineRule="auto"/>
        <w:ind w:firstLine="709"/>
        <w:jc w:val="both"/>
      </w:pPr>
      <w:r>
        <w:rPr>
          <w:rFonts w:ascii="Times New Roman" w:hAnsi="Times New Roman"/>
          <w:b/>
          <w:sz w:val="28"/>
        </w:rPr>
        <w:t>3.4. Проектирование подсистемы правил и корреляции</w:t>
      </w:r>
    </w:p>
    <w:p>
      <w:pPr>
        <w:spacing w:line="360" w:lineRule="auto"/>
        <w:ind w:firstLine="709"/>
        <w:jc w:val="both"/>
      </w:pPr>
      <w:r>
        <w:rPr>
          <w:rFonts w:ascii="Times New Roman" w:hAnsi="Times New Roman"/>
          <w:sz w:val="28"/>
        </w:rPr>
        <w:t>Правила описываются декларативно в файле `rules/default.yml`. Структура правила включает: стабильный `id`, человекочитаемые `title` и `description`, `severity`, имя `detector`, флаг `enabled_by_default`, блок `params` и опциональные ссылки `mitre` (тактики MITRE ATT&amp;CK).</w:t>
      </w:r>
    </w:p>
    <w:p>
      <w:pPr>
        <w:spacing w:line="360" w:lineRule="auto"/>
        <w:ind w:firstLine="709"/>
        <w:jc w:val="both"/>
      </w:pPr>
      <w:r>
        <w:rPr>
          <w:rFonts w:ascii="Times New Roman" w:hAnsi="Times New Roman"/>
          <w:sz w:val="28"/>
        </w:rPr>
        <w:t>**Таблица 7 — Реализованные детекторы mini SIEM**</w:t>
      </w:r>
    </w:p>
    <w:p>
      <w:pPr>
        <w:spacing w:line="360" w:lineRule="auto"/>
        <w:ind w:firstLine="709"/>
        <w:jc w:val="both"/>
      </w:pPr>
      <w:r>
        <w:rPr>
          <w:rFonts w:ascii="Times New Roman" w:hAnsi="Times New Roman"/>
          <w:sz w:val="28"/>
        </w:rPr>
        <w:t>| ID правила | Детектор | Смысл сценария |</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sz w:val="28"/>
        </w:rPr>
        <w:t>| WIN-SEC-4625-BURST | failed_logon_burst | Серия неудачных входов |</w:t>
      </w:r>
    </w:p>
    <w:p>
      <w:pPr>
        <w:spacing w:line="360" w:lineRule="auto"/>
        <w:ind w:firstLine="709"/>
        <w:jc w:val="both"/>
      </w:pPr>
      <w:r>
        <w:rPr>
          <w:rFonts w:ascii="Times New Roman" w:hAnsi="Times New Roman"/>
          <w:sz w:val="28"/>
        </w:rPr>
        <w:t>| WIN-SEC-4625-BURST-BY-IP | failed_logon_burst_by_ip | Burst по IP |</w:t>
      </w:r>
    </w:p>
    <w:p>
      <w:pPr>
        <w:spacing w:line="360" w:lineRule="auto"/>
        <w:ind w:firstLine="709"/>
        <w:jc w:val="both"/>
      </w:pPr>
      <w:r>
        <w:rPr>
          <w:rFonts w:ascii="Times New Roman" w:hAnsi="Times New Roman"/>
          <w:sz w:val="28"/>
        </w:rPr>
        <w:t>| WIN-SEC-4625-RDP-BURST-BY-IP | failed_logon_burst_rdp_by_ip | Перебор RDP по IP |</w:t>
      </w:r>
    </w:p>
    <w:p>
      <w:pPr>
        <w:spacing w:line="360" w:lineRule="auto"/>
        <w:ind w:firstLine="709"/>
        <w:jc w:val="both"/>
      </w:pPr>
      <w:r>
        <w:rPr>
          <w:rFonts w:ascii="Times New Roman" w:hAnsi="Times New Roman"/>
          <w:sz w:val="28"/>
        </w:rPr>
        <w:t>| WIN-SEC-4625-BURST-BY-ACCOUNT | failed_logon_burst_by_account | Burst по учётной записи |</w:t>
      </w:r>
    </w:p>
    <w:p>
      <w:pPr>
        <w:spacing w:line="360" w:lineRule="auto"/>
        <w:ind w:firstLine="709"/>
        <w:jc w:val="both"/>
      </w:pPr>
      <w:r>
        <w:rPr>
          <w:rFonts w:ascii="Times New Roman" w:hAnsi="Times New Roman"/>
          <w:sz w:val="28"/>
        </w:rPr>
        <w:t>| WIN-SEC-1102-CLEARED | security_log_cleared | Очистка журнала Security |</w:t>
      </w:r>
    </w:p>
    <w:p>
      <w:pPr>
        <w:spacing w:line="360" w:lineRule="auto"/>
        <w:ind w:firstLine="709"/>
        <w:jc w:val="both"/>
      </w:pPr>
      <w:r>
        <w:rPr>
          <w:rFonts w:ascii="Times New Roman" w:hAnsi="Times New Roman"/>
          <w:sz w:val="28"/>
        </w:rPr>
        <w:t>| WIN-SYSMON-PS-ENC | powershell_encoded_sysmon | PowerShell -enc |</w:t>
      </w:r>
    </w:p>
    <w:p>
      <w:pPr>
        <w:spacing w:line="360" w:lineRule="auto"/>
        <w:ind w:firstLine="709"/>
        <w:jc w:val="both"/>
      </w:pPr>
      <w:r>
        <w:rPr>
          <w:rFonts w:ascii="Times New Roman" w:hAnsi="Times New Roman"/>
          <w:sz w:val="28"/>
        </w:rPr>
        <w:t>| WIN-SEC-4624-AFTER-FAIL | success_after_fail | Успех после серии 4625 |</w:t>
      </w:r>
    </w:p>
    <w:p>
      <w:pPr>
        <w:spacing w:line="360" w:lineRule="auto"/>
        <w:ind w:firstLine="709"/>
        <w:jc w:val="both"/>
      </w:pPr>
      <w:r>
        <w:rPr>
          <w:rFonts w:ascii="Times New Roman" w:hAnsi="Times New Roman"/>
          <w:sz w:val="28"/>
        </w:rPr>
        <w:t>| WIN-PROC-SUSPICIOUS | suspicious_cmdline | Подозрительная командная строка |</w:t>
      </w:r>
    </w:p>
    <w:p>
      <w:pPr>
        <w:spacing w:line="360" w:lineRule="auto"/>
        <w:ind w:firstLine="709"/>
        <w:jc w:val="both"/>
      </w:pPr>
      <w:r>
        <w:rPr>
          <w:rFonts w:ascii="Times New Roman" w:hAnsi="Times New Roman"/>
          <w:sz w:val="28"/>
        </w:rPr>
        <w:t>| WIN-CORR-BRUTE-LOGIN-PROC | corr_brute_login_proc | Корреляционная цепочка |</w:t>
      </w:r>
    </w:p>
    <w:p>
      <w:pPr>
        <w:spacing w:line="360" w:lineRule="auto"/>
        <w:ind w:firstLine="709"/>
        <w:jc w:val="both"/>
      </w:pPr>
      <w:r>
        <w:rPr>
          <w:rFonts w:ascii="Times New Roman" w:hAnsi="Times New Roman"/>
          <w:sz w:val="28"/>
        </w:rPr>
        <w:t>Цикл детектирования проектируется как периодический запуск `run_detectors` над выборкой событий за интервал, определяемый максимальным окном активных правил. Пороговые правила используют параметры `threshold` и `window_minutes`; корреляционное правило WIN-CORR-BRUTE-LOGIN-PROC — `fail_threshold`, `fail_window_minutes`, `chain_window_minutes`.</w:t>
      </w:r>
    </w:p>
    <w:p>
      <w:pPr>
        <w:spacing w:line="360" w:lineRule="auto"/>
        <w:ind w:firstLine="709"/>
        <w:jc w:val="both"/>
      </w:pPr>
      <w:r>
        <w:rPr>
          <w:rFonts w:ascii="Times New Roman" w:hAnsi="Times New Roman"/>
          <w:sz w:val="28"/>
        </w:rPr>
        <w:t>Состояние включения правил и переопределение параметров хранятся в БД (`rules_state`, `rule_params`), что позволяет изменять политику из GUI без редактирования YAML на диске.</w:t>
      </w:r>
    </w:p>
    <w:p>
      <w:pPr>
        <w:spacing w:line="360" w:lineRule="auto"/>
        <w:ind w:firstLine="709"/>
        <w:jc w:val="both"/>
      </w:pPr>
      <w:r>
        <w:rPr>
          <w:rFonts w:ascii="Times New Roman" w:hAnsi="Times New Roman"/>
          <w:b/>
          <w:sz w:val="28"/>
        </w:rPr>
        <w:t>3.5. Проектирование пользовательского интерфейса и отчётности</w:t>
      </w:r>
    </w:p>
    <w:p>
      <w:pPr>
        <w:spacing w:line="360" w:lineRule="auto"/>
        <w:ind w:firstLine="709"/>
        <w:jc w:val="both"/>
      </w:pPr>
      <w:r>
        <w:rPr>
          <w:rFonts w:ascii="Times New Roman" w:hAnsi="Times New Roman"/>
          <w:sz w:val="28"/>
        </w:rPr>
        <w:t>Графическое приложение (`app.py`) построено на PySide6 (Qt 6) и организовано в виде вкладок:</w:t>
      </w:r>
    </w:p>
    <w:p>
      <w:pPr>
        <w:spacing w:line="360" w:lineRule="auto"/>
        <w:ind w:firstLine="709"/>
        <w:jc w:val="both"/>
      </w:pPr>
      <w:r>
        <w:rPr>
          <w:rFonts w:ascii="Times New Roman" w:hAnsi="Times New Roman"/>
          <w:sz w:val="28"/>
        </w:rPr>
        <w:t>- **Dashboard** — сводная статистика за период (события, алерты, топ EventID и каналов, метрики 4625);</w:t>
      </w:r>
    </w:p>
    <w:p>
      <w:pPr>
        <w:spacing w:line="360" w:lineRule="auto"/>
        <w:ind w:firstLine="709"/>
        <w:jc w:val="both"/>
      </w:pPr>
      <w:r>
        <w:rPr>
          <w:rFonts w:ascii="Times New Roman" w:hAnsi="Times New Roman"/>
          <w:sz w:val="28"/>
        </w:rPr>
        <w:t>- **Events** — таблица событий с поиском и просмотром деталей;</w:t>
      </w:r>
    </w:p>
    <w:p>
      <w:pPr>
        <w:spacing w:line="360" w:lineRule="auto"/>
        <w:ind w:firstLine="709"/>
        <w:jc w:val="both"/>
      </w:pPr>
      <w:r>
        <w:rPr>
          <w:rFonts w:ascii="Times New Roman" w:hAnsi="Times New Roman"/>
          <w:sz w:val="28"/>
        </w:rPr>
        <w:t>- **Alerts** — список алертов, смена статуса, комментарии, отчёты по инциденту;</w:t>
      </w:r>
    </w:p>
    <w:p>
      <w:pPr>
        <w:spacing w:line="360" w:lineRule="auto"/>
        <w:ind w:firstLine="709"/>
        <w:jc w:val="both"/>
      </w:pPr>
      <w:r>
        <w:rPr>
          <w:rFonts w:ascii="Times New Roman" w:hAnsi="Times New Roman"/>
          <w:sz w:val="28"/>
        </w:rPr>
        <w:t>- **Actions** — журнал реакций;</w:t>
      </w:r>
    </w:p>
    <w:p>
      <w:pPr>
        <w:spacing w:line="360" w:lineRule="auto"/>
        <w:ind w:firstLine="709"/>
        <w:jc w:val="both"/>
      </w:pPr>
      <w:r>
        <w:rPr>
          <w:rFonts w:ascii="Times New Roman" w:hAnsi="Times New Roman"/>
          <w:sz w:val="28"/>
        </w:rPr>
        <w:t>- **Rules** — управление правилами и параметрами;</w:t>
      </w:r>
    </w:p>
    <w:p>
      <w:pPr>
        <w:spacing w:line="360" w:lineRule="auto"/>
        <w:ind w:firstLine="709"/>
        <w:jc w:val="both"/>
      </w:pPr>
      <w:r>
        <w:rPr>
          <w:rFonts w:ascii="Times New Roman" w:hAnsi="Times New Roman"/>
          <w:sz w:val="28"/>
        </w:rPr>
        <w:t>- **Settings** — пути, интервал опроса, политика хранения, часовой пояс отображения, dry-run.</w:t>
      </w:r>
    </w:p>
    <w:p>
      <w:pPr>
        <w:spacing w:line="360" w:lineRule="auto"/>
        <w:ind w:firstLine="709"/>
        <w:jc w:val="both"/>
      </w:pPr>
      <w:r>
        <w:rPr>
          <w:rFonts w:ascii="Times New Roman" w:hAnsi="Times New Roman"/>
          <w:sz w:val="28"/>
        </w:rPr>
        <w:t>Отчётность (`report.py`) формирует HTML- и JSON-представления сводного отчёта и отчёта по отдельному алерту с контекстом связанных событий. Экспорт предназначен для приложения к пояснительной записке и для передачи руководителю без доступа к GUI.</w:t>
      </w:r>
    </w:p>
    <w:p>
      <w:pPr>
        <w:spacing w:line="360" w:lineRule="auto"/>
        <w:ind w:firstLine="709"/>
        <w:jc w:val="both"/>
      </w:pPr>
      <w:r>
        <w:rPr>
          <w:rFonts w:ascii="Times New Roman" w:hAnsi="Times New Roman"/>
          <w:sz w:val="28"/>
        </w:rPr>
        <w:t>Проектирование UX учитывает типовой сценарий аналитика: фильтрация → просмотр деталей → перевод алерта в статус «в работе» → комментарий → экспорт отчёта. Внешний вид основных экранов приведён на рисунках 2–7 пояснительной записки (вкладки Dashboard, Events, Alerts, Rules, Settings и пример HTML-отчёта).</w:t>
      </w:r>
    </w:p>
    <w:p>
      <w:pPr>
        <w:spacing w:line="360" w:lineRule="auto"/>
        <w:ind w:firstLine="709"/>
        <w:jc w:val="both"/>
      </w:pPr>
      <w:r>
        <w:rPr>
          <w:rFonts w:ascii="Times New Roman" w:hAnsi="Times New Roman"/>
          <w:b/>
          <w:sz w:val="28"/>
        </w:rPr>
        <w:t>3.6. Проектирование графического материала дипломного проекта</w:t>
      </w:r>
    </w:p>
    <w:p>
      <w:pPr>
        <w:spacing w:line="360" w:lineRule="auto"/>
        <w:ind w:firstLine="709"/>
        <w:jc w:val="both"/>
      </w:pPr>
      <w:r>
        <w:rPr>
          <w:rFonts w:ascii="Times New Roman" w:hAnsi="Times New Roman"/>
          <w:sz w:val="28"/>
        </w:rPr>
        <w:t>Для защиты 10.06.2026 подготовлен комплект иллюстраций: не менее шести скриншотов работающего приложения mini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алертов, а также элементы управления правилами. Это обеспечивает наглядную связь между текстом разделов 3–5 и реализованным программным продуктом.</w:t>
      </w:r>
    </w:p>
    <w:p>
      <w:pPr>
        <w:spacing w:line="360" w:lineRule="auto"/>
        <w:ind w:firstLine="709"/>
        <w:jc w:val="both"/>
      </w:pPr>
      <w:r>
        <w:rPr>
          <w:rFonts w:ascii="Times New Roman" w:hAnsi="Times New Roman"/>
          <w:b/>
          <w:sz w:val="28"/>
        </w:rPr>
        <w:t>4. РЕАЛИЗАЦИЯ ПРОГРАММНОГО КОМПЛЕКСА</w:t>
      </w:r>
    </w:p>
    <w:p>
      <w:pPr>
        <w:spacing w:line="360" w:lineRule="auto"/>
        <w:ind w:firstLine="709"/>
        <w:jc w:val="both"/>
      </w:pPr>
      <w:r>
        <w:rPr>
          <w:rFonts w:ascii="Times New Roman" w:hAnsi="Times New Roman"/>
          <w:b/>
          <w:sz w:val="28"/>
        </w:rPr>
        <w:t>4.1. Модуль сбора событий Windows</w:t>
      </w:r>
    </w:p>
    <w:p>
      <w:pPr>
        <w:spacing w:line="360" w:lineRule="auto"/>
        <w:ind w:firstLine="709"/>
        <w:jc w:val="both"/>
      </w:pPr>
      <w:r>
        <w:rPr>
          <w:rFonts w:ascii="Times New Roman" w:hAnsi="Times New Roman"/>
          <w:sz w:val="28"/>
        </w:rPr>
        <w:t>Модуль `collector_win.py` экспортирует функции `poll_channel` и `max_record_number`. Для каналов с символом «/» вызывается `_poll_channel_evtapi` с разбором XML-представления события; для классических журналов — цикл `ReadEventLog` с фильтрацией по `RecordNumber`.</w:t>
      </w:r>
    </w:p>
    <w:p>
      <w:pPr>
        <w:spacing w:line="360" w:lineRule="auto"/>
        <w:ind w:firstLine="709"/>
        <w:jc w:val="both"/>
      </w:pPr>
      <w:r>
        <w:rPr>
          <w:rFonts w:ascii="Times New Roman" w:hAnsi="Times New Roman"/>
          <w:sz w:val="28"/>
        </w:rPr>
        <w:t>Фрагмент логики нормализации EventID иллюстрирует учёт упаковки идентификатора в Win32 API:</w:t>
      </w:r>
    </w:p>
    <w:p>
      <w:pPr>
        <w:spacing w:line="360" w:lineRule="auto"/>
        <w:ind w:firstLine="709"/>
        <w:jc w:val="both"/>
      </w:pPr>
      <w:r>
        <w:rPr>
          <w:rFonts w:ascii="Times New Roman" w:hAnsi="Times New Roman"/>
          <w:sz w:val="28"/>
        </w:rPr>
        <w:t>raw_eid = int(getattr(e, "EventID", 0))</w:t>
      </w:r>
    </w:p>
    <w:p>
      <w:pPr>
        <w:spacing w:line="360" w:lineRule="auto"/>
        <w:ind w:firstLine="709"/>
        <w:jc w:val="both"/>
      </w:pPr>
      <w:r>
        <w:rPr>
          <w:rFonts w:ascii="Times New Roman" w:hAnsi="Times New Roman"/>
          <w:sz w:val="28"/>
        </w:rPr>
        <w:t>event_id = (int(raw_eid) &amp; 0xFFFF) if raw_eid is not None else None</w:t>
      </w:r>
    </w:p>
    <w:p>
      <w:pPr>
        <w:spacing w:line="360" w:lineRule="auto"/>
        <w:ind w:firstLine="709"/>
        <w:jc w:val="both"/>
      </w:pPr>
      <w:r>
        <w:rPr>
          <w:rFonts w:ascii="Times New Roman" w:hAnsi="Times New Roman"/>
          <w:sz w:val="28"/>
        </w:rPr>
        <w:t>Для событий Security 4624/4625 дополнительно заполняется словарь `parsed` внутри `data_json` и дублируется в колонках таблицы `events` при вставке через `insert_event` в `db.py`.</w:t>
      </w:r>
    </w:p>
    <w:p>
      <w:pPr>
        <w:spacing w:line="360" w:lineRule="auto"/>
        <w:ind w:firstLine="709"/>
        <w:jc w:val="both"/>
      </w:pPr>
      <w:r>
        <w:rPr>
          <w:rFonts w:ascii="Times New Roman" w:hAnsi="Times New Roman"/>
          <w:sz w:val="28"/>
        </w:rPr>
        <w:t>Точка входа приложения (`__main__.py`) инициализирует `MiniSIEMApp`, запускает таймер опроса с интервалом из настроек и передаёт собранные записи в слой persistence.</w:t>
      </w:r>
    </w:p>
    <w:p>
      <w:pPr>
        <w:spacing w:line="360" w:lineRule="auto"/>
        <w:ind w:firstLine="709"/>
        <w:jc w:val="both"/>
      </w:pPr>
      <w:r>
        <w:rPr>
          <w:rFonts w:ascii="Times New Roman" w:hAnsi="Times New Roman"/>
          <w:b/>
          <w:sz w:val="28"/>
        </w:rPr>
        <w:t>4.2. Модуль хранения и обслуживания базы данных</w:t>
      </w:r>
    </w:p>
    <w:p>
      <w:pPr>
        <w:spacing w:line="360" w:lineRule="auto"/>
        <w:ind w:firstLine="709"/>
        <w:jc w:val="both"/>
      </w:pPr>
      <w:r>
        <w:rPr>
          <w:rFonts w:ascii="Times New Roman" w:hAnsi="Times New Roman"/>
          <w:sz w:val="28"/>
        </w:rPr>
        <w:t>Модуль `db.py` инкапсулирует подключение, миграции, CRUD-операции и аналитические запросы для дашборда. Функция `migrate` создаёт таблицы и выполняет «мягкие» `ALTER TABLE` для обновления существующих установок (столбец `comment` в alerts, parsed-поля в events).</w:t>
      </w:r>
    </w:p>
    <w:p>
      <w:pPr>
        <w:spacing w:line="360" w:lineRule="auto"/>
        <w:ind w:firstLine="709"/>
        <w:jc w:val="both"/>
      </w:pPr>
      <w:r>
        <w:rPr>
          <w:rFonts w:ascii="Times New Roman" w:hAnsi="Times New Roman"/>
          <w:sz w:val="28"/>
        </w:rPr>
        <w:t>`bulk_insert_events` обеспечивает пакетную загрузку при импорте EVTX. `backfill_security_logon_parsed_fields` позволяет дозаполнить parsed-поля для исторических строк после обновления версии.</w:t>
      </w:r>
    </w:p>
    <w:p>
      <w:pPr>
        <w:spacing w:line="360" w:lineRule="auto"/>
        <w:ind w:firstLine="709"/>
        <w:jc w:val="both"/>
      </w:pPr>
      <w:r>
        <w:rPr>
          <w:rFonts w:ascii="Times New Roman" w:hAnsi="Times New Roman"/>
          <w:sz w:val="28"/>
        </w:rPr>
        <w:t>Административные функции GUI вызывают `prune_all_older_than`, `checkpoint_wal`, `vacuum` — реализация политики ретенции, описанной при проектировании.</w:t>
      </w:r>
    </w:p>
    <w:p>
      <w:pPr>
        <w:spacing w:line="360" w:lineRule="auto"/>
        <w:ind w:firstLine="709"/>
        <w:jc w:val="both"/>
      </w:pPr>
      <w:r>
        <w:rPr>
          <w:rFonts w:ascii="Times New Roman" w:hAnsi="Times New Roman"/>
          <w:b/>
          <w:sz w:val="28"/>
        </w:rPr>
        <w:t>4.3. Модуль правил детектирования</w:t>
      </w:r>
    </w:p>
    <w:p>
      <w:pPr>
        <w:spacing w:line="360" w:lineRule="auto"/>
        <w:ind w:firstLine="709"/>
        <w:jc w:val="both"/>
      </w:pPr>
      <w:r>
        <w:rPr>
          <w:rFonts w:ascii="Times New Roman" w:hAnsi="Times New Roman"/>
          <w:sz w:val="28"/>
        </w:rPr>
        <w:t>Модуль `rules.py` загружает YAML через PyYAML, формирует список `RuleDef` и вызывает соответствующие детекторы в `run_detectors`. Каждый детектор возвращает список объектов `Alert` без побочных эффектов; запись в БД выполняется в слое приложения с проверкой `alert_exists_recently`.</w:t>
      </w:r>
    </w:p>
    <w:p>
      <w:pPr>
        <w:spacing w:line="360" w:lineRule="auto"/>
        <w:ind w:firstLine="709"/>
        <w:jc w:val="both"/>
      </w:pPr>
      <w:r>
        <w:rPr>
          <w:rFonts w:ascii="Times New Roman" w:hAnsi="Times New Roman"/>
          <w:sz w:val="28"/>
        </w:rPr>
        <w:t>Пример порогового детектора — подсчёт событий 4625 в окне:</w:t>
      </w:r>
    </w:p>
    <w:p>
      <w:pPr>
        <w:spacing w:line="360" w:lineRule="auto"/>
        <w:ind w:firstLine="709"/>
        <w:jc w:val="both"/>
      </w:pPr>
      <w:r>
        <w:rPr>
          <w:rFonts w:ascii="Times New Roman" w:hAnsi="Times New Roman"/>
          <w:sz w:val="28"/>
        </w:rPr>
        <w:t>def detect_failed_logon_burst(events, *, threshold: int, window_minutes: int) -&gt; list[Alert]:</w:t>
      </w:r>
    </w:p>
    <w:p>
      <w:pPr>
        <w:spacing w:line="360" w:lineRule="auto"/>
        <w:ind w:firstLine="709"/>
        <w:jc w:val="both"/>
      </w:pPr>
      <w:r>
        <w:rPr>
          <w:rFonts w:ascii="Times New Roman" w:hAnsi="Times New Roman"/>
          <w:sz w:val="28"/>
        </w:rPr>
        <w:t xml:space="preserve">    # фильтрация Security/4625, скользящее окно по ts_utc</w:t>
      </w:r>
    </w:p>
    <w:p>
      <w:pPr>
        <w:spacing w:line="360" w:lineRule="auto"/>
        <w:ind w:firstLine="709"/>
        <w:jc w:val="both"/>
      </w:pPr>
      <w:r>
        <w:rPr>
          <w:rFonts w:ascii="Times New Roman" w:hAnsi="Times New Roman"/>
          <w:sz w:val="28"/>
        </w:rPr>
        <w:t xml:space="preserve">    ...</w:t>
      </w:r>
    </w:p>
    <w:p>
      <w:pPr>
        <w:spacing w:line="360" w:lineRule="auto"/>
        <w:ind w:firstLine="709"/>
        <w:jc w:val="both"/>
      </w:pPr>
      <w:r>
        <w:rPr>
          <w:rFonts w:ascii="Times New Roman" w:hAnsi="Times New Roman"/>
          <w:sz w:val="28"/>
        </w:rPr>
        <w:t>Корреляционный детектор `detect_corr_bruteforce_login_suspicious_proc` последовательно проверяет наличие burst 4625, последующего 4624 и события запуска процесса с подозрительной командной строкой в пределах `chain_window_minutes`, что моделирует многошаговую атаку на уровне одной рабочей станции.</w:t>
      </w:r>
    </w:p>
    <w:p>
      <w:pPr>
        <w:spacing w:line="360" w:lineRule="auto"/>
        <w:ind w:firstLine="709"/>
        <w:jc w:val="both"/>
      </w:pPr>
      <w:r>
        <w:rPr>
          <w:rFonts w:ascii="Times New Roman" w:hAnsi="Times New Roman"/>
          <w:sz w:val="28"/>
        </w:rPr>
        <w:t>Файл `rules/default.yml` в репозитории синхронизирован с `DEFAULT_RULES_YAML` в коде; при первом запуске `ensure_default_rules` создаёт каталог правил в данных приложения, если файл отсутствует.</w:t>
      </w:r>
    </w:p>
    <w:p>
      <w:pPr>
        <w:spacing w:line="360" w:lineRule="auto"/>
        <w:ind w:firstLine="709"/>
        <w:jc w:val="both"/>
      </w:pPr>
      <w:r>
        <w:rPr>
          <w:rFonts w:ascii="Times New Roman" w:hAnsi="Times New Roman"/>
          <w:b/>
          <w:sz w:val="28"/>
        </w:rPr>
        <w:t>4.4. Графическое приложение аналитика</w:t>
      </w:r>
    </w:p>
    <w:p>
      <w:pPr>
        <w:spacing w:line="360" w:lineRule="auto"/>
        <w:ind w:firstLine="709"/>
        <w:jc w:val="both"/>
      </w:pPr>
      <w:r>
        <w:rPr>
          <w:rFonts w:ascii="Times New Roman" w:hAnsi="Times New Roman"/>
          <w:sz w:val="28"/>
        </w:rPr>
        <w:t>Класс `MiniSIEMApp` в `app.py` объединяет конфигурацию, соединение с БД, фоновый сбор и главное окно `QMainWindow`. Табличные модели (`_SqlTableModel`) выполняют SQL с лимитом строк для отзывчивости интерфейса. На рисунке 2 показана вкладка Dashboard со сводной статистикой за выбранный период; на рисунке 3 — вкладка Events с применённым фильтром по каналу Security и идентификатору события 4625.</w:t>
      </w:r>
    </w:p>
    <w:p>
      <w:pPr>
        <w:spacing w:line="360" w:lineRule="auto"/>
        <w:ind w:firstLine="709"/>
        <w:jc w:val="both"/>
      </w:pPr>
      <w:r>
        <w:rPr>
          <w:rFonts w:ascii="Times New Roman" w:hAnsi="Times New Roman"/>
          <w:sz w:val="28"/>
        </w:rPr>
        <w:t>Вкладка правил (рисунок 5) позволяет включать и отключать детекторы, редактировать числовые параметры порогов с сохранением в `rule_params`. Вкладка настроек (рисунок 6) поддерживает выбор смещения часового пояса отображения, интервала опроса, срока хранения и флага dry-run. Вкладка Alerts (рисунок 4) отображает сработавшие правила с уровнями серьёзности high и critical, что используется при демонстрации на защите дипломного проекта.</w:t>
      </w:r>
    </w:p>
    <w:p>
      <w:pPr>
        <w:spacing w:line="360" w:lineRule="auto"/>
        <w:ind w:firstLine="709"/>
        <w:jc w:val="both"/>
      </w:pPr>
      <w:r>
        <w:rPr>
          <w:rFonts w:ascii="Times New Roman" w:hAnsi="Times New Roman"/>
          <w:sz w:val="28"/>
        </w:rPr>
        <w:t>Модуль `theme.py` централизует визуальное оформление таблиц в соответствии с современным стилем Qt. Модуль `sysmon.py` предоставляет проверку наличия канала Sysmon и шаблон команды установки — вспомогательная функция для документации и мастера настройки стенда.</w:t>
      </w:r>
    </w:p>
    <w:p>
      <w:pPr>
        <w:spacing w:line="360" w:lineRule="auto"/>
        <w:ind w:firstLine="709"/>
        <w:jc w:val="both"/>
      </w:pPr>
      <w:r>
        <w:rPr>
          <w:rFonts w:ascii="Times New Roman" w:hAnsi="Times New Roman"/>
          <w:b/>
          <w:sz w:val="28"/>
        </w:rPr>
        <w:t>4.5. Импорт EVTX, отчёты и поставка</w:t>
      </w:r>
    </w:p>
    <w:p>
      <w:pPr>
        <w:spacing w:line="360" w:lineRule="auto"/>
        <w:ind w:firstLine="709"/>
        <w:jc w:val="both"/>
      </w:pPr>
      <w:r>
        <w:rPr>
          <w:rFonts w:ascii="Times New Roman" w:hAnsi="Times New Roman"/>
          <w:sz w:val="28"/>
        </w:rPr>
        <w:t>Импорт реализован в `_EvtxImportWorker` (QObject в отдельном потоке) с прогресс-диалогом — соответствие NFR-01. По завершении события доступны в общей таблице и участвуют в детектировании.</w:t>
      </w:r>
    </w:p>
    <w:p>
      <w:pPr>
        <w:spacing w:line="360" w:lineRule="auto"/>
        <w:ind w:firstLine="709"/>
        <w:jc w:val="both"/>
      </w:pPr>
      <w:r>
        <w:rPr>
          <w:rFonts w:ascii="Times New Roman" w:hAnsi="Times New Roman"/>
          <w:sz w:val="28"/>
        </w:rPr>
        <w:t>`report.py` генерирует HTML с таблицами событий и метаданными алерта; JSON-экспорт пригоден для машинной обработки. Пример сформированного HTML-отчёта по инциденту приведён на рисунке 7.</w:t>
      </w:r>
    </w:p>
    <w:p>
      <w:pPr>
        <w:spacing w:line="360" w:lineRule="auto"/>
        <w:ind w:firstLine="709"/>
        <w:jc w:val="both"/>
      </w:pPr>
      <w:r>
        <w:rPr>
          <w:rFonts w:ascii="Times New Roman" w:hAnsi="Times New Roman"/>
          <w:sz w:val="28"/>
        </w:rPr>
        <w:t>Сборка PyInstaller описана в `packaging/minisiem.spec`; результат — `dist\miniSIEM.exe`. README содержит инструкции по venv, зависимостям и опциональной установке Sysmon.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pPr>
        <w:spacing w:line="360" w:lineRule="auto"/>
        <w:ind w:firstLine="709"/>
        <w:jc w:val="both"/>
      </w:pPr>
      <w:r>
        <w:rPr>
          <w:rFonts w:ascii="Times New Roman" w:hAnsi="Times New Roman"/>
          <w:sz w:val="28"/>
        </w:rPr>
        <w:t>**Таблица 8 — Соответствие модулей и файлов проекта**</w:t>
      </w:r>
    </w:p>
    <w:p>
      <w:pPr>
        <w:spacing w:line="360" w:lineRule="auto"/>
        <w:ind w:firstLine="709"/>
        <w:jc w:val="both"/>
      </w:pPr>
      <w:r>
        <w:rPr>
          <w:rFonts w:ascii="Times New Roman" w:hAnsi="Times New Roman"/>
          <w:sz w:val="28"/>
        </w:rPr>
        <w:t>| Модуль | Файл | Строк кода (ориентир.) |</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sz w:val="28"/>
        </w:rPr>
        <w:t>| Хранение | db.py | ~930 |</w:t>
      </w:r>
    </w:p>
    <w:p>
      <w:pPr>
        <w:spacing w:line="360" w:lineRule="auto"/>
        <w:ind w:firstLine="709"/>
        <w:jc w:val="both"/>
      </w:pPr>
      <w:r>
        <w:rPr>
          <w:rFonts w:ascii="Times New Roman" w:hAnsi="Times New Roman"/>
          <w:sz w:val="28"/>
        </w:rPr>
        <w:t>| GUI | app.py | ~2900 |</w:t>
      </w:r>
    </w:p>
    <w:p>
      <w:pPr>
        <w:spacing w:line="360" w:lineRule="auto"/>
        <w:ind w:firstLine="709"/>
        <w:jc w:val="both"/>
      </w:pPr>
      <w:r>
        <w:rPr>
          <w:rFonts w:ascii="Times New Roman" w:hAnsi="Times New Roman"/>
          <w:sz w:val="28"/>
        </w:rPr>
        <w:t>| Правила | rules.py | ~620 |</w:t>
      </w:r>
    </w:p>
    <w:p>
      <w:pPr>
        <w:spacing w:line="360" w:lineRule="auto"/>
        <w:ind w:firstLine="709"/>
        <w:jc w:val="both"/>
      </w:pPr>
      <w:r>
        <w:rPr>
          <w:rFonts w:ascii="Times New Roman" w:hAnsi="Times New Roman"/>
          <w:sz w:val="28"/>
        </w:rPr>
        <w:t>| Сбор | collector_win.py | ~250 |</w:t>
      </w:r>
    </w:p>
    <w:p>
      <w:pPr>
        <w:spacing w:line="360" w:lineRule="auto"/>
        <w:ind w:firstLine="709"/>
        <w:jc w:val="both"/>
      </w:pPr>
      <w:r>
        <w:rPr>
          <w:rFonts w:ascii="Times New Roman" w:hAnsi="Times New Roman"/>
          <w:sz w:val="28"/>
        </w:rPr>
        <w:t>| Отчёты | report.py | ~330 |</w:t>
      </w:r>
    </w:p>
    <w:p>
      <w:pPr>
        <w:spacing w:line="360" w:lineRule="auto"/>
        <w:ind w:firstLine="709"/>
        <w:jc w:val="both"/>
      </w:pPr>
      <w:r>
        <w:rPr>
          <w:rFonts w:ascii="Times New Roman" w:hAnsi="Times New Roman"/>
          <w:sz w:val="28"/>
        </w:rPr>
        <w:t>| Импорт | evtx_import.py | ~100 |</w:t>
      </w:r>
    </w:p>
    <w:p>
      <w:pPr>
        <w:spacing w:line="360" w:lineRule="auto"/>
        <w:ind w:firstLine="709"/>
        <w:jc w:val="both"/>
      </w:pPr>
      <w:r>
        <w:rPr>
          <w:rFonts w:ascii="Times New Roman" w:hAnsi="Times New Roman"/>
          <w:b/>
          <w:sz w:val="28"/>
        </w:rPr>
        <w:t>5. ТЕСТИРОВАНИЕ И АПРОБАЦИЯ РЕЗУЛЬТАТОВ</w:t>
      </w:r>
    </w:p>
    <w:p>
      <w:pPr>
        <w:spacing w:line="360" w:lineRule="auto"/>
        <w:ind w:firstLine="709"/>
        <w:jc w:val="both"/>
      </w:pPr>
      <w:r>
        <w:rPr>
          <w:rFonts w:ascii="Times New Roman" w:hAnsi="Times New Roman"/>
          <w:b/>
          <w:sz w:val="28"/>
        </w:rPr>
        <w:t>5.1. Методика и стенд тестирования</w:t>
      </w:r>
    </w:p>
    <w:p>
      <w:pPr>
        <w:spacing w:line="360" w:lineRule="auto"/>
        <w:ind w:firstLine="709"/>
        <w:jc w:val="both"/>
      </w:pPr>
      <w:r>
        <w:rPr>
          <w:rFonts w:ascii="Times New Roman" w:hAnsi="Times New Roman"/>
          <w:sz w:val="28"/>
        </w:rPr>
        <w:t>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Sysmon 14+ с базовой конфигурацией аудита процессов.</w:t>
      </w:r>
    </w:p>
    <w:p>
      <w:pPr>
        <w:spacing w:line="360" w:lineRule="auto"/>
        <w:ind w:firstLine="709"/>
        <w:jc w:val="both"/>
      </w:pPr>
      <w:r>
        <w:rPr>
          <w:rFonts w:ascii="Times New Roman" w:hAnsi="Times New Roman"/>
          <w:sz w:val="28"/>
        </w:rPr>
        <w:t>Виды испытаний:</w:t>
      </w:r>
    </w:p>
    <w:p>
      <w:pPr>
        <w:spacing w:line="360" w:lineRule="auto"/>
        <w:ind w:firstLine="709"/>
        <w:jc w:val="both"/>
      </w:pPr>
      <w:r>
        <w:rPr>
          <w:rFonts w:ascii="Times New Roman" w:hAnsi="Times New Roman"/>
          <w:sz w:val="28"/>
        </w:rPr>
        <w:t>- функциональные (соответствие FR-01–FR-08);</w:t>
      </w:r>
    </w:p>
    <w:p>
      <w:pPr>
        <w:spacing w:line="360" w:lineRule="auto"/>
        <w:ind w:firstLine="709"/>
        <w:jc w:val="both"/>
      </w:pPr>
      <w:r>
        <w:rPr>
          <w:rFonts w:ascii="Times New Roman" w:hAnsi="Times New Roman"/>
          <w:sz w:val="28"/>
        </w:rPr>
        <w:t>- тестирование правил детектирования на синтетических и импортированных данных;</w:t>
      </w:r>
    </w:p>
    <w:p>
      <w:pPr>
        <w:spacing w:line="360" w:lineRule="auto"/>
        <w:ind w:firstLine="709"/>
        <w:jc w:val="both"/>
      </w:pPr>
      <w:r>
        <w:rPr>
          <w:rFonts w:ascii="Times New Roman" w:hAnsi="Times New Roman"/>
          <w:sz w:val="28"/>
        </w:rPr>
        <w:t>- оценка устойчивости UI при фоновом сборе;</w:t>
      </w:r>
    </w:p>
    <w:p>
      <w:pPr>
        <w:spacing w:line="360" w:lineRule="auto"/>
        <w:ind w:firstLine="709"/>
        <w:jc w:val="both"/>
      </w:pPr>
      <w:r>
        <w:rPr>
          <w:rFonts w:ascii="Times New Roman" w:hAnsi="Times New Roman"/>
          <w:sz w:val="28"/>
        </w:rPr>
        <w:t>- проверка критериев приёмки из раздела 1.3.</w:t>
      </w:r>
    </w:p>
    <w:p>
      <w:pPr>
        <w:spacing w:line="360" w:lineRule="auto"/>
        <w:ind w:firstLine="709"/>
        <w:jc w:val="both"/>
      </w:pPr>
      <w:r>
        <w:rPr>
          <w:rFonts w:ascii="Times New Roman" w:hAnsi="Times New Roman"/>
          <w:sz w:val="28"/>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pPr>
        <w:spacing w:line="360" w:lineRule="auto"/>
        <w:ind w:firstLine="709"/>
        <w:jc w:val="both"/>
      </w:pPr>
      <w:r>
        <w:rPr>
          <w:rFonts w:ascii="Times New Roman" w:hAnsi="Times New Roman"/>
          <w:b/>
          <w:sz w:val="28"/>
        </w:rPr>
        <w:t>5.2. Функциональное тестирование</w:t>
      </w:r>
    </w:p>
    <w:p>
      <w:pPr>
        <w:spacing w:line="360" w:lineRule="auto"/>
        <w:ind w:firstLine="709"/>
        <w:jc w:val="both"/>
      </w:pPr>
      <w:r>
        <w:rPr>
          <w:rFonts w:ascii="Times New Roman" w:hAnsi="Times New Roman"/>
          <w:sz w:val="28"/>
        </w:rPr>
        <w:t>**Таблица 9 — Результаты функциональных испытаний**</w:t>
      </w:r>
    </w:p>
    <w:p>
      <w:pPr>
        <w:spacing w:line="360" w:lineRule="auto"/>
        <w:ind w:firstLine="709"/>
        <w:jc w:val="both"/>
      </w:pPr>
      <w:r>
        <w:rPr>
          <w:rFonts w:ascii="Times New Roman" w:hAnsi="Times New Roman"/>
          <w:sz w:val="28"/>
        </w:rPr>
        <w:t>| ID | Проверка | Ожидаемый результат | Статус |</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sz w:val="28"/>
        </w:rPr>
        <w:t>| T-01 | Запуск `python -m minisiem` | Открывается GUI, создаётся БД | Выполнено |</w:t>
      </w:r>
    </w:p>
    <w:p>
      <w:pPr>
        <w:spacing w:line="360" w:lineRule="auto"/>
        <w:ind w:firstLine="709"/>
        <w:jc w:val="both"/>
      </w:pPr>
      <w:r>
        <w:rPr>
          <w:rFonts w:ascii="Times New Roman" w:hAnsi="Times New Roman"/>
          <w:sz w:val="28"/>
        </w:rPr>
        <w:t>| T-02 | Опрос Security/System/Application | События появляются во вкладке Events | Выполнено |</w:t>
      </w:r>
    </w:p>
    <w:p>
      <w:pPr>
        <w:spacing w:line="360" w:lineRule="auto"/>
        <w:ind w:firstLine="709"/>
        <w:jc w:val="both"/>
      </w:pPr>
      <w:r>
        <w:rPr>
          <w:rFonts w:ascii="Times New Roman" w:hAnsi="Times New Roman"/>
          <w:sz w:val="28"/>
        </w:rPr>
        <w:t>| T-03 | Поиск по EventID и тексту | Фильтрация корректна | Выполнено |</w:t>
      </w:r>
    </w:p>
    <w:p>
      <w:pPr>
        <w:spacing w:line="360" w:lineRule="auto"/>
        <w:ind w:firstLine="709"/>
        <w:jc w:val="both"/>
      </w:pPr>
      <w:r>
        <w:rPr>
          <w:rFonts w:ascii="Times New Roman" w:hAnsi="Times New Roman"/>
          <w:sz w:val="28"/>
        </w:rPr>
        <w:t>| T-04 | Импорт EVTX | Записи загружены, счётчик увеличен | Выполнено |</w:t>
      </w:r>
    </w:p>
    <w:p>
      <w:pPr>
        <w:spacing w:line="360" w:lineRule="auto"/>
        <w:ind w:firstLine="709"/>
        <w:jc w:val="both"/>
      </w:pPr>
      <w:r>
        <w:rPr>
          <w:rFonts w:ascii="Times New Roman" w:hAnsi="Times New Roman"/>
          <w:sz w:val="28"/>
        </w:rPr>
        <w:t>| T-05 | Вкл./выкл. правила в GUI | Состояние сохраняется в rules_state | Выполнено |</w:t>
      </w:r>
    </w:p>
    <w:p>
      <w:pPr>
        <w:spacing w:line="360" w:lineRule="auto"/>
        <w:ind w:firstLine="709"/>
        <w:jc w:val="both"/>
      </w:pPr>
      <w:r>
        <w:rPr>
          <w:rFonts w:ascii="Times New Roman" w:hAnsi="Times New Roman"/>
          <w:sz w:val="28"/>
        </w:rPr>
        <w:t>| T-06 | Экспорт HTML-отчёта | Файл создаётся, открывается в браузере | Выполнено |</w:t>
      </w:r>
    </w:p>
    <w:p>
      <w:pPr>
        <w:spacing w:line="360" w:lineRule="auto"/>
        <w:ind w:firstLine="709"/>
        <w:jc w:val="both"/>
      </w:pPr>
      <w:r>
        <w:rPr>
          <w:rFonts w:ascii="Times New Roman" w:hAnsi="Times New Roman"/>
          <w:sz w:val="28"/>
        </w:rPr>
        <w:t>| T-07 | Сборка miniSIEM.exe | Исполняемый файл запускается на чистой ОС | Выполнено |</w:t>
      </w:r>
    </w:p>
    <w:p>
      <w:pPr>
        <w:spacing w:line="360" w:lineRule="auto"/>
        <w:ind w:firstLine="709"/>
        <w:jc w:val="both"/>
      </w:pPr>
      <w:r>
        <w:rPr>
          <w:rFonts w:ascii="Times New Roman" w:hAnsi="Times New Roman"/>
          <w:sz w:val="28"/>
        </w:rPr>
        <w:t>| T-08 | Dry-run реакций | В actions фиксируется симуляция | Выполнено |</w:t>
      </w:r>
    </w:p>
    <w:p>
      <w:pPr>
        <w:spacing w:line="360" w:lineRule="auto"/>
        <w:ind w:firstLine="709"/>
        <w:jc w:val="both"/>
      </w:pPr>
      <w:r>
        <w:rPr>
          <w:rFonts w:ascii="Times New Roman" w:hAnsi="Times New Roman"/>
          <w:sz w:val="28"/>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pPr>
        <w:spacing w:line="360" w:lineRule="auto"/>
        <w:ind w:firstLine="709"/>
        <w:jc w:val="both"/>
      </w:pPr>
      <w:r>
        <w:rPr>
          <w:rFonts w:ascii="Times New Roman" w:hAnsi="Times New Roman"/>
          <w:b/>
          <w:sz w:val="28"/>
        </w:rPr>
        <w:t>5.3. Тестирование правил детектирования</w:t>
      </w:r>
    </w:p>
    <w:p>
      <w:pPr>
        <w:spacing w:line="360" w:lineRule="auto"/>
        <w:ind w:firstLine="709"/>
        <w:jc w:val="both"/>
      </w:pPr>
      <w:r>
        <w:rPr>
          <w:rFonts w:ascii="Times New Roman" w:hAnsi="Times New Roman"/>
          <w:sz w:val="28"/>
        </w:rPr>
        <w:t>| Правило | Метод проверки | Результат |</w:t>
      </w:r>
    </w:p>
    <w:p>
      <w:pPr>
        <w:spacing w:line="360" w:lineRule="auto"/>
        <w:ind w:firstLine="709"/>
        <w:jc w:val="both"/>
      </w:pPr>
      <w:r>
        <w:rPr>
          <w:rFonts w:ascii="Times New Roman" w:hAnsi="Times New Roman"/>
          <w:sz w:val="28"/>
        </w:rPr>
        <w:t>|---------|----------------|-----------|</w:t>
      </w:r>
    </w:p>
    <w:p>
      <w:pPr>
        <w:spacing w:line="360" w:lineRule="auto"/>
        <w:ind w:firstLine="709"/>
        <w:jc w:val="both"/>
      </w:pPr>
      <w:r>
        <w:rPr>
          <w:rFonts w:ascii="Times New Roman" w:hAnsi="Times New Roman"/>
          <w:sz w:val="28"/>
        </w:rPr>
        <w:t>| WIN-SEC-4625-BURST | ≥5 неудачных входов за 5 мин | Алерт high |</w:t>
      </w:r>
    </w:p>
    <w:p>
      <w:pPr>
        <w:spacing w:line="360" w:lineRule="auto"/>
        <w:ind w:firstLine="709"/>
        <w:jc w:val="both"/>
      </w:pPr>
      <w:r>
        <w:rPr>
          <w:rFonts w:ascii="Times New Roman" w:hAnsi="Times New Roman"/>
          <w:sz w:val="28"/>
        </w:rPr>
        <w:t>| WIN-SEC-1102-CLEARED | Очистка Security (тестовая ВМ) | Алерт critical |</w:t>
      </w:r>
    </w:p>
    <w:p>
      <w:pPr>
        <w:spacing w:line="360" w:lineRule="auto"/>
        <w:ind w:firstLine="709"/>
        <w:jc w:val="both"/>
      </w:pPr>
      <w:r>
        <w:rPr>
          <w:rFonts w:ascii="Times New Roman" w:hAnsi="Times New Roman"/>
          <w:sz w:val="28"/>
        </w:rPr>
        <w:t>| WIN-SYSMON-PS-ENC | Запуск powershell -enc ... | Алерт high при Sysmon |</w:t>
      </w:r>
    </w:p>
    <w:p>
      <w:pPr>
        <w:spacing w:line="360" w:lineRule="auto"/>
        <w:ind w:firstLine="709"/>
        <w:jc w:val="both"/>
      </w:pPr>
      <w:r>
        <w:rPr>
          <w:rFonts w:ascii="Times New Roman" w:hAnsi="Times New Roman"/>
          <w:sz w:val="28"/>
        </w:rPr>
        <w:t>| WIN-SEC-4624-AFTER-FAIL | Серия 4625 + успешный 4624 | Алерт high |</w:t>
      </w:r>
    </w:p>
    <w:p>
      <w:pPr>
        <w:spacing w:line="360" w:lineRule="auto"/>
        <w:ind w:firstLine="709"/>
        <w:jc w:val="both"/>
      </w:pPr>
      <w:r>
        <w:rPr>
          <w:rFonts w:ascii="Times New Roman" w:hAnsi="Times New Roman"/>
          <w:sz w:val="28"/>
        </w:rPr>
        <w:t>| WIN-CORR-BRUTE-LOGIN-PROC | Цепочка burst + login + cmd | Алерт critical |</w:t>
      </w:r>
    </w:p>
    <w:p>
      <w:pPr>
        <w:spacing w:line="360" w:lineRule="auto"/>
        <w:ind w:firstLine="709"/>
        <w:jc w:val="both"/>
      </w:pPr>
      <w:r>
        <w:rPr>
          <w:rFonts w:ascii="Times New Roman" w:hAnsi="Times New Roman"/>
          <w:sz w:val="28"/>
        </w:rPr>
        <w:t>Срабатывание не менее трёх правил на тестовых данных подтверждает критерий приёмки №3. Дедупликация предотвращает «шторм» одинаковых алертов при неизменном состоянии угрозы.</w:t>
      </w:r>
    </w:p>
    <w:p>
      <w:pPr>
        <w:spacing w:line="360" w:lineRule="auto"/>
        <w:ind w:firstLine="709"/>
        <w:jc w:val="both"/>
      </w:pPr>
      <w:r>
        <w:rPr>
          <w:rFonts w:ascii="Times New Roman" w:hAnsi="Times New Roman"/>
          <w:b/>
          <w:sz w:val="28"/>
        </w:rPr>
        <w:t>5.4. Оценка производительности и ограничений</w:t>
      </w:r>
    </w:p>
    <w:p>
      <w:pPr>
        <w:spacing w:line="360" w:lineRule="auto"/>
        <w:ind w:firstLine="709"/>
        <w:jc w:val="both"/>
      </w:pPr>
      <w:r>
        <w:rPr>
          <w:rFonts w:ascii="Times New Roman" w:hAnsi="Times New Roman"/>
          <w:sz w:val="28"/>
        </w:rPr>
        <w:t>При пакетном чтении 128 событий и интервале опроса 5–10 с интерфейс остаётся отзывчивым за счёт выноса операций в потоки Qt. Рост файла SQLite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`prune` и `vacuum`.</w:t>
      </w:r>
    </w:p>
    <w:p>
      <w:pPr>
        <w:spacing w:line="360" w:lineRule="auto"/>
        <w:ind w:firstLine="709"/>
        <w:jc w:val="both"/>
      </w:pPr>
      <w:r>
        <w:rPr>
          <w:rFonts w:ascii="Times New Roman" w:hAnsi="Times New Roman"/>
          <w:sz w:val="28"/>
        </w:rPr>
        <w:t>**Ограничения прототипа:**</w:t>
      </w:r>
    </w:p>
    <w:p>
      <w:pPr>
        <w:spacing w:line="360" w:lineRule="auto"/>
        <w:ind w:firstLine="709"/>
        <w:jc w:val="both"/>
      </w:pPr>
      <w:r>
        <w:rPr>
          <w:rFonts w:ascii="Times New Roman" w:hAnsi="Times New Roman"/>
          <w:sz w:val="28"/>
        </w:rPr>
        <w:t>- масштабирование на множество хостов не реализовано (нет агентской сети и центрального сервера);</w:t>
      </w:r>
    </w:p>
    <w:p>
      <w:pPr>
        <w:spacing w:line="360" w:lineRule="auto"/>
        <w:ind w:firstLine="709"/>
        <w:jc w:val="both"/>
      </w:pPr>
      <w:r>
        <w:rPr>
          <w:rFonts w:ascii="Times New Roman" w:hAnsi="Times New Roman"/>
          <w:sz w:val="28"/>
        </w:rPr>
        <w:t>- хранилище SQLite не рассчитано на объёмы enterprise SIEM (миллиарды событий);</w:t>
      </w:r>
    </w:p>
    <w:p>
      <w:pPr>
        <w:spacing w:line="360" w:lineRule="auto"/>
        <w:ind w:firstLine="709"/>
        <w:jc w:val="both"/>
      </w:pPr>
      <w:r>
        <w:rPr>
          <w:rFonts w:ascii="Times New Roman" w:hAnsi="Times New Roman"/>
          <w:sz w:val="28"/>
        </w:rPr>
        <w:t>- детекторы зависят от локали сообщений Windows при эвристиках по подстрокам;</w:t>
      </w:r>
    </w:p>
    <w:p>
      <w:pPr>
        <w:spacing w:line="360" w:lineRule="auto"/>
        <w:ind w:firstLine="709"/>
        <w:jc w:val="both"/>
      </w:pPr>
      <w:r>
        <w:rPr>
          <w:rFonts w:ascii="Times New Roman" w:hAnsi="Times New Roman"/>
          <w:sz w:val="28"/>
        </w:rPr>
        <w:t>- реальные реакции на инциденты требуют отдельной политики и осторожного включения.</w:t>
      </w:r>
    </w:p>
    <w:p>
      <w:pPr>
        <w:spacing w:line="360" w:lineRule="auto"/>
        <w:ind w:firstLine="709"/>
        <w:jc w:val="both"/>
      </w:pPr>
      <w:r>
        <w:rPr>
          <w:rFonts w:ascii="Times New Roman" w:hAnsi="Times New Roman"/>
          <w:sz w:val="28"/>
        </w:rPr>
        <w:t>**Направления развития:** экспорт в syslog/JSON Lines, подключение PostgreSQL, доставка алертов (e-mail, Telegram), интеграция с внешними списками IOC, расширение библиотеки правил под MITRE ATT&amp;CK, агентская схема сбора с нескольких рабочих станций.</w:t>
      </w:r>
    </w:p>
    <w:p>
      <w:pPr>
        <w:spacing w:line="360" w:lineRule="auto"/>
        <w:ind w:firstLine="709"/>
        <w:jc w:val="both"/>
      </w:pPr>
      <w:r>
        <w:rPr>
          <w:rFonts w:ascii="Times New Roman" w:hAnsi="Times New Roman"/>
          <w:b/>
          <w:sz w:val="28"/>
        </w:rPr>
        <w:t>5.5. Соответствие критериям приёмки и готовность к защите 10.06.2026</w:t>
      </w:r>
    </w:p>
    <w:p>
      <w:pPr>
        <w:spacing w:line="360" w:lineRule="auto"/>
        <w:ind w:firstLine="709"/>
        <w:jc w:val="both"/>
      </w:pPr>
      <w:r>
        <w:rPr>
          <w:rFonts w:ascii="Times New Roman" w:hAnsi="Times New Roman"/>
          <w:sz w:val="28"/>
        </w:rPr>
        <w:t>По результатам тестирования подтверждено выполнение критериев приёмки, сформулированных в разделе 1.3: сбор событий из заявленных каналов, сохранение в SQLite, отображение в GUI, срабатывание не менее трёх правил, фиксация алертов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(Винтерголлер И.Г.) и рецензия (Хасенова А.А.). Демонстрационный сценарий включает запуск mini SIEM, показ накопленных событий, срабатывание правила перебора паролей или импорт EVTX, просмотр алерта и экспорт HTML-отчёта.</w:t>
      </w:r>
    </w:p>
    <w:p>
      <w:pPr>
        <w:spacing w:line="360" w:lineRule="auto"/>
        <w:ind w:firstLine="709"/>
        <w:jc w:val="both"/>
      </w:pPr>
      <w:r>
        <w:rPr>
          <w:rFonts w:ascii="Times New Roman" w:hAnsi="Times New Roman"/>
          <w:b/>
          <w:sz w:val="28"/>
        </w:rPr>
        <w:t>Заключение</w:t>
      </w:r>
    </w:p>
    <w:p>
      <w:pPr>
        <w:spacing w:line="360" w:lineRule="auto"/>
        <w:ind w:firstLine="709"/>
        <w:jc w:val="both"/>
      </w:pPr>
      <w:r>
        <w:rPr>
          <w:rFonts w:ascii="Times New Roman" w:hAnsi="Times New Roman"/>
          <w:sz w:val="28"/>
        </w:rPr>
        <w:t>В ходе выполнения дипломного проекта разработан программный комплекс **mini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pPr>
        <w:spacing w:line="360" w:lineRule="auto"/>
        <w:ind w:firstLine="709"/>
        <w:jc w:val="both"/>
      </w:pPr>
      <w:r>
        <w:rPr>
          <w:rFonts w:ascii="Times New Roman" w:hAnsi="Times New Roman"/>
          <w:sz w:val="28"/>
        </w:rPr>
        <w:t>Основные **результаты работы**:</w:t>
      </w:r>
    </w:p>
    <w:p>
      <w:pPr>
        <w:spacing w:line="360" w:lineRule="auto"/>
        <w:ind w:firstLine="709"/>
        <w:jc w:val="both"/>
      </w:pPr>
      <w:r>
        <w:rPr>
          <w:rFonts w:ascii="Times New Roman" w:hAnsi="Times New Roman"/>
          <w:sz w:val="28"/>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pPr>
        <w:spacing w:line="360" w:lineRule="auto"/>
        <w:ind w:firstLine="709"/>
        <w:jc w:val="both"/>
      </w:pPr>
      <w:r>
        <w:rPr>
          <w:rFonts w:ascii="Times New Roman" w:hAnsi="Times New Roman"/>
          <w:sz w:val="28"/>
        </w:rPr>
        <w:t>2. Реализован сбор событий из каналов Security, System, Application и Sysmon с учётом особенностей Win32 и Evt API, нормализацией EventID и разбором полей входа для событий 4624/4625.</w:t>
      </w:r>
    </w:p>
    <w:p>
      <w:pPr>
        <w:spacing w:line="360" w:lineRule="auto"/>
        <w:ind w:firstLine="709"/>
        <w:jc w:val="both"/>
      </w:pPr>
      <w:r>
        <w:rPr>
          <w:rFonts w:ascii="Times New Roman" w:hAnsi="Times New Roman"/>
          <w:sz w:val="28"/>
        </w:rPr>
        <w:t>3. Спроектирована и внедрена схема данных SQLite с индексами, поддержкой алертов, комментариев аналитика и журнала действий.</w:t>
      </w:r>
    </w:p>
    <w:p>
      <w:pPr>
        <w:spacing w:line="360" w:lineRule="auto"/>
        <w:ind w:firstLine="709"/>
        <w:jc w:val="both"/>
      </w:pPr>
      <w:r>
        <w:rPr>
          <w:rFonts w:ascii="Times New Roman" w:hAnsi="Times New Roman"/>
          <w:sz w:val="28"/>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pPr>
        <w:spacing w:line="360" w:lineRule="auto"/>
        <w:ind w:firstLine="709"/>
        <w:jc w:val="both"/>
      </w:pPr>
      <w:r>
        <w:rPr>
          <w:rFonts w:ascii="Times New Roman" w:hAnsi="Times New Roman"/>
          <w:sz w:val="28"/>
        </w:rPr>
        <w:t>5. Создано десктопное приложение на PySide6 с панелью мониторинга, поиском, управлением правилами и экспортом отчётов HTML/JSON.</w:t>
      </w:r>
    </w:p>
    <w:p>
      <w:pPr>
        <w:spacing w:line="360" w:lineRule="auto"/>
        <w:ind w:firstLine="709"/>
        <w:jc w:val="both"/>
      </w:pPr>
      <w:r>
        <w:rPr>
          <w:rFonts w:ascii="Times New Roman" w:hAnsi="Times New Roman"/>
          <w:sz w:val="28"/>
        </w:rPr>
        <w:t>6. Обеспечена поставка в виде исходного кода и автономного исполняемого файла miniSIEM.exe; подготовлена документация по развёртыванию.</w:t>
      </w:r>
    </w:p>
    <w:p>
      <w:pPr>
        <w:spacing w:line="360" w:lineRule="auto"/>
        <w:ind w:firstLine="709"/>
        <w:jc w:val="both"/>
      </w:pPr>
      <w:r>
        <w:rPr>
          <w:rFonts w:ascii="Times New Roman" w:hAnsi="Times New Roman"/>
          <w:sz w:val="28"/>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pPr>
        <w:spacing w:line="360" w:lineRule="auto"/>
        <w:ind w:firstLine="709"/>
        <w:jc w:val="both"/>
      </w:pPr>
      <w:r>
        <w:rPr>
          <w:rFonts w:ascii="Times New Roman" w:hAnsi="Times New Roman"/>
          <w:sz w:val="28"/>
        </w:rPr>
        <w:t>**Практическая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dry-run по умолчанию соответствует принципам безопасной эксплуатации учебного инструмента.</w:t>
      </w:r>
    </w:p>
    <w:p>
      <w:pPr>
        <w:spacing w:line="360" w:lineRule="auto"/>
        <w:ind w:firstLine="709"/>
        <w:jc w:val="both"/>
      </w:pPr>
      <w:r>
        <w:rPr>
          <w:rFonts w:ascii="Times New Roman" w:hAnsi="Times New Roman"/>
          <w:sz w:val="28"/>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pPr>
        <w:spacing w:line="360" w:lineRule="auto"/>
        <w:ind w:firstLine="709"/>
        <w:jc w:val="both"/>
      </w:pPr>
      <w:r>
        <w:rPr>
          <w:rFonts w:ascii="Times New Roman" w:hAnsi="Times New Roman"/>
          <w:sz w:val="28"/>
        </w:rPr>
        <w:t>Дипломный проект выполнен студентом группы **СИБ 23-2с** специальности **6B06301 «Системы информационной безопасности»** Жалмаганбетовым Е.М. (НАО «Карагандинский технический университет имени Абылкаса Сагинова», кафедра «Кибербезопасности и искусственного интеллекта») и рекомендуется к защите **10 июня 2026 г.**</w:t>
      </w:r>
    </w:p>
    <w:p>
      <w:r>
        <w:br w:type="page"/>
      </w:r>
    </w:p>
    <w:p>
      <w:pPr>
        <w:spacing w:line="360" w:lineRule="auto"/>
        <w:jc w:val="both"/>
      </w:pPr>
      <w:r>
        <w:rPr>
          <w:rFonts w:ascii="Times New Roman" w:hAnsi="Times New Roman"/>
          <w:b/>
          <w:sz w:val="28"/>
        </w:rPr>
        <w:t>Список использованной литературы</w:t>
      </w:r>
    </w:p>
    <w:p>
      <w:pPr>
        <w:spacing w:line="360" w:lineRule="auto"/>
        <w:jc w:val="both"/>
      </w:pPr>
      <w:r>
        <w:rPr>
          <w:rFonts w:ascii="Times New Roman" w:hAnsi="Times New Roman"/>
          <w:sz w:val="28"/>
        </w:rPr>
        <w:t>ISO/IEC 27001:2022. Information security management systems — Requirements. (как международный стандарт; при использовании в работе указать официальный перевод или редакцию, рекомендованную кафедрой).</w:t>
      </w:r>
    </w:p>
    <w:p>
      <w:pPr>
        <w:spacing w:line="360" w:lineRule="auto"/>
        <w:jc w:val="both"/>
      </w:pPr>
      <w:r>
        <w:rPr>
          <w:rFonts w:ascii="Times New Roman" w:hAnsi="Times New Roman"/>
          <w:sz w:val="28"/>
        </w:rPr>
        <w:t>21. NIST SP 800-92. Guide to Computer Security Log Management. URL: https://csrc.nist.gov/publications/detail/sp/800-92/final (дата обращения: 25.05.2026).</w:t>
      </w:r>
    </w:p>
    <w:p>
      <w:pPr>
        <w:spacing w:line="360" w:lineRule="auto"/>
        <w:jc w:val="both"/>
      </w:pPr>
      <w:r>
        <w:rPr>
          <w:rFonts w:ascii="Times New Roman" w:hAnsi="Times New Roman"/>
          <w:sz w:val="28"/>
        </w:rPr>
        <w:t>22. Python Software Foundation. Python 3.11 Documentation. URL: https://docs.python.org/3.11/ (дата обращения: 25.05.2026).</w:t>
      </w:r>
    </w:p>
    <w:p>
      <w:pPr>
        <w:spacing w:line="360" w:lineRule="auto"/>
        <w:jc w:val="both"/>
      </w:pPr>
      <w:r>
        <w:rPr>
          <w:rFonts w:ascii="Times New Roman" w:hAnsi="Times New Roman"/>
          <w:sz w:val="28"/>
        </w:rPr>
        <w:t>23. Qt Project. Qt for Python (PySide6). URL: https://doc.qt.io/qtforpython/ (дата обращения: 25.05.2026).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