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7E2B72" w:rsidRPr="008F4F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8658C4" w:rsidRDefault="00C86152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 призманың көлемінің, бүйір</w:t>
            </w:r>
            <w:r w:rsid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бетінің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толық бетінің формулалары</w:t>
            </w:r>
            <w:r w:rsidR="005B04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1019C8" w:rsidRDefault="00C86152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Көлбеу призманың көлемінің, бүйір</w:t>
            </w:r>
            <w:r w:rsid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бетінің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толық бетінің формулалары</w:t>
            </w:r>
            <w:r w:rsidR="005B04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</w:tr>
      <w:tr w:rsidR="007E2B72" w:rsidRPr="00C8615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C86152" w:rsidRDefault="00C86152" w:rsidP="00F66302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Тікбұрышты параллелепипедтің көлемі</w:t>
            </w:r>
            <w:r w:rsidR="00F6630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нің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формуласы</w:t>
            </w:r>
            <w:r w:rsidR="005B0436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?</w:t>
            </w:r>
          </w:p>
        </w:tc>
        <w:tc>
          <w:tcPr>
            <w:tcW w:w="5103" w:type="dxa"/>
            <w:vAlign w:val="center"/>
          </w:tcPr>
          <w:p w:rsidR="007E2B72" w:rsidRPr="00C86152" w:rsidRDefault="007E2B72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7E2B72" w:rsidRPr="00C86152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7E2B72" w:rsidRPr="002800EE" w:rsidRDefault="005B0436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Кубтың көлемінің, бүйір бетінің, және толық бетінің формулалары?</w:t>
            </w:r>
          </w:p>
        </w:tc>
        <w:tc>
          <w:tcPr>
            <w:tcW w:w="5103" w:type="dxa"/>
            <w:vAlign w:val="center"/>
          </w:tcPr>
          <w:p w:rsidR="007E2B72" w:rsidRPr="005B0436" w:rsidRDefault="005B0436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Кубтың диагоналінің формуласы?</w:t>
            </w:r>
          </w:p>
        </w:tc>
      </w:tr>
      <w:tr w:rsidR="007E2B72" w:rsidRPr="008F4FF3" w:rsidTr="00AC0F7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7E2B72" w:rsidRPr="001019C8" w:rsidRDefault="00636322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Пирамиданың көлемінің, бүйір</w:t>
            </w:r>
            <w:r w:rsid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бетінің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және толық бетінің формулалары?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636322" w:rsidRPr="008C64CF" w:rsidRDefault="008C64CF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Қандай жағдайда пирамиданың биіктігі табанына сырттай сызылған шеңбердің центріне түседі?</w:t>
            </w:r>
          </w:p>
        </w:tc>
      </w:tr>
      <w:tr w:rsidR="007E2B72" w:rsidRPr="008658C4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8615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w:lastRenderedPageBreak/>
                <m:t>V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таб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H</m:t>
              </m:r>
            </m:oMath>
            <w:r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kk-KZ"/>
              </w:rPr>
              <w:t xml:space="preserve">  </w:t>
            </w:r>
            <w:r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немесе  </w:t>
            </w:r>
            <m:oMath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V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⊥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oMath>
            <w:r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kk-KZ"/>
              </w:rPr>
              <w:t xml:space="preserve">  </w:t>
            </w:r>
            <w:r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 </w:t>
            </w:r>
          </w:p>
          <w:p w:rsidR="00C86152" w:rsidRPr="003D4DBB" w:rsidRDefault="00C86152" w:rsidP="00C86152">
            <w:pPr>
              <w:spacing w:line="288" w:lineRule="auto"/>
              <w:ind w:right="175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C86152" w:rsidRPr="003D4DBB" w:rsidRDefault="00C51E7E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⊥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l</m:t>
              </m:r>
            </m:oMath>
            <w:r w:rsidR="00C86152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  <w:r w:rsidR="00C86152"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немесе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б.ж.</m:t>
                      </m:r>
                    </m:sub>
                  </m:sSub>
                </m:e>
              </m:nary>
            </m:oMath>
          </w:p>
          <w:p w:rsidR="00C8615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  <w:p w:rsidR="002B1071" w:rsidRPr="00C86152" w:rsidRDefault="00C51E7E" w:rsidP="00C8615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4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V=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:rsidR="00C86152" w:rsidRPr="003D4DBB" w:rsidRDefault="00C86152" w:rsidP="00C86152">
            <w:pPr>
              <w:spacing w:line="288" w:lineRule="auto"/>
              <w:ind w:right="175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</w:pPr>
          </w:p>
          <w:p w:rsidR="00C86152" w:rsidRPr="003D4DBB" w:rsidRDefault="00C51E7E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</w:rPr>
                    <m:t>таб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h</m:t>
              </m:r>
            </m:oMath>
            <w:r w:rsidR="00C86152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  <w:r w:rsidR="00C86152" w:rsidRPr="003D4DBB"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  <w:t xml:space="preserve">немесе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sz w:val="28"/>
                          <w:szCs w:val="28"/>
                        </w:rPr>
                        <m:t>б.ж.</m:t>
                      </m:r>
                    </m:sub>
                  </m:sSub>
                </m:e>
              </m:nary>
            </m:oMath>
          </w:p>
          <w:p w:rsidR="00C86152" w:rsidRPr="003D4DBB" w:rsidRDefault="00C86152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kk-KZ"/>
              </w:rPr>
            </w:pPr>
          </w:p>
          <w:p w:rsidR="00C86152" w:rsidRPr="00C86152" w:rsidRDefault="00C51E7E" w:rsidP="00C86152">
            <w:pPr>
              <w:pStyle w:val="a4"/>
              <w:spacing w:line="288" w:lineRule="auto"/>
              <w:ind w:left="57" w:right="175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</m:oMath>
            </m:oMathPara>
          </w:p>
        </w:tc>
      </w:tr>
      <w:tr w:rsidR="007E2B72" w:rsidRPr="008658C4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B1071" w:rsidRPr="00C86152" w:rsidRDefault="002B1071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C86152" w:rsidRDefault="00C86152" w:rsidP="00C86152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V=abc</m:t>
                </m:r>
              </m:oMath>
            </m:oMathPara>
          </w:p>
        </w:tc>
      </w:tr>
      <w:tr w:rsidR="007E2B72" w:rsidRPr="008658C4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5B0436" w:rsidRDefault="005B0436" w:rsidP="005B0436">
            <w:pPr>
              <w:pStyle w:val="a4"/>
              <w:spacing w:line="288" w:lineRule="auto"/>
              <w:ind w:left="340" w:right="193"/>
              <w:jc w:val="both"/>
              <w:rPr>
                <w:rFonts w:ascii="Times New Roman" w:hAnsi="Times New Roman" w:cs="Times New Roman"/>
                <w:color w:val="000000"/>
                <w:sz w:val="24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d=a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e>
                </m:rad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3D4DBB" w:rsidRDefault="005B0436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V=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3</m:t>
                    </m:r>
                  </m:sup>
                </m:sSup>
              </m:oMath>
            </m:oMathPara>
          </w:p>
          <w:p w:rsidR="003D4DBB" w:rsidRPr="003D4DBB" w:rsidRDefault="003D4DBB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5B0436" w:rsidRDefault="00C51E7E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б.б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</m:t>
              </m:r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  <w:lang w:val="en-US"/>
                </w:rPr>
                <m:t>4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5B0436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</w:p>
          <w:p w:rsidR="003D4DBB" w:rsidRPr="003D4DBB" w:rsidRDefault="003D4DBB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</w:p>
          <w:p w:rsidR="005B0436" w:rsidRPr="005B0436" w:rsidRDefault="00C51E7E" w:rsidP="005B0436">
            <w:pPr>
              <w:pStyle w:val="a4"/>
              <w:spacing w:line="288" w:lineRule="auto"/>
              <w:ind w:left="57" w:right="211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kk-KZ"/>
                    </w:rPr>
                    <m:t>т.б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8"/>
                  <w:szCs w:val="28"/>
                </w:rPr>
                <m:t>=6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oMath>
            <w:r w:rsidR="005B0436" w:rsidRPr="003D4DBB">
              <w:rPr>
                <w:rFonts w:ascii="Times New Roman" w:hAnsi="Times New Roman" w:cs="Times New Roman"/>
                <w:i/>
                <w:color w:val="000000"/>
                <w:sz w:val="28"/>
                <w:szCs w:val="28"/>
              </w:rPr>
              <w:t xml:space="preserve">   </w:t>
            </w:r>
          </w:p>
        </w:tc>
      </w:tr>
      <w:tr w:rsidR="007E2B72" w:rsidRPr="00FF7D66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E2B72" w:rsidRPr="004377A3" w:rsidRDefault="008C64CF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3D4DBB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Бүйір қырларының ұзындықтары тең болса немесе бүйір қырлары табанына бірдей бұрыштармен көлбеуленген болса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C64CF" w:rsidRPr="003D4DBB" w:rsidRDefault="008C64CF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V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:rsidR="008C64CF" w:rsidRPr="003D4DBB" w:rsidRDefault="008C64CF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8C64CF" w:rsidRPr="003D4DBB" w:rsidRDefault="00C51E7E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б.ж.</m:t>
                        </m:r>
                      </m:sub>
                    </m:sSub>
                  </m:e>
                </m:nary>
              </m:oMath>
            </m:oMathPara>
          </w:p>
          <w:p w:rsidR="008C64CF" w:rsidRPr="003D4DBB" w:rsidRDefault="008C64CF" w:rsidP="008C64CF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9A537E" w:rsidRPr="004377A3" w:rsidRDefault="00C51E7E" w:rsidP="008C64CF">
            <w:pPr>
              <w:pStyle w:val="a4"/>
              <w:spacing w:line="288" w:lineRule="auto"/>
              <w:ind w:left="57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2S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таб</m:t>
                    </m:r>
                  </m:sub>
                </m:sSub>
              </m:oMath>
            </m:oMathPara>
          </w:p>
        </w:tc>
      </w:tr>
      <w:tr w:rsidR="001019C8" w:rsidRPr="008F4FF3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1019C8" w:rsidRPr="002800EE" w:rsidRDefault="008C64CF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Қандай жағдайда пирамиданың биіктігі табанына іштей сызылған шеңбердің центріне түседі?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1019C8" w:rsidRPr="001019C8" w:rsidRDefault="000A3DE3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Қық пирамиданың көлемінің, бүйір бетінің және толық бетінің формулалары?</w:t>
            </w:r>
          </w:p>
        </w:tc>
      </w:tr>
      <w:tr w:rsidR="001019C8" w:rsidRPr="000A3DE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1019C8" w:rsidRPr="000A3DE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Көпжақты денелерге не жатады?</w:t>
            </w:r>
          </w:p>
        </w:tc>
        <w:tc>
          <w:tcPr>
            <w:tcW w:w="5103" w:type="dxa"/>
            <w:vAlign w:val="center"/>
          </w:tcPr>
          <w:p w:rsidR="00E50373" w:rsidRPr="000A3DE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Айналу денелеріне не жатады?</w:t>
            </w:r>
          </w:p>
        </w:tc>
      </w:tr>
      <w:tr w:rsidR="001019C8" w:rsidRPr="008F4FF3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8F3522" w:rsidRPr="000A3DE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Цилиндрдің көлемінің, бүйір бетінің және толық бетінің формулалары?</w:t>
            </w:r>
          </w:p>
        </w:tc>
        <w:tc>
          <w:tcPr>
            <w:tcW w:w="5103" w:type="dxa"/>
            <w:vAlign w:val="center"/>
          </w:tcPr>
          <w:p w:rsidR="00DA6E93" w:rsidRPr="00DA6E93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Конустың көлемінің, бүйір бетінің және толық бетінің формулалары?</w:t>
            </w:r>
          </w:p>
        </w:tc>
      </w:tr>
      <w:tr w:rsidR="001019C8" w:rsidRPr="008F4FF3" w:rsidTr="00AC0F7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1019C8" w:rsidRPr="001019C8" w:rsidRDefault="000A3DE3" w:rsidP="00652BC9">
            <w:pPr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Қиық конустың көлемінің, бүйір бетінің және толық бетінің формулалары?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1019C8" w:rsidRPr="000A3DE3" w:rsidRDefault="000A3DE3" w:rsidP="00652BC9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0A3DE3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Конусты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 табан радиусы мен жазбасының радиусы арасындағы байланыс формуласы?</w:t>
            </w:r>
          </w:p>
        </w:tc>
      </w:tr>
      <w:tr w:rsidR="001019C8" w:rsidRPr="008F4FF3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w:lastRenderedPageBreak/>
                  <m:t>V</m:t>
                </m:r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rad>
                  <m:radPr>
                    <m:deg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rad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)H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A3DE3" w:rsidRPr="00B51ECC" w:rsidRDefault="00C51E7E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  <w:lang w:val="en-US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/>
                            <w:sz w:val="28"/>
                            <w:szCs w:val="28"/>
                          </w:rPr>
                          <m:t>б.ж.</m:t>
                        </m:r>
                      </m:sub>
                    </m:sSub>
                  </m:e>
                </m:nary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  <w:p w:rsidR="00035EF5" w:rsidRPr="00035EF5" w:rsidRDefault="00C51E7E" w:rsidP="000A3DE3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00EE" w:rsidRPr="002800EE" w:rsidRDefault="008C64CF" w:rsidP="008C64CF">
            <w:pPr>
              <w:pStyle w:val="a4"/>
              <w:spacing w:line="288" w:lineRule="auto"/>
              <w:ind w:left="300" w:right="211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Бүйір жақтары апофемаларының ұзындықтары тең болса немесе бүйір жақтары табанына бірдей бұрыштармен көлбеуленген болса</w:t>
            </w:r>
          </w:p>
        </w:tc>
      </w:tr>
      <w:tr w:rsidR="001019C8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019C8" w:rsidRPr="00A62C3C" w:rsidRDefault="00616C3B" w:rsidP="00616C3B">
            <w:pPr>
              <w:spacing w:line="288" w:lineRule="auto"/>
              <w:ind w:left="198" w:right="335"/>
              <w:jc w:val="center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Цилиндр, конус, шар</w:t>
            </w: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 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800EE" w:rsidRPr="008C64CF" w:rsidRDefault="00616C3B" w:rsidP="00A62C3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>Призма, пирамида</w:t>
            </w:r>
          </w:p>
        </w:tc>
      </w:tr>
      <w:tr w:rsidR="003E715C" w:rsidRPr="008F4FF3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A3DE3" w:rsidRPr="00B51ECC" w:rsidRDefault="00C51E7E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=πRL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A3DE3" w:rsidRPr="00B51ECC" w:rsidRDefault="00C51E7E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=πRL+π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en-US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=πR(R+L)</m:t>
                </m:r>
              </m:oMath>
            </m:oMathPara>
          </w:p>
          <w:p w:rsidR="00A62C3C" w:rsidRPr="002800EE" w:rsidRDefault="00A62C3C" w:rsidP="00D56ECF">
            <w:pPr>
              <w:spacing w:line="288" w:lineRule="auto"/>
              <w:ind w:left="198" w:right="211"/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62C3C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A3DE3" w:rsidRPr="00B51ECC" w:rsidRDefault="00C51E7E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=2πRH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A3DE3" w:rsidRPr="00B51ECC" w:rsidRDefault="00BE75C0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color w:val="000000"/>
                <w:sz w:val="24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8"/>
                <w:lang w:val="kk-KZ"/>
              </w:rPr>
              <w:t xml:space="preserve">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8"/>
                      <w:lang w:val="kk-KZ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kk-KZ"/>
                    </w:rPr>
                    <m:t>т.б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  <w:lang w:val="en-US"/>
                </w:rPr>
                <m:t>=2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</w:rPr>
                <m:t>πRH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  <w:lang w:val="en-US"/>
                </w:rPr>
                <m:t>+2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</w:rPr>
                <m:t>π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color w:val="000000"/>
                      <w:sz w:val="24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en-US"/>
                    </w:rPr>
                    <m:t>R</m:t>
                  </m:r>
                </m:e>
                <m:sup>
                  <m:r>
                    <w:rPr>
                      <w:rFonts w:ascii="Cambria Math" w:hAnsi="Cambria Math" w:cs="Times New Roman"/>
                      <w:color w:val="000000"/>
                      <w:sz w:val="24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  <w:lang w:val="en-US"/>
                </w:rPr>
                <m:t>=2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</w:rPr>
                <m:t>π</m:t>
              </m:r>
              <m:r>
                <w:rPr>
                  <w:rFonts w:ascii="Cambria Math" w:hAnsi="Cambria Math" w:cs="Times New Roman"/>
                  <w:color w:val="000000"/>
                  <w:sz w:val="24"/>
                  <w:szCs w:val="28"/>
                  <w:lang w:val="en-US"/>
                </w:rPr>
                <m:t>R(H+R)</m:t>
              </m:r>
            </m:oMath>
          </w:p>
          <w:p w:rsidR="000A3DE3" w:rsidRPr="000A3DE3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en-US"/>
              </w:rPr>
            </w:pPr>
          </w:p>
        </w:tc>
      </w:tr>
      <w:tr w:rsidR="003E715C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A05B4" w:rsidRPr="004A4F77" w:rsidRDefault="004A4F77" w:rsidP="004A4F7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R=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L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360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·α</m:t>
                </m:r>
              </m:oMath>
            </m:oMathPara>
          </w:p>
          <w:p w:rsidR="004A4F77" w:rsidRPr="00B51ECC" w:rsidRDefault="004A4F77" w:rsidP="004A4F77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i/>
                <w:sz w:val="24"/>
                <w:szCs w:val="28"/>
                <w:lang w:val="en-US"/>
              </w:rPr>
            </w:pPr>
          </w:p>
          <w:p w:rsidR="004A4F77" w:rsidRPr="004A4F77" w:rsidRDefault="004A4F77" w:rsidP="004A4F77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мұндағы </w:t>
            </w:r>
            <w:r w:rsidRPr="00B51ECC">
              <w:rPr>
                <w:rFonts w:asciiTheme="minorEastAsia" w:hAnsiTheme="minorEastAsia" w:cstheme="minorEastAsia" w:hint="eastAsia"/>
                <w:sz w:val="24"/>
                <w:szCs w:val="28"/>
                <w:lang w:val="kk-KZ"/>
              </w:rPr>
              <w:t>α</w:t>
            </w: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 xml:space="preserve"> </w:t>
            </w:r>
            <w:r w:rsidRPr="00B51ECC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– </w:t>
            </w:r>
            <w:r w:rsidRPr="00B51ECC">
              <w:rPr>
                <w:rFonts w:ascii="Times New Roman" w:hAnsi="Times New Roman" w:cs="Times New Roman"/>
                <w:sz w:val="24"/>
                <w:szCs w:val="28"/>
                <w:lang w:val="kk-KZ"/>
              </w:rPr>
              <w:t>конус жазбасының центрлік бұрышы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π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(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+Rr)H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0A3DE3" w:rsidRPr="00B51ECC" w:rsidRDefault="00C51E7E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б.б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=π(R+r)L</m:t>
                </m:r>
              </m:oMath>
            </m:oMathPara>
          </w:p>
          <w:p w:rsidR="000A3DE3" w:rsidRPr="00B51ECC" w:rsidRDefault="000A3DE3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</w:p>
          <w:p w:rsidR="000A3DE3" w:rsidRPr="00B51ECC" w:rsidRDefault="00C51E7E" w:rsidP="000A3DE3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  <w:lang w:val="kk-KZ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  <w:lang w:val="kk-KZ"/>
                      </w:rPr>
                      <m:t>т.б</m:t>
                    </m:r>
                  </m:sub>
                </m:sSub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=π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/>
                        <w:sz w:val="28"/>
                        <w:szCs w:val="28"/>
                      </w:rPr>
                      <m:t>R+r</m:t>
                    </m:r>
                  </m:e>
                </m:d>
                <m: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L+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πR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+π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oMath>
            </m:oMathPara>
          </w:p>
          <w:p w:rsidR="003E715C" w:rsidRPr="008C64CF" w:rsidRDefault="003E715C" w:rsidP="00D56ECF">
            <w:pPr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0"/>
                <w:szCs w:val="28"/>
                <w:lang w:val="kk-KZ"/>
              </w:rPr>
            </w:pPr>
          </w:p>
        </w:tc>
      </w:tr>
      <w:tr w:rsidR="003E715C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3E715C" w:rsidRPr="001019C8" w:rsidRDefault="00602FAD" w:rsidP="00652BC9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lastRenderedPageBreak/>
              <w:t>Шардың көлемінің және толық беті ауданының формулалары?</w:t>
            </w: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3E715C" w:rsidRPr="00602FAD" w:rsidRDefault="00602FAD" w:rsidP="00F6630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Шар секторы </w:t>
            </w:r>
            <w:r w:rsidR="00F66302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ауданыны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ң формуласы?</w:t>
            </w:r>
          </w:p>
        </w:tc>
      </w:tr>
      <w:tr w:rsidR="003E715C" w:rsidRPr="00652BC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602FAD" w:rsidRDefault="00726FED" w:rsidP="00652BC9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Тетраэдрдің көлемінің формуласы?</w:t>
            </w:r>
          </w:p>
        </w:tc>
        <w:tc>
          <w:tcPr>
            <w:tcW w:w="5103" w:type="dxa"/>
            <w:vAlign w:val="center"/>
          </w:tcPr>
          <w:p w:rsidR="003E715C" w:rsidRPr="00602FAD" w:rsidRDefault="00726FED" w:rsidP="00B51EC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Шардың қимасының ауданы?</w:t>
            </w:r>
          </w:p>
        </w:tc>
      </w:tr>
      <w:tr w:rsidR="003E715C" w:rsidRPr="00652BC9" w:rsidTr="0001752A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3E715C" w:rsidRPr="005114E6" w:rsidRDefault="00726FED" w:rsidP="00726FED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Конустың осьтік қимасының ауданы?</w:t>
            </w:r>
          </w:p>
        </w:tc>
        <w:tc>
          <w:tcPr>
            <w:tcW w:w="5103" w:type="dxa"/>
            <w:vAlign w:val="center"/>
          </w:tcPr>
          <w:p w:rsidR="003E715C" w:rsidRPr="001019C8" w:rsidRDefault="00B97209" w:rsidP="00F6630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Тікбұрышты параллелепипедтің диагоналінің формуласы?</w:t>
            </w:r>
          </w:p>
        </w:tc>
      </w:tr>
      <w:tr w:rsidR="003E715C" w:rsidRPr="008F4FF3" w:rsidTr="00AC0F73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3E715C" w:rsidRPr="001019C8" w:rsidRDefault="00B97209" w:rsidP="00F6630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Цилиндрдің осьтік қимасының ауданы?</w:t>
            </w: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3E715C" w:rsidRPr="00BA317E" w:rsidRDefault="008F4FF3" w:rsidP="00F66302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Параллелепипед көлемінің, бүйір бетінің формулалары?</w:t>
            </w:r>
            <w:bookmarkStart w:id="0" w:name="_GoBack"/>
            <w:bookmarkEnd w:id="0"/>
          </w:p>
        </w:tc>
      </w:tr>
      <w:tr w:rsidR="003E715C" w:rsidRPr="00C86152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FAD" w:rsidRPr="00602FAD" w:rsidRDefault="006542C0" w:rsidP="00BE75C0">
            <w:pPr>
              <w:pStyle w:val="a4"/>
              <w:spacing w:line="288" w:lineRule="auto"/>
              <w:ind w:left="341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w:lastRenderedPageBreak/>
                  <m:t>S=πR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h+r</m:t>
                    </m:r>
                  </m:e>
                </m:d>
              </m:oMath>
            </m:oMathPara>
          </w:p>
          <w:p w:rsidR="00A7042B" w:rsidRPr="00602FAD" w:rsidRDefault="00A7042B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FAD" w:rsidRPr="00602FAD" w:rsidRDefault="00602FAD" w:rsidP="00602FAD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V=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3</m:t>
                    </m:r>
                  </m:sup>
                </m:sSup>
              </m:oMath>
            </m:oMathPara>
          </w:p>
          <w:p w:rsidR="00602FAD" w:rsidRPr="00602FAD" w:rsidRDefault="00602FAD" w:rsidP="00602FAD">
            <w:pPr>
              <w:pStyle w:val="a4"/>
              <w:spacing w:line="288" w:lineRule="auto"/>
              <w:ind w:left="341" w:right="211"/>
              <w:jc w:val="both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kk-KZ"/>
                  </w:rPr>
                  <m:t>S=4π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kk-KZ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kk-KZ"/>
                      </w:rPr>
                      <m:t>2</m:t>
                    </m:r>
                  </m:sup>
                </m:sSup>
              </m:oMath>
            </m:oMathPara>
          </w:p>
          <w:p w:rsidR="00A7042B" w:rsidRPr="00144A27" w:rsidRDefault="00A7042B" w:rsidP="00A7042B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i/>
                <w:sz w:val="28"/>
                <w:szCs w:val="28"/>
                <w:lang w:val="kk-KZ"/>
              </w:rPr>
            </w:pPr>
          </w:p>
        </w:tc>
      </w:tr>
      <w:tr w:rsidR="00035EF5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Pr="008C64CF" w:rsidRDefault="00035EF5" w:rsidP="00726FED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02FAD" w:rsidRPr="00602FAD" w:rsidRDefault="00602FAD" w:rsidP="00726FED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35EF5" w:rsidRDefault="00035EF5" w:rsidP="00E9501D">
            <w:pPr>
              <w:pStyle w:val="a4"/>
              <w:spacing w:line="288" w:lineRule="auto"/>
              <w:ind w:left="317" w:right="335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042B" w:rsidRPr="00A7042B" w:rsidRDefault="00A7042B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035EF5" w:rsidRPr="008C64CF" w:rsidTr="00AC0F73">
        <w:trPr>
          <w:trHeight w:hRule="exact" w:val="2835"/>
          <w:jc w:val="center"/>
        </w:trPr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A317E" w:rsidRPr="00BA317E" w:rsidRDefault="00BA317E" w:rsidP="00D56ECF">
            <w:pPr>
              <w:pStyle w:val="a4"/>
              <w:spacing w:line="288" w:lineRule="auto"/>
              <w:ind w:left="340" w:right="211"/>
              <w:jc w:val="both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B7AC3" w:rsidRDefault="008B7AC3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  <w:p w:rsidR="00F66302" w:rsidRPr="008C64CF" w:rsidRDefault="00F66302" w:rsidP="005114E6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1C790B" w:rsidRDefault="001C790B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66302" w:rsidRDefault="00F66302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66302" w:rsidRDefault="00F66302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66302" w:rsidRDefault="00F66302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66302" w:rsidRDefault="00F66302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66302" w:rsidRDefault="00F66302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tbl>
      <w:tblPr>
        <w:tblStyle w:val="a3"/>
        <w:tblW w:w="10206" w:type="dxa"/>
        <w:jc w:val="center"/>
        <w:tblLook w:val="04A0" w:firstRow="1" w:lastRow="0" w:firstColumn="1" w:lastColumn="0" w:noHBand="0" w:noVBand="1"/>
      </w:tblPr>
      <w:tblGrid>
        <w:gridCol w:w="5103"/>
        <w:gridCol w:w="5103"/>
      </w:tblGrid>
      <w:tr w:rsidR="00F66302" w:rsidRPr="008F4FF3" w:rsidTr="003116A2">
        <w:trPr>
          <w:trHeight w:hRule="exact" w:val="2835"/>
          <w:jc w:val="center"/>
        </w:trPr>
        <w:tc>
          <w:tcPr>
            <w:tcW w:w="5103" w:type="dxa"/>
            <w:tcBorders>
              <w:top w:val="nil"/>
            </w:tcBorders>
            <w:vAlign w:val="center"/>
          </w:tcPr>
          <w:p w:rsidR="00F66302" w:rsidRPr="001019C8" w:rsidRDefault="00F66302" w:rsidP="00A97837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top w:val="nil"/>
            </w:tcBorders>
            <w:vAlign w:val="center"/>
          </w:tcPr>
          <w:p w:rsidR="00F66302" w:rsidRPr="00602FAD" w:rsidRDefault="00F66302" w:rsidP="006E77FC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F66302" w:rsidRPr="008F4FF3" w:rsidTr="003116A2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66302" w:rsidRPr="00602FAD" w:rsidRDefault="00F66302" w:rsidP="003116A2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F66302" w:rsidRPr="00602FAD" w:rsidRDefault="00F66302" w:rsidP="003116A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F66302" w:rsidRPr="008F4FF3" w:rsidTr="003116A2">
        <w:trPr>
          <w:trHeight w:hRule="exact" w:val="2835"/>
          <w:jc w:val="center"/>
        </w:trPr>
        <w:tc>
          <w:tcPr>
            <w:tcW w:w="5103" w:type="dxa"/>
            <w:vAlign w:val="center"/>
          </w:tcPr>
          <w:p w:rsidR="00F66302" w:rsidRPr="005114E6" w:rsidRDefault="00F66302" w:rsidP="003116A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vAlign w:val="center"/>
          </w:tcPr>
          <w:p w:rsidR="00F66302" w:rsidRPr="001019C8" w:rsidRDefault="00F66302" w:rsidP="003116A2">
            <w:pPr>
              <w:pStyle w:val="a4"/>
              <w:spacing w:line="288" w:lineRule="auto"/>
              <w:ind w:left="300" w:right="211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  <w:tr w:rsidR="00F66302" w:rsidRPr="008F4FF3" w:rsidTr="003116A2">
        <w:trPr>
          <w:trHeight w:hRule="exact" w:val="2835"/>
          <w:jc w:val="center"/>
        </w:trPr>
        <w:tc>
          <w:tcPr>
            <w:tcW w:w="5103" w:type="dxa"/>
            <w:tcBorders>
              <w:bottom w:val="nil"/>
            </w:tcBorders>
            <w:vAlign w:val="center"/>
          </w:tcPr>
          <w:p w:rsidR="00F66302" w:rsidRPr="001019C8" w:rsidRDefault="00F66302" w:rsidP="003116A2">
            <w:pPr>
              <w:pStyle w:val="a4"/>
              <w:spacing w:line="288" w:lineRule="auto"/>
              <w:ind w:left="175" w:right="193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  <w:tc>
          <w:tcPr>
            <w:tcW w:w="5103" w:type="dxa"/>
            <w:tcBorders>
              <w:bottom w:val="nil"/>
            </w:tcBorders>
            <w:vAlign w:val="center"/>
          </w:tcPr>
          <w:p w:rsidR="00F66302" w:rsidRPr="00BA317E" w:rsidRDefault="00F66302" w:rsidP="003116A2">
            <w:pPr>
              <w:pStyle w:val="a4"/>
              <w:spacing w:line="288" w:lineRule="auto"/>
              <w:ind w:left="317" w:right="335"/>
              <w:jc w:val="center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</w:p>
        </w:tc>
      </w:tr>
    </w:tbl>
    <w:p w:rsidR="00F66302" w:rsidRDefault="00F66302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F66302" w:rsidRPr="001019C8" w:rsidRDefault="00F66302" w:rsidP="001019C8">
      <w:pPr>
        <w:spacing w:after="0" w:line="288" w:lineRule="auto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sectPr w:rsidR="00F66302" w:rsidRPr="001019C8" w:rsidSect="00E168B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1E7E" w:rsidRDefault="00C51E7E" w:rsidP="005B0436">
      <w:pPr>
        <w:spacing w:after="0" w:line="240" w:lineRule="auto"/>
      </w:pPr>
      <w:r>
        <w:separator/>
      </w:r>
    </w:p>
  </w:endnote>
  <w:endnote w:type="continuationSeparator" w:id="0">
    <w:p w:rsidR="00C51E7E" w:rsidRDefault="00C51E7E" w:rsidP="005B04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1E7E" w:rsidRDefault="00C51E7E" w:rsidP="005B0436">
      <w:pPr>
        <w:spacing w:after="0" w:line="240" w:lineRule="auto"/>
      </w:pPr>
      <w:r>
        <w:separator/>
      </w:r>
    </w:p>
  </w:footnote>
  <w:footnote w:type="continuationSeparator" w:id="0">
    <w:p w:rsidR="00C51E7E" w:rsidRDefault="00C51E7E" w:rsidP="005B04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16512"/>
    <w:multiLevelType w:val="hybridMultilevel"/>
    <w:tmpl w:val="7F22B5D0"/>
    <w:lvl w:ilvl="0" w:tplc="92928B7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53AEA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A066F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866D2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743E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106714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C9227D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9C763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29012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16B12C3B"/>
    <w:multiLevelType w:val="hybridMultilevel"/>
    <w:tmpl w:val="1D606980"/>
    <w:lvl w:ilvl="0" w:tplc="F4E0F87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75A476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11CE6C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31A0D1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163F3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2E2E3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26C571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F20B83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624545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1630A65"/>
    <w:multiLevelType w:val="hybridMultilevel"/>
    <w:tmpl w:val="02DADDC2"/>
    <w:lvl w:ilvl="0" w:tplc="E6BC65C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64AB63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55800C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D88295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374A2D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83888E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424128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5440C2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89C58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61070C6"/>
    <w:multiLevelType w:val="hybridMultilevel"/>
    <w:tmpl w:val="3F585F74"/>
    <w:lvl w:ilvl="0" w:tplc="3B30F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240738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B14AE7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EEB78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84A6DC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F4E2CC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A320BA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A80A0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FCAE1B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2EBE661F"/>
    <w:multiLevelType w:val="hybridMultilevel"/>
    <w:tmpl w:val="0F942402"/>
    <w:lvl w:ilvl="0" w:tplc="B054047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4E18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27220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90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802637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2349F0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002ED2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94E6DE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A7ECE0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44B3390B"/>
    <w:multiLevelType w:val="hybridMultilevel"/>
    <w:tmpl w:val="49F0089E"/>
    <w:lvl w:ilvl="0" w:tplc="E96C65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94CE5F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0D808F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4FA047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A6F2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700C4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F8FEB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37284A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EB23DA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4B413B95"/>
    <w:multiLevelType w:val="hybridMultilevel"/>
    <w:tmpl w:val="5628CEAE"/>
    <w:lvl w:ilvl="0" w:tplc="5E42A1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C775F"/>
    <w:multiLevelType w:val="hybridMultilevel"/>
    <w:tmpl w:val="977013F4"/>
    <w:lvl w:ilvl="0" w:tplc="FD9C08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BFAB0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D44671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048A96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202B89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04E83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746D7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0CEE14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98DC5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53AB0427"/>
    <w:multiLevelType w:val="hybridMultilevel"/>
    <w:tmpl w:val="FC947764"/>
    <w:lvl w:ilvl="0" w:tplc="9A5E956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067B3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8C18A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DC262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CD2121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E82E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96F26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126F8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0AA68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58021470"/>
    <w:multiLevelType w:val="hybridMultilevel"/>
    <w:tmpl w:val="A62800D6"/>
    <w:lvl w:ilvl="0" w:tplc="4FF6F2B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74E8D3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A0A787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1834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9187EF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8216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1424E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57ED1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ECEEC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81A0D90"/>
    <w:multiLevelType w:val="hybridMultilevel"/>
    <w:tmpl w:val="FAA40C96"/>
    <w:lvl w:ilvl="0" w:tplc="2810602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D42AE8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BECA1F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A40FCA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23C9F4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D0610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DE3D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B7A06B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66CC6E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719F2F73"/>
    <w:multiLevelType w:val="hybridMultilevel"/>
    <w:tmpl w:val="1C6EF49C"/>
    <w:lvl w:ilvl="0" w:tplc="978AF3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852CA1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35C6550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35E70F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120E9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06EA7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7DAFB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2E0D1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A065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38759DD"/>
    <w:multiLevelType w:val="hybridMultilevel"/>
    <w:tmpl w:val="5BAEA5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9C1EB6"/>
    <w:multiLevelType w:val="hybridMultilevel"/>
    <w:tmpl w:val="CA2C96C4"/>
    <w:lvl w:ilvl="0" w:tplc="58B8078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09893A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8EA173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904A2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3D4134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17C55F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4CCEA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83EBE6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AD41B0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 w15:restartNumberingAfterBreak="0">
    <w:nsid w:val="7F1067B3"/>
    <w:multiLevelType w:val="hybridMultilevel"/>
    <w:tmpl w:val="2932D6AE"/>
    <w:lvl w:ilvl="0" w:tplc="667C298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49C67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985EC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00853E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C297A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C321B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C1CB89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7CCD6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FFA025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5"/>
  </w:num>
  <w:num w:numId="7">
    <w:abstractNumId w:val="14"/>
  </w:num>
  <w:num w:numId="8">
    <w:abstractNumId w:val="10"/>
  </w:num>
  <w:num w:numId="9">
    <w:abstractNumId w:val="7"/>
  </w:num>
  <w:num w:numId="10">
    <w:abstractNumId w:val="3"/>
  </w:num>
  <w:num w:numId="11">
    <w:abstractNumId w:val="13"/>
  </w:num>
  <w:num w:numId="12">
    <w:abstractNumId w:val="2"/>
  </w:num>
  <w:num w:numId="13">
    <w:abstractNumId w:val="1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mirrorMargi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5AA8"/>
    <w:rsid w:val="0001752A"/>
    <w:rsid w:val="00035EF5"/>
    <w:rsid w:val="000A3DE3"/>
    <w:rsid w:val="000F6E76"/>
    <w:rsid w:val="001019C8"/>
    <w:rsid w:val="00144A27"/>
    <w:rsid w:val="0017143E"/>
    <w:rsid w:val="001A2F78"/>
    <w:rsid w:val="001C790B"/>
    <w:rsid w:val="002800EE"/>
    <w:rsid w:val="002B1071"/>
    <w:rsid w:val="003D4DBB"/>
    <w:rsid w:val="003E715C"/>
    <w:rsid w:val="004377A3"/>
    <w:rsid w:val="00497E6A"/>
    <w:rsid w:val="004A4F77"/>
    <w:rsid w:val="004A4F86"/>
    <w:rsid w:val="005114E6"/>
    <w:rsid w:val="005B0436"/>
    <w:rsid w:val="00602FAD"/>
    <w:rsid w:val="00616C3B"/>
    <w:rsid w:val="00616EC9"/>
    <w:rsid w:val="00636322"/>
    <w:rsid w:val="00652BC9"/>
    <w:rsid w:val="006542C0"/>
    <w:rsid w:val="006865EF"/>
    <w:rsid w:val="006A05B4"/>
    <w:rsid w:val="006E57A0"/>
    <w:rsid w:val="006E5E38"/>
    <w:rsid w:val="006E77FC"/>
    <w:rsid w:val="00711335"/>
    <w:rsid w:val="00726FED"/>
    <w:rsid w:val="007E2B72"/>
    <w:rsid w:val="008165A9"/>
    <w:rsid w:val="008658C4"/>
    <w:rsid w:val="008B57A1"/>
    <w:rsid w:val="008B7AC3"/>
    <w:rsid w:val="008C64CF"/>
    <w:rsid w:val="008F3522"/>
    <w:rsid w:val="008F4FF3"/>
    <w:rsid w:val="0097022C"/>
    <w:rsid w:val="009A537E"/>
    <w:rsid w:val="009D0702"/>
    <w:rsid w:val="00A62C3C"/>
    <w:rsid w:val="00A7042B"/>
    <w:rsid w:val="00A97837"/>
    <w:rsid w:val="00AC0F73"/>
    <w:rsid w:val="00AD3A5F"/>
    <w:rsid w:val="00B51ECC"/>
    <w:rsid w:val="00B97209"/>
    <w:rsid w:val="00BA317E"/>
    <w:rsid w:val="00BE75C0"/>
    <w:rsid w:val="00C51E7E"/>
    <w:rsid w:val="00C86152"/>
    <w:rsid w:val="00CB05E0"/>
    <w:rsid w:val="00CB501B"/>
    <w:rsid w:val="00CD6725"/>
    <w:rsid w:val="00CD6D03"/>
    <w:rsid w:val="00CF5AA8"/>
    <w:rsid w:val="00D43A69"/>
    <w:rsid w:val="00D56ECF"/>
    <w:rsid w:val="00D800BA"/>
    <w:rsid w:val="00DA6E93"/>
    <w:rsid w:val="00E168BD"/>
    <w:rsid w:val="00E50373"/>
    <w:rsid w:val="00E93296"/>
    <w:rsid w:val="00E9501D"/>
    <w:rsid w:val="00F66302"/>
    <w:rsid w:val="00F908FD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28C34"/>
  <w15:docId w15:val="{972A0BB2-1CF8-4BA1-BBFB-7CB9EE9A6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E2B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E2B72"/>
    <w:pPr>
      <w:ind w:left="720"/>
      <w:contextualSpacing/>
    </w:pPr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168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68BD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2B1071"/>
    <w:rPr>
      <w:color w:val="808080"/>
    </w:rPr>
  </w:style>
  <w:style w:type="paragraph" w:styleId="a8">
    <w:name w:val="endnote text"/>
    <w:basedOn w:val="a"/>
    <w:link w:val="a9"/>
    <w:uiPriority w:val="99"/>
    <w:semiHidden/>
    <w:unhideWhenUsed/>
    <w:rsid w:val="005B0436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B0436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B04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6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12531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9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96893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0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12836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09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592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7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72405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5006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44947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953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44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899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2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2492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0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0650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58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11792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0715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2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172931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5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6119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1AB2CB-65A9-4FEC-8111-14C4BAFA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7</Pages>
  <Words>361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PChelper.kz</dc:creator>
  <cp:keywords/>
  <dc:description/>
  <cp:lastModifiedBy>Пользователь</cp:lastModifiedBy>
  <cp:revision>46</cp:revision>
  <cp:lastPrinted>2016-08-05T03:56:00Z</cp:lastPrinted>
  <dcterms:created xsi:type="dcterms:W3CDTF">2016-08-01T03:09:00Z</dcterms:created>
  <dcterms:modified xsi:type="dcterms:W3CDTF">2020-06-26T06:09:00Z</dcterms:modified>
</cp:coreProperties>
</file>