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7215" w14:textId="438FDF42" w:rsidR="00433FCB" w:rsidRPr="00433FCB" w:rsidRDefault="00433FCB" w:rsidP="00433FCB">
      <w:pPr>
        <w:jc w:val="center"/>
        <w:rPr>
          <w:rFonts w:ascii="宋体" w:hAnsi="宋体"/>
          <w:b/>
          <w:spacing w:val="5"/>
          <w:kern w:val="0"/>
          <w:sz w:val="36"/>
          <w:szCs w:val="44"/>
        </w:rPr>
      </w:pPr>
      <w:r w:rsidRPr="00433FCB">
        <w:rPr>
          <w:rFonts w:ascii="宋体" w:hAnsi="宋体" w:hint="eastAsia"/>
          <w:b/>
          <w:spacing w:val="98"/>
          <w:kern w:val="0"/>
          <w:sz w:val="36"/>
          <w:szCs w:val="44"/>
          <w:fitText w:val="6503" w:id="-1158657279"/>
        </w:rPr>
        <w:t>《</w:t>
      </w:r>
      <w:r w:rsidRPr="00433FCB">
        <w:rPr>
          <w:rFonts w:ascii="宋体" w:hAnsi="宋体"/>
          <w:b/>
          <w:spacing w:val="98"/>
          <w:kern w:val="0"/>
          <w:sz w:val="36"/>
          <w:szCs w:val="44"/>
          <w:fitText w:val="6503" w:id="-1158657279"/>
        </w:rPr>
        <w:t>基础物理实验</w:t>
      </w:r>
      <w:r w:rsidRPr="00433FCB">
        <w:rPr>
          <w:rFonts w:ascii="宋体" w:hAnsi="宋体" w:hint="eastAsia"/>
          <w:b/>
          <w:spacing w:val="98"/>
          <w:kern w:val="0"/>
          <w:sz w:val="36"/>
          <w:szCs w:val="44"/>
          <w:fitText w:val="6503" w:id="-1158657279"/>
        </w:rPr>
        <w:t>》</w:t>
      </w:r>
      <w:r w:rsidRPr="00433FCB">
        <w:rPr>
          <w:rFonts w:ascii="宋体" w:hAnsi="宋体" w:hint="eastAsia"/>
          <w:b/>
          <w:spacing w:val="98"/>
          <w:kern w:val="0"/>
          <w:sz w:val="36"/>
          <w:szCs w:val="44"/>
          <w:fitText w:val="6503" w:id="-1158657279"/>
        </w:rPr>
        <w:t>预习</w:t>
      </w:r>
      <w:r w:rsidRPr="00433FCB">
        <w:rPr>
          <w:rFonts w:ascii="宋体" w:hAnsi="宋体" w:hint="eastAsia"/>
          <w:b/>
          <w:spacing w:val="98"/>
          <w:kern w:val="0"/>
          <w:sz w:val="36"/>
          <w:szCs w:val="44"/>
          <w:fitText w:val="6503" w:id="-1158657279"/>
        </w:rPr>
        <w:t>报</w:t>
      </w:r>
      <w:r w:rsidRPr="00433FCB">
        <w:rPr>
          <w:rFonts w:ascii="宋体" w:hAnsi="宋体" w:hint="eastAsia"/>
          <w:b/>
          <w:spacing w:val="5"/>
          <w:kern w:val="0"/>
          <w:sz w:val="36"/>
          <w:szCs w:val="44"/>
          <w:fitText w:val="6503" w:id="-1158657279"/>
        </w:rPr>
        <w:t>告</w:t>
      </w:r>
    </w:p>
    <w:p w14:paraId="0174C624" w14:textId="6784B999" w:rsidR="00433FCB" w:rsidRPr="00433FCB" w:rsidRDefault="00433FCB" w:rsidP="00433FCB">
      <w:pPr>
        <w:jc w:val="center"/>
        <w:rPr>
          <w:rFonts w:ascii="宋体" w:hAnsi="宋体" w:hint="eastAsia"/>
          <w:bCs/>
          <w:sz w:val="24"/>
          <w:szCs w:val="32"/>
        </w:rPr>
      </w:pPr>
      <w:r w:rsidRPr="00433FCB">
        <w:rPr>
          <w:rFonts w:ascii="宋体" w:hAnsi="宋体"/>
          <w:bCs/>
          <w:kern w:val="0"/>
          <w:sz w:val="24"/>
          <w:szCs w:val="32"/>
        </w:rPr>
        <w:t xml:space="preserve">2022K8009922001 </w:t>
      </w:r>
      <w:r w:rsidRPr="00433FCB">
        <w:rPr>
          <w:rFonts w:ascii="宋体" w:hAnsi="宋体" w:hint="eastAsia"/>
          <w:bCs/>
          <w:kern w:val="0"/>
          <w:sz w:val="24"/>
          <w:szCs w:val="32"/>
        </w:rPr>
        <w:t>张欣培</w:t>
      </w:r>
    </w:p>
    <w:p w14:paraId="271B38F2" w14:textId="57E62E23" w:rsidR="00433FCB" w:rsidRPr="00433FCB" w:rsidRDefault="00C25195" w:rsidP="00630247">
      <w:pPr>
        <w:ind w:left="360" w:hanging="360"/>
        <w:rPr>
          <w:rFonts w:hint="eastAsia"/>
        </w:rPr>
      </w:pPr>
      <w:r>
        <w:rPr>
          <w:rFonts w:hint="eastAsia"/>
        </w:rPr>
        <w:t>的虽然它，</w:t>
      </w:r>
      <w:r>
        <w:br/>
      </w:r>
      <w:r>
        <w:rPr>
          <w:rFonts w:hint="eastAsia"/>
        </w:rPr>
        <w:t>、</w:t>
      </w:r>
      <w:r>
        <w:rPr>
          <w:rFonts w:hint="eastAsia"/>
        </w:rPr>
        <w:t>7</w:t>
      </w:r>
      <w:r>
        <w:t>41424</w:t>
      </w:r>
    </w:p>
    <w:p w14:paraId="54221008" w14:textId="630023C1" w:rsidR="00882B8D" w:rsidRDefault="00630247" w:rsidP="0063024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谐振现象</w:t>
      </w:r>
    </w:p>
    <w:p w14:paraId="1D73152D" w14:textId="73376FA8" w:rsidR="00630247" w:rsidRDefault="00630247" w:rsidP="00630247">
      <w:pPr>
        <w:ind w:left="360"/>
      </w:pPr>
      <w:r>
        <w:rPr>
          <w:rFonts w:hint="eastAsia"/>
        </w:rPr>
        <w:t>谐振现象是能量以交流电的方式在电容与电感中相互转化的过程，具有周期性。</w:t>
      </w:r>
    </w:p>
    <w:p w14:paraId="30C36C87" w14:textId="4B718F8D" w:rsidR="00630247" w:rsidRDefault="00630247" w:rsidP="00630247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串联谐振</w:t>
      </w:r>
    </w:p>
    <w:p w14:paraId="43F5E57C" w14:textId="77F7FFCC" w:rsidR="00630247" w:rsidRDefault="00573C71" w:rsidP="00630247">
      <w:pPr>
        <w:ind w:left="360"/>
      </w:pPr>
      <w:r w:rsidRPr="00573C71">
        <w:rPr>
          <w:noProof/>
        </w:rPr>
        <w:drawing>
          <wp:inline distT="0" distB="0" distL="0" distR="0" wp14:anchorId="11BC93D3" wp14:editId="54F27AC9">
            <wp:extent cx="4127759" cy="5739512"/>
            <wp:effectExtent l="0" t="5715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62"/>
                    <a:stretch/>
                  </pic:blipFill>
                  <pic:spPr bwMode="auto">
                    <a:xfrm rot="16200000">
                      <a:off x="0" y="0"/>
                      <a:ext cx="4141227" cy="575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D4008" w14:textId="1A33E9C7" w:rsidR="00573C71" w:rsidRDefault="00573C71" w:rsidP="00630247">
      <w:pPr>
        <w:ind w:left="360"/>
      </w:pPr>
      <w:r>
        <w:rPr>
          <w:rFonts w:hint="eastAsia"/>
        </w:rPr>
        <w:t>由此图，计算出</w:t>
      </w:r>
      <m:oMath>
        <m:r>
          <m:rPr>
            <m:sty m:val="p"/>
          </m:rP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ωL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,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ωL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ωL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ωC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5F0E25">
        <w:rPr>
          <w:rFonts w:hint="eastAsia"/>
        </w:rPr>
        <w:t>。相位角</w:t>
      </w:r>
      <m:oMath>
        <m:r>
          <w:rPr>
            <w:rFonts w:ascii="Cambria Math" w:hAnsi="Cambria Math"/>
          </w:rPr>
          <m:t>φ=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 w:hint="eastAsia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ωL-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ωC</m:t>
                </m:r>
              </m:den>
            </m:f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5F0E25">
        <w:rPr>
          <w:rFonts w:hint="eastAsia"/>
        </w:rPr>
        <w:t>。由表达式可知，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F0E25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F0E25">
        <w:rPr>
          <w:rFonts w:hint="eastAsia"/>
        </w:rPr>
        <w:t>的差决定了相位角，从而决定电路性质。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&gt;0</m:t>
        </m:r>
      </m:oMath>
      <w:r w:rsidR="005F0E25">
        <w:rPr>
          <w:rFonts w:hint="eastAsia"/>
        </w:rPr>
        <w:t>时，等价于</w:t>
      </w:r>
      <w:r w:rsidR="005F0E25">
        <w:rPr>
          <w:rFonts w:hint="eastAsia"/>
        </w:rPr>
        <w:t>L</w:t>
      </w:r>
      <w:r w:rsidR="005F0E25">
        <w:t>R</w:t>
      </w:r>
      <w:r w:rsidR="005F0E25">
        <w:rPr>
          <w:rFonts w:hint="eastAsia"/>
        </w:rPr>
        <w:t>电路，电路呈电感性。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&lt;0</m:t>
        </m:r>
      </m:oMath>
      <w:r w:rsidR="005F0E25">
        <w:rPr>
          <w:rFonts w:hint="eastAsia"/>
        </w:rPr>
        <w:t>时，等价于</w:t>
      </w:r>
      <w:r w:rsidR="005F0E25">
        <w:rPr>
          <w:rFonts w:hint="eastAsia"/>
        </w:rPr>
        <w:t>C</w:t>
      </w:r>
      <w:r w:rsidR="005F0E25">
        <w:t>R</w:t>
      </w:r>
      <w:r w:rsidR="005F0E25">
        <w:rPr>
          <w:rFonts w:hint="eastAsia"/>
        </w:rPr>
        <w:t>电路，电路呈电容性。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 w:rsidR="005F0E25">
        <w:rPr>
          <w:rFonts w:hint="eastAsia"/>
        </w:rPr>
        <w:t>时，阻抗最小，电流最大，处于串联谐振状态。</w:t>
      </w:r>
    </w:p>
    <w:p w14:paraId="4D5BC544" w14:textId="174632BD" w:rsidR="00287468" w:rsidRDefault="005F0E25" w:rsidP="00287468">
      <w:pPr>
        <w:ind w:left="360" w:firstLineChars="200" w:firstLine="420"/>
      </w:pPr>
      <w:r>
        <w:rPr>
          <w:rFonts w:hint="eastAsia"/>
        </w:rPr>
        <w:t>在交流电一个周期里，电阻元件消耗能量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  <w:r>
        <w:rPr>
          <w:rFonts w:hint="eastAsia"/>
        </w:rPr>
        <w:t>。谐振电路中储存的能量为</w:t>
      </w:r>
      <w:r w:rsidR="00287468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L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r>
                <w:rPr>
                  <w:rFonts w:ascii="Cambria Math" w:hAnsi="Cambria Math"/>
                </w:rPr>
                <m:t>co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ωt+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ωt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br/>
          </m:r>
        </m:oMath>
      </m:oMathPara>
      <w:r w:rsidR="00287468">
        <w:rPr>
          <w:rFonts w:hint="eastAsia"/>
        </w:rPr>
        <w:t>。当</w:t>
      </w: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LC</m:t>
                </m:r>
              </m:e>
            </m:rad>
          </m:den>
        </m:f>
      </m:oMath>
      <w:r w:rsidR="00287468">
        <w:rPr>
          <w:rFonts w:hint="eastAsia"/>
        </w:rPr>
        <w:t>时，有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L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7468">
        <w:rPr>
          <w:rFonts w:hint="eastAsia"/>
        </w:rPr>
        <w:t>。定义品质因数</w:t>
      </w:r>
      <m:oMath>
        <m:r>
          <w:rPr>
            <w:rFonts w:ascii="Cambria Math" w:hAnsi="Cambria Math"/>
          </w:rPr>
          <m:t>Q=2π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无功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</w:rPr>
                  <m:t>有功</m:t>
                </m:r>
              </m:sub>
            </m:sSub>
          </m:den>
        </m:f>
      </m:oMath>
      <w:r w:rsidR="00287468">
        <w:rPr>
          <w:rFonts w:hint="eastAsia"/>
        </w:rPr>
        <w:t>，品质因数越</w:t>
      </w:r>
      <w:r w:rsidR="00CF5F23">
        <w:rPr>
          <w:rFonts w:hint="eastAsia"/>
        </w:rPr>
        <w:t>大，储能效果越好，</w:t>
      </w:r>
      <w:proofErr w:type="gramStart"/>
      <w:r w:rsidR="00CF5F23">
        <w:rPr>
          <w:rFonts w:hint="eastAsia"/>
        </w:rPr>
        <w:t>耗散越</w:t>
      </w:r>
      <w:proofErr w:type="gramEnd"/>
      <w:r w:rsidR="00CF5F23">
        <w:rPr>
          <w:rFonts w:hint="eastAsia"/>
        </w:rPr>
        <w:t>少。</w:t>
      </w:r>
    </w:p>
    <w:p w14:paraId="7B153C0C" w14:textId="2EF448FB" w:rsidR="00CF5F23" w:rsidRDefault="00CF5F23" w:rsidP="00CF5F23">
      <w:pPr>
        <w:ind w:left="360" w:firstLineChars="200" w:firstLine="420"/>
      </w:pPr>
      <w:r>
        <w:rPr>
          <w:rFonts w:hint="eastAsia"/>
        </w:rPr>
        <w:t>人为规定，在谐振峰两边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的值等于最大值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r>
          <w:rPr>
            <w:rFonts w:ascii="Cambria Math" w:hAnsi="Cambria Math"/>
          </w:rPr>
          <m:t>≈70%</m:t>
        </m:r>
      </m:oMath>
      <w:r>
        <w:rPr>
          <w:rFonts w:hint="eastAsia"/>
        </w:rPr>
        <w:t>处频率之间的宽度为通频带宽度。此时</w:t>
      </w:r>
      <m:oMath>
        <m:r>
          <w:rPr>
            <w:rFonts w:ascii="Cambria Math" w:hAnsi="Cambria Math"/>
          </w:rPr>
          <m:t>Q=</m:t>
        </m:r>
        <m:r>
          <w:rPr>
            <w:rFonts w:ascii="Cambria Math" w:hAnsi="Cambria Math"/>
          </w:rPr>
          <w:lastRenderedPageBreak/>
          <m:t>2π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f=∓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>
        <w:rPr>
          <w:rFonts w:hint="eastAsia"/>
        </w:rPr>
        <w:t>。</w:t>
      </w:r>
      <w:r>
        <w:rPr>
          <w:rFonts w:hint="eastAsia"/>
        </w:rPr>
        <w:t>Q</w:t>
      </w:r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Δ</m:t>
        </m:r>
        <m:r>
          <w:rPr>
            <w:rFonts w:ascii="Cambria Math" w:hAnsi="Cambria Math"/>
          </w:rPr>
          <m:t>f</m:t>
        </m:r>
      </m:oMath>
      <w:r>
        <w:rPr>
          <w:rFonts w:hint="eastAsia"/>
        </w:rPr>
        <w:t>成反比，</w:t>
      </w:r>
      <w:r>
        <w:rPr>
          <w:rFonts w:hint="eastAsia"/>
        </w:rPr>
        <w:t>Q</w:t>
      </w:r>
      <w:r>
        <w:rPr>
          <w:rFonts w:hint="eastAsia"/>
        </w:rPr>
        <w:t>越大，通频带宽度越窄，选择性越好。</w:t>
      </w:r>
    </w:p>
    <w:p w14:paraId="07839356" w14:textId="1F8C9CCD" w:rsidR="00CF5F23" w:rsidRDefault="00CF5F23" w:rsidP="00CF5F23">
      <w:pPr>
        <w:ind w:left="360" w:firstLineChars="200" w:firstLine="420"/>
        <w:rPr>
          <w:rFonts w:hint="eastAsia"/>
        </w:rPr>
      </w:pPr>
      <w:r>
        <w:rPr>
          <w:rFonts w:hint="eastAsia"/>
        </w:rPr>
        <w:t>同时谐振时有</w:t>
      </w:r>
      <w:r w:rsidR="002D068C">
        <w:br/>
      </w: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CR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br/>
          </m:r>
        </m:oMath>
      </m:oMathPara>
      <w:r w:rsidR="001944C9">
        <w:rPr>
          <w:rFonts w:hint="eastAsia"/>
        </w:rPr>
        <w:t>。从而，电感和电容上的电压为电源的</w:t>
      </w:r>
      <w:r w:rsidR="001944C9">
        <w:rPr>
          <w:rFonts w:hint="eastAsia"/>
        </w:rPr>
        <w:t>Q</w:t>
      </w:r>
      <w:proofErr w:type="gramStart"/>
      <w:r w:rsidR="001944C9">
        <w:rPr>
          <w:rFonts w:hint="eastAsia"/>
        </w:rPr>
        <w:t>倍</w:t>
      </w:r>
      <w:proofErr w:type="gramEnd"/>
      <w:r w:rsidR="001944C9">
        <w:rPr>
          <w:rFonts w:hint="eastAsia"/>
        </w:rPr>
        <w:t>，易发生危险。</w:t>
      </w:r>
    </w:p>
    <w:p w14:paraId="33D7987A" w14:textId="27A33824" w:rsidR="00CF5F23" w:rsidRDefault="00294408" w:rsidP="00294408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并联谐振</w:t>
      </w:r>
    </w:p>
    <w:p w14:paraId="3C947D99" w14:textId="70B5288D" w:rsidR="00294408" w:rsidRDefault="00294408" w:rsidP="00294408">
      <w:pPr>
        <w:ind w:firstLineChars="200" w:firstLine="420"/>
      </w:pPr>
      <w:r>
        <w:rPr>
          <w:rFonts w:hint="eastAsia"/>
        </w:rPr>
        <w:t>跳过部分计算，与串联大致相似。阻抗</w:t>
      </w:r>
      <w:r>
        <w:rPr>
          <w:rFonts w:hint="eastAsia"/>
        </w:rPr>
        <w:t>Z</w:t>
      </w:r>
      <w: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LC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ωCR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 w:hint="eastAsia"/>
          </w:rPr>
          <m:t>arctan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ωL-ωC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hint="eastAsia"/>
        </w:rPr>
        <w:t>。</w:t>
      </w:r>
    </w:p>
    <w:p w14:paraId="2AE30447" w14:textId="4E4A0141" w:rsidR="00294408" w:rsidRDefault="00294408" w:rsidP="00294408">
      <w:r>
        <w:tab/>
      </w:r>
      <w:r>
        <w:rPr>
          <w:rFonts w:hint="eastAsia"/>
        </w:rPr>
        <w:t>谐振条件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</m:den>
        </m:f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LC</m:t>
                </m:r>
              </m:den>
            </m:f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10EF5">
        <w:rPr>
          <w:rFonts w:hint="eastAsia"/>
        </w:rPr>
        <w:t>。</w:t>
      </w:r>
    </w:p>
    <w:p w14:paraId="081EEF49" w14:textId="25CE80BD" w:rsidR="00E10EF5" w:rsidRDefault="00E10EF5" w:rsidP="00294408"/>
    <w:p w14:paraId="7E2D957E" w14:textId="79E5B43F" w:rsidR="00E10EF5" w:rsidRDefault="00E10EF5" w:rsidP="00E10EF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信号发生器操作与示波器操作</w:t>
      </w:r>
    </w:p>
    <w:p w14:paraId="7CD10625" w14:textId="487CA901" w:rsidR="00E10EF5" w:rsidRDefault="00E10EF5" w:rsidP="00E10EF5">
      <w:pPr>
        <w:ind w:firstLineChars="200" w:firstLine="420"/>
      </w:pPr>
      <w:r>
        <w:rPr>
          <w:rFonts w:hint="eastAsia"/>
        </w:rPr>
        <w:t>选择好</w:t>
      </w:r>
      <w:r>
        <w:rPr>
          <w:rFonts w:hint="eastAsia"/>
        </w:rPr>
        <w:t>C</w:t>
      </w:r>
      <w:r>
        <w:t>H1/CH2</w:t>
      </w:r>
      <w:r>
        <w:rPr>
          <w:rFonts w:hint="eastAsia"/>
        </w:rPr>
        <w:t>输出，按对应按钮调整频率</w:t>
      </w:r>
      <w:r>
        <w:rPr>
          <w:rFonts w:hint="eastAsia"/>
        </w:rPr>
        <w:t>/</w:t>
      </w:r>
      <w:r>
        <w:rPr>
          <w:rFonts w:hint="eastAsia"/>
        </w:rPr>
        <w:t>振幅</w:t>
      </w:r>
      <w:r>
        <w:rPr>
          <w:rFonts w:hint="eastAsia"/>
        </w:rPr>
        <w:t>/</w:t>
      </w:r>
      <w:r>
        <w:rPr>
          <w:rFonts w:hint="eastAsia"/>
        </w:rPr>
        <w:t>相位。示波器使用</w:t>
      </w:r>
      <w:r>
        <w:rPr>
          <w:rFonts w:hint="eastAsia"/>
        </w:rPr>
        <w:t>Measure</w:t>
      </w:r>
      <w:r>
        <w:rPr>
          <w:rFonts w:hint="eastAsia"/>
        </w:rPr>
        <w:t>测量大量数值。</w:t>
      </w:r>
    </w:p>
    <w:p w14:paraId="07E1A915" w14:textId="77203B2E" w:rsidR="00E10EF5" w:rsidRDefault="00E10EF5" w:rsidP="00E10EF5"/>
    <w:p w14:paraId="2A8B4887" w14:textId="4C428587" w:rsidR="00E10EF5" w:rsidRDefault="00E10EF5" w:rsidP="00E10EF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共地</w:t>
      </w:r>
    </w:p>
    <w:p w14:paraId="0EED9A3B" w14:textId="7DE3F24A" w:rsidR="00E10EF5" w:rsidRDefault="00E10EF5" w:rsidP="00E10EF5">
      <w:pPr>
        <w:ind w:firstLineChars="200" w:firstLine="420"/>
      </w:pPr>
      <w:r>
        <w:rPr>
          <w:rFonts w:hint="eastAsia"/>
        </w:rPr>
        <w:t>共地接法，设备间无电势差，能够提高设备系统的抗外界干扰能力。不共地能导致电路局部短路，使测量结果错误。</w:t>
      </w:r>
    </w:p>
    <w:p w14:paraId="205DDF10" w14:textId="4C433BE8" w:rsidR="00E10EF5" w:rsidRDefault="00E10EF5" w:rsidP="00E10EF5"/>
    <w:p w14:paraId="4A5E1DFB" w14:textId="529D4D14" w:rsidR="00E10EF5" w:rsidRDefault="00E10EF5" w:rsidP="00E10EF5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最大值与有效值</w:t>
      </w:r>
    </w:p>
    <w:p w14:paraId="6A8D87BD" w14:textId="389EF517" w:rsidR="00E10EF5" w:rsidRPr="00E10EF5" w:rsidRDefault="002D068C" w:rsidP="00E10EF5">
      <w:pPr>
        <w:pStyle w:val="ab"/>
        <w:ind w:left="360" w:firstLineChars="0" w:firstLine="0"/>
      </w:pPr>
      <m:oMathPara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7C25C0D" w14:textId="7AD93423" w:rsidR="00E10EF5" w:rsidRPr="00294408" w:rsidRDefault="00E10EF5" w:rsidP="00E10EF5">
      <w:pPr>
        <w:pStyle w:val="ab"/>
        <w:ind w:left="360" w:firstLineChars="0" w:firstLine="0"/>
        <w:rPr>
          <w:rFonts w:hint="eastAsia"/>
        </w:rPr>
      </w:pPr>
      <w:r>
        <w:rPr>
          <w:rFonts w:hint="eastAsia"/>
        </w:rPr>
        <w:t>幅度值为峰值的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0B083FFC" w14:textId="77777777" w:rsidR="00CF5F23" w:rsidRPr="00CF5F23" w:rsidRDefault="00CF5F23" w:rsidP="00287468">
      <w:pPr>
        <w:ind w:left="360" w:firstLineChars="200" w:firstLine="420"/>
        <w:rPr>
          <w:rFonts w:hint="eastAsia"/>
        </w:rPr>
      </w:pPr>
    </w:p>
    <w:p w14:paraId="29A780AC" w14:textId="5DC3B07E" w:rsidR="005F0E25" w:rsidRPr="005F0E25" w:rsidRDefault="005F0E25" w:rsidP="005F0E25">
      <w:pPr>
        <w:ind w:left="360" w:firstLineChars="200" w:firstLine="420"/>
        <w:rPr>
          <w:rFonts w:hint="eastAsia"/>
          <w:i/>
        </w:rPr>
      </w:pPr>
    </w:p>
    <w:sectPr w:rsidR="005F0E25" w:rsidRPr="005F0E25" w:rsidSect="002D068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960D3"/>
    <w:multiLevelType w:val="hybridMultilevel"/>
    <w:tmpl w:val="416A076A"/>
    <w:lvl w:ilvl="0" w:tplc="EE2CB6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47"/>
    <w:rsid w:val="001944C9"/>
    <w:rsid w:val="00287468"/>
    <w:rsid w:val="00294408"/>
    <w:rsid w:val="002D068C"/>
    <w:rsid w:val="00433FCB"/>
    <w:rsid w:val="00573C71"/>
    <w:rsid w:val="005F0E25"/>
    <w:rsid w:val="00630247"/>
    <w:rsid w:val="00882B8D"/>
    <w:rsid w:val="00C25195"/>
    <w:rsid w:val="00C31280"/>
    <w:rsid w:val="00C73A93"/>
    <w:rsid w:val="00CF5F23"/>
    <w:rsid w:val="00E10EF5"/>
    <w:rsid w:val="00E111D0"/>
    <w:rsid w:val="00E8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FEBE"/>
  <w15:chartTrackingRefBased/>
  <w15:docId w15:val="{14C9F8C0-ACCE-4450-A595-A78E5D01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80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4"/>
    <w:next w:val="a"/>
    <w:link w:val="a5"/>
    <w:uiPriority w:val="10"/>
    <w:qFormat/>
    <w:rsid w:val="00C31280"/>
    <w:rPr>
      <w:sz w:val="32"/>
    </w:rPr>
  </w:style>
  <w:style w:type="character" w:customStyle="1" w:styleId="a5">
    <w:name w:val="标题 字符"/>
    <w:basedOn w:val="a0"/>
    <w:link w:val="a3"/>
    <w:uiPriority w:val="10"/>
    <w:rsid w:val="00C31280"/>
    <w:rPr>
      <w:rFonts w:ascii="Times New Roman" w:eastAsia="黑体" w:hAnsi="Times New Roman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a6"/>
    <w:uiPriority w:val="11"/>
    <w:qFormat/>
    <w:rsid w:val="00C31280"/>
    <w:pPr>
      <w:spacing w:before="120" w:after="120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6">
    <w:name w:val="副标题 字符"/>
    <w:basedOn w:val="a0"/>
    <w:link w:val="a4"/>
    <w:uiPriority w:val="11"/>
    <w:rsid w:val="00C31280"/>
    <w:rPr>
      <w:rFonts w:ascii="Times New Roman" w:eastAsia="宋体" w:hAnsi="Times New Roman"/>
      <w:b/>
      <w:bCs/>
      <w:kern w:val="28"/>
      <w:sz w:val="28"/>
      <w:szCs w:val="32"/>
    </w:rPr>
  </w:style>
  <w:style w:type="paragraph" w:customStyle="1" w:styleId="a7">
    <w:name w:val="摘要内容"/>
    <w:basedOn w:val="a"/>
    <w:next w:val="a"/>
    <w:link w:val="a8"/>
    <w:qFormat/>
    <w:rsid w:val="00C31280"/>
    <w:pPr>
      <w:ind w:firstLineChars="200" w:firstLine="420"/>
    </w:pPr>
    <w:rPr>
      <w:rFonts w:eastAsia="华文楷体"/>
      <w:sz w:val="20"/>
    </w:rPr>
  </w:style>
  <w:style w:type="character" w:customStyle="1" w:styleId="a8">
    <w:name w:val="摘要内容 字符"/>
    <w:basedOn w:val="a0"/>
    <w:link w:val="a7"/>
    <w:rsid w:val="00C31280"/>
    <w:rPr>
      <w:rFonts w:ascii="Times New Roman" w:eastAsia="华文楷体" w:hAnsi="Times New Roman"/>
      <w:sz w:val="20"/>
    </w:rPr>
  </w:style>
  <w:style w:type="paragraph" w:customStyle="1" w:styleId="a9">
    <w:name w:val="三级标题"/>
    <w:basedOn w:val="a4"/>
    <w:next w:val="a"/>
    <w:link w:val="aa"/>
    <w:qFormat/>
    <w:rsid w:val="00C31280"/>
    <w:rPr>
      <w:sz w:val="24"/>
    </w:rPr>
  </w:style>
  <w:style w:type="character" w:customStyle="1" w:styleId="aa">
    <w:name w:val="三级标题 字符"/>
    <w:basedOn w:val="a6"/>
    <w:link w:val="a9"/>
    <w:rsid w:val="00C31280"/>
    <w:rPr>
      <w:rFonts w:ascii="Times New Roman" w:eastAsia="宋体" w:hAnsi="Times New Roman"/>
      <w:b/>
      <w:bCs/>
      <w:kern w:val="28"/>
      <w:sz w:val="24"/>
      <w:szCs w:val="32"/>
    </w:rPr>
  </w:style>
  <w:style w:type="paragraph" w:styleId="ab">
    <w:name w:val="List Paragraph"/>
    <w:basedOn w:val="a"/>
    <w:uiPriority w:val="34"/>
    <w:qFormat/>
    <w:rsid w:val="00630247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573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90897-DE60-4F4D-A5F1-FEDCF1593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Xinpei</dc:creator>
  <cp:keywords/>
  <dc:description/>
  <cp:lastModifiedBy>Zhang Xinpei</cp:lastModifiedBy>
  <cp:revision>5</cp:revision>
  <cp:lastPrinted>2023-10-29T17:14:00Z</cp:lastPrinted>
  <dcterms:created xsi:type="dcterms:W3CDTF">2023-10-29T15:58:00Z</dcterms:created>
  <dcterms:modified xsi:type="dcterms:W3CDTF">2023-10-29T17:16:00Z</dcterms:modified>
</cp:coreProperties>
</file>